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9458" w14:textId="1058CFB4" w:rsidR="00F65A4D" w:rsidRDefault="00F65A4D" w:rsidP="00F65A4D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 w:rsidRPr="00F65A4D">
        <w:rPr>
          <w:noProof/>
        </w:rPr>
        <w:drawing>
          <wp:anchor distT="0" distB="0" distL="114300" distR="114300" simplePos="0" relativeHeight="251661312" behindDoc="1" locked="0" layoutInCell="1" allowOverlap="1" wp14:anchorId="6C584BDC" wp14:editId="62B5052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3703" cy="10670650"/>
            <wp:effectExtent l="0" t="0" r="635" b="0"/>
            <wp:wrapNone/>
            <wp:docPr id="1512784068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703" cy="1067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38D" w:rsidRPr="007B038D">
        <w:rPr>
          <w:rStyle w:val="oypena"/>
          <w:rFonts w:eastAsiaTheme="majorEastAsia"/>
          <w:b/>
          <w:bCs/>
          <w:color w:val="000000"/>
        </w:rPr>
        <w:t xml:space="preserve"> </w:t>
      </w:r>
      <w:r w:rsidR="007B038D">
        <w:rPr>
          <w:rStyle w:val="oypena"/>
          <w:rFonts w:eastAsiaTheme="majorEastAsia"/>
          <w:b/>
          <w:bCs/>
          <w:color w:val="000000"/>
        </w:rPr>
        <w:t>A RELAÇÃO ENTRE O USO DE ANTIPSICÓTICOS NA GESTAÇÃO COM O DESENVOLVIMENTO DE DIABETES MELLITUS GESTACIONAL</w:t>
      </w:r>
    </w:p>
    <w:p w14:paraId="1878059F" w14:textId="21C5581A" w:rsidR="0095199E" w:rsidRDefault="007C0CDF" w:rsidP="0029122E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Júlia de Paula Cavalcante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7C0CDF">
        <w:rPr>
          <w:rFonts w:eastAsiaTheme="majorEastAsia"/>
          <w:sz w:val="20"/>
          <w:szCs w:val="20"/>
        </w:rPr>
        <w:t>juliadepaulaca10@</w:t>
      </w:r>
      <w:r>
        <w:rPr>
          <w:rFonts w:eastAsiaTheme="majorEastAsia"/>
          <w:sz w:val="20"/>
          <w:szCs w:val="20"/>
        </w:rPr>
        <w:t>gmail.com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A33748">
        <w:rPr>
          <w:rStyle w:val="oypena"/>
          <w:rFonts w:eastAsiaTheme="majorEastAsia"/>
          <w:color w:val="000000"/>
          <w:sz w:val="20"/>
          <w:szCs w:val="20"/>
        </w:rPr>
        <w:t xml:space="preserve">CPF 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(</w:t>
      </w:r>
      <w:r>
        <w:rPr>
          <w:rStyle w:val="oypena"/>
          <w:rFonts w:eastAsiaTheme="majorEastAsia"/>
          <w:color w:val="000000"/>
          <w:sz w:val="20"/>
          <w:szCs w:val="20"/>
        </w:rPr>
        <w:t>067.804.501-11</w:t>
      </w:r>
      <w:r w:rsidR="008B7D47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55FD2CF" w14:textId="5205FA5E" w:rsidR="000B7CCC" w:rsidRDefault="007C0CDF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Laura Reis Morais Chaves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BB3DB0">
        <w:rPr>
          <w:rStyle w:val="oypena"/>
          <w:rFonts w:eastAsiaTheme="majorEastAsia"/>
          <w:color w:val="000000"/>
          <w:sz w:val="20"/>
          <w:szCs w:val="20"/>
        </w:rPr>
        <w:t>,</w:t>
      </w:r>
      <w:r w:rsidR="00A841FE">
        <w:rPr>
          <w:rStyle w:val="oypena"/>
          <w:rFonts w:eastAsiaTheme="majorEastAsia"/>
          <w:color w:val="000000"/>
          <w:sz w:val="20"/>
          <w:szCs w:val="20"/>
        </w:rPr>
        <w:t xml:space="preserve"> </w:t>
      </w:r>
      <w:r w:rsidRPr="007C0CDF">
        <w:rPr>
          <w:rFonts w:eastAsiaTheme="majorEastAsia"/>
          <w:sz w:val="20"/>
          <w:szCs w:val="20"/>
        </w:rPr>
        <w:t>la</w:t>
      </w:r>
      <w:r>
        <w:rPr>
          <w:rFonts w:eastAsiaTheme="majorEastAsia"/>
          <w:sz w:val="20"/>
          <w:szCs w:val="20"/>
        </w:rPr>
        <w:t>urareismoraischaves@hotmail.com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CPF (</w:t>
      </w:r>
      <w:r>
        <w:rPr>
          <w:rStyle w:val="oypena"/>
          <w:rFonts w:eastAsiaTheme="majorEastAsia"/>
          <w:color w:val="000000"/>
          <w:sz w:val="20"/>
          <w:szCs w:val="20"/>
        </w:rPr>
        <w:t>706.370.381-18</w:t>
      </w:r>
      <w:r w:rsidR="000B7CCC">
        <w:rPr>
          <w:rStyle w:val="oypena"/>
          <w:rFonts w:eastAsiaTheme="majorEastAsia"/>
          <w:color w:val="000000"/>
          <w:sz w:val="20"/>
          <w:szCs w:val="20"/>
        </w:rPr>
        <w:t>)</w:t>
      </w:r>
      <w:r w:rsidR="00563162">
        <w:rPr>
          <w:rStyle w:val="oypena"/>
          <w:rFonts w:eastAsiaTheme="majorEastAsia"/>
          <w:color w:val="000000"/>
          <w:sz w:val="20"/>
          <w:szCs w:val="20"/>
        </w:rPr>
        <w:t>;</w:t>
      </w:r>
    </w:p>
    <w:p w14:paraId="56032BFC" w14:textId="5E2EF0EE" w:rsidR="00E12E41" w:rsidRDefault="00E12E41" w:rsidP="00564F2F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 xml:space="preserve">Marcos Brenno Piva Nunes – UniEvangélica, </w:t>
      </w:r>
      <w:hyperlink r:id="rId7" w:history="1">
        <w:r w:rsidRPr="008E2A13">
          <w:rPr>
            <w:rStyle w:val="Hyperlink"/>
            <w:rFonts w:eastAsiaTheme="majorEastAsia"/>
            <w:sz w:val="20"/>
            <w:szCs w:val="20"/>
          </w:rPr>
          <w:t>mpivanunes@gmail.com</w:t>
        </w:r>
      </w:hyperlink>
      <w:r>
        <w:rPr>
          <w:rStyle w:val="oypena"/>
          <w:rFonts w:eastAsiaTheme="majorEastAsia"/>
          <w:color w:val="000000"/>
          <w:sz w:val="20"/>
          <w:szCs w:val="20"/>
        </w:rPr>
        <w:t>, CPF (709.</w:t>
      </w:r>
      <w:r w:rsidR="00D46FE7">
        <w:rPr>
          <w:rStyle w:val="oypena"/>
          <w:rFonts w:eastAsiaTheme="majorEastAsia"/>
          <w:color w:val="000000"/>
          <w:sz w:val="20"/>
          <w:szCs w:val="20"/>
        </w:rPr>
        <w:t>365.701-05);</w:t>
      </w:r>
    </w:p>
    <w:p w14:paraId="1E145041" w14:textId="4FC6C9E4" w:rsidR="00C2307E" w:rsidRPr="0095199E" w:rsidRDefault="00E12E41" w:rsidP="00F40566">
      <w:pPr>
        <w:pStyle w:val="cvgsua"/>
        <w:spacing w:before="0" w:beforeAutospacing="0"/>
        <w:jc w:val="center"/>
        <w:rPr>
          <w:rStyle w:val="oypena"/>
          <w:rFonts w:eastAsiaTheme="majorEastAsia"/>
          <w:color w:val="000000"/>
          <w:sz w:val="20"/>
          <w:szCs w:val="20"/>
        </w:rPr>
      </w:pPr>
      <w:r>
        <w:rPr>
          <w:rStyle w:val="oypena"/>
          <w:rFonts w:eastAsiaTheme="majorEastAsia"/>
          <w:color w:val="000000"/>
          <w:sz w:val="20"/>
          <w:szCs w:val="20"/>
        </w:rPr>
        <w:t>Danilo Silva Almeida</w:t>
      </w:r>
      <w:r w:rsidR="00C53C6C">
        <w:rPr>
          <w:rStyle w:val="oypena"/>
          <w:rFonts w:eastAsiaTheme="majorEastAsia"/>
          <w:color w:val="000000"/>
          <w:sz w:val="20"/>
          <w:szCs w:val="20"/>
        </w:rPr>
        <w:t xml:space="preserve"> – </w:t>
      </w:r>
      <w:r>
        <w:rPr>
          <w:rStyle w:val="oypena"/>
          <w:rFonts w:eastAsiaTheme="majorEastAsia"/>
          <w:color w:val="000000"/>
          <w:sz w:val="20"/>
          <w:szCs w:val="20"/>
        </w:rPr>
        <w:t>UniEvangélica</w:t>
      </w:r>
      <w:r w:rsidR="0029122E">
        <w:rPr>
          <w:rStyle w:val="oypena"/>
          <w:rFonts w:eastAsiaTheme="majorEastAsia"/>
          <w:color w:val="000000"/>
          <w:sz w:val="20"/>
          <w:szCs w:val="20"/>
        </w:rPr>
        <w:t xml:space="preserve">, </w:t>
      </w:r>
      <w:r>
        <w:rPr>
          <w:rFonts w:eastAsiaTheme="majorEastAsia"/>
          <w:sz w:val="20"/>
          <w:szCs w:val="20"/>
        </w:rPr>
        <w:t>daniloalmeida1988@hotmail.com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, CPF (</w:t>
      </w:r>
      <w:r>
        <w:rPr>
          <w:rStyle w:val="oypena"/>
          <w:rFonts w:eastAsiaTheme="majorEastAsia"/>
          <w:color w:val="000000"/>
          <w:sz w:val="20"/>
          <w:szCs w:val="20"/>
        </w:rPr>
        <w:t>020.495.211-54</w:t>
      </w:r>
      <w:r w:rsidR="00564F2F">
        <w:rPr>
          <w:rStyle w:val="oypena"/>
          <w:rFonts w:eastAsiaTheme="majorEastAsia"/>
          <w:color w:val="000000"/>
          <w:sz w:val="20"/>
          <w:szCs w:val="20"/>
        </w:rPr>
        <w:t>);</w:t>
      </w:r>
    </w:p>
    <w:p w14:paraId="6283D945" w14:textId="78CBA076" w:rsidR="00F65A4D" w:rsidRPr="004428B6" w:rsidRDefault="007B038D" w:rsidP="004428B6">
      <w:pPr>
        <w:pStyle w:val="cvgsua"/>
        <w:jc w:val="both"/>
        <w:rPr>
          <w:color w:val="000000"/>
        </w:rPr>
      </w:pPr>
      <w:r w:rsidRPr="004428B6">
        <w:rPr>
          <w:rStyle w:val="oypena"/>
          <w:rFonts w:eastAsiaTheme="majorEastAsia"/>
          <w:b/>
          <w:bCs/>
          <w:color w:val="000000"/>
        </w:rPr>
        <w:t>INTRODUÇÃO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>
        <w:t>A</w:t>
      </w:r>
      <w:r w:rsidRPr="00AB2B2C">
        <w:t xml:space="preserve"> gravidez em mulheres com </w:t>
      </w:r>
      <w:r>
        <w:t xml:space="preserve">transtornos psiquiátricos </w:t>
      </w:r>
      <w:r w:rsidRPr="00AB2B2C">
        <w:t xml:space="preserve">pode ser considerada uma </w:t>
      </w:r>
      <w:r>
        <w:t>gravidez</w:t>
      </w:r>
      <w:r w:rsidRPr="00AB2B2C">
        <w:t xml:space="preserve"> de alto risco tendo em conta diversas considerações clínicas e</w:t>
      </w:r>
      <w:r>
        <w:t xml:space="preserve"> </w:t>
      </w:r>
      <w:r w:rsidRPr="00AB2B2C">
        <w:t>farmacoterapêuticas.</w:t>
      </w:r>
      <w:r>
        <w:t xml:space="preserve"> A prescrição de antipsicóticos durante a gravidez aumentou na maioria dos países, consolidando diversas implicações obstétricas, sendo que as principais complicações não psiquiátricas de saúde materna são o desenvolvimento de diabetes e ganho de peso.</w:t>
      </w:r>
      <w:r w:rsidRPr="004428B6">
        <w:rPr>
          <w:rStyle w:val="oypena"/>
          <w:rFonts w:eastAsiaTheme="majorEastAsia"/>
          <w:color w:val="000000"/>
        </w:rPr>
        <w:t xml:space="preserve"> </w:t>
      </w:r>
      <w:r w:rsidRPr="004428B6">
        <w:rPr>
          <w:rStyle w:val="oypena"/>
          <w:rFonts w:eastAsiaTheme="majorEastAsia"/>
          <w:b/>
          <w:bCs/>
          <w:color w:val="000000"/>
        </w:rPr>
        <w:t>OBJETIVO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>
        <w:t>Este trabalho objetiva-se em discutir os dados apresentados pela literatura sobre a associação do uso de antipsicóticos durante a gestação com o desenvolvimento de Diabetes Mellitus Gestacional (DMG)</w:t>
      </w:r>
      <w:r w:rsidRPr="004428B6">
        <w:rPr>
          <w:rStyle w:val="oypena"/>
          <w:rFonts w:eastAsiaTheme="majorEastAsia"/>
          <w:color w:val="000000"/>
        </w:rP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METODOLOGIA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 w:rsidRPr="003C3A5C">
        <w:t xml:space="preserve">Trata-se de uma revisão integrativa de literatura, buscando artigos publicados nos últimos 5 anos na base de dados </w:t>
      </w:r>
      <w:proofErr w:type="spellStart"/>
      <w:r w:rsidRPr="003C3A5C">
        <w:t>PubMed</w:t>
      </w:r>
      <w:proofErr w:type="spellEnd"/>
      <w:r w:rsidRPr="003C3A5C">
        <w:t>, a partir dos Descritores em Ciências da Saúde (</w:t>
      </w:r>
      <w:proofErr w:type="spellStart"/>
      <w:r w:rsidRPr="003C3A5C">
        <w:t>DeCS</w:t>
      </w:r>
      <w:proofErr w:type="spellEnd"/>
      <w:r w:rsidRPr="003C3A5C">
        <w:t>/</w:t>
      </w:r>
      <w:proofErr w:type="spellStart"/>
      <w:r w:rsidRPr="003C3A5C">
        <w:t>MeSH</w:t>
      </w:r>
      <w:proofErr w:type="spellEnd"/>
      <w:r w:rsidRPr="003C3A5C">
        <w:t>): “Obstetrícia” e “Antipsicóticos”. O operador booleano utilizado foi "AND".</w:t>
      </w:r>
      <w:r>
        <w:t xml:space="preserve"> </w:t>
      </w:r>
      <w:r w:rsidRPr="003C3A5C">
        <w:t>Os critérios de inclusão foram: artigos originais na íntegra, disponíveis em português e inglês os quais abordavam o uso de antipsicóticos durante a gravidez. Foram excluídos textos incoerentes com o tema abordado, que não respondessem ao objetivo da pesquisa</w:t>
      </w:r>
      <w:r>
        <w:t xml:space="preserve">. </w:t>
      </w:r>
      <w:r w:rsidRPr="004428B6">
        <w:rPr>
          <w:rStyle w:val="oypena"/>
          <w:rFonts w:eastAsiaTheme="majorEastAsia"/>
          <w:b/>
          <w:bCs/>
          <w:color w:val="000000"/>
        </w:rPr>
        <w:t>RESULTADOS</w:t>
      </w:r>
      <w:r w:rsidRPr="004428B6">
        <w:rPr>
          <w:rStyle w:val="oypena"/>
          <w:rFonts w:eastAsiaTheme="majorEastAsia"/>
          <w:color w:val="000000"/>
        </w:rPr>
        <w:t>:</w:t>
      </w:r>
      <w:r>
        <w:rPr>
          <w:rStyle w:val="oypena"/>
          <w:rFonts w:eastAsiaTheme="majorEastAsia"/>
          <w:color w:val="000000"/>
        </w:rPr>
        <w:t xml:space="preserve"> </w:t>
      </w:r>
      <w:r>
        <w:t xml:space="preserve">Os estudos selecionados apontam que mulheres expostas a medicamentos antipsicóticos durante a gravidez apresentam maior risco de desenvolver DMG. Embora alterações metabólicas façam parte do curso natural da gestação, o risco aumentado de DMG com o uso de antipsicóticos pode ser explicado pela natureza de distúrbios psiquiátricos e pelos efeitos adversos relacionados a esses fármacos. Os antipsicóticos de segunda geração, como </w:t>
      </w:r>
      <w:proofErr w:type="spellStart"/>
      <w:r>
        <w:t>olanzapina</w:t>
      </w:r>
      <w:proofErr w:type="spellEnd"/>
      <w:r>
        <w:t xml:space="preserve">, clozapina e </w:t>
      </w:r>
      <w:proofErr w:type="spellStart"/>
      <w:r>
        <w:t>quetiapina</w:t>
      </w:r>
      <w:proofErr w:type="spellEnd"/>
      <w:r>
        <w:t xml:space="preserve"> foram observados com aumento de quase duas vezes no risco de DMG, decorrente do comprometimento no metabolismo da glicose. </w:t>
      </w:r>
      <w:r w:rsidRPr="004428B6">
        <w:rPr>
          <w:rStyle w:val="oypena"/>
          <w:rFonts w:eastAsiaTheme="majorEastAsia"/>
          <w:b/>
          <w:bCs/>
          <w:color w:val="000000"/>
        </w:rPr>
        <w:t>CONCLUSÃO</w:t>
      </w:r>
      <w:r w:rsidRPr="004428B6">
        <w:rPr>
          <w:rStyle w:val="oypena"/>
          <w:rFonts w:eastAsiaTheme="majorEastAsia"/>
          <w:color w:val="000000"/>
        </w:rPr>
        <w:t xml:space="preserve">: </w:t>
      </w:r>
      <w:r>
        <w:t>Portanto, conclui-se que se a medicação antipsicótica durante a gravidez for necessária, o uso de fármacos com menor risco de ganho de peso, considerando a estabilidade clínica dos pacientes, pode diminuir o risco de DMG, com destaque no benefício da monitorização rigorosa dessa população durante a gestação</w:t>
      </w:r>
      <w:r w:rsidR="00F65A4D" w:rsidRPr="004428B6">
        <w:rPr>
          <w:rStyle w:val="oypena"/>
          <w:rFonts w:eastAsiaTheme="majorEastAsia"/>
          <w:color w:val="000000"/>
        </w:rPr>
        <w:t>.</w:t>
      </w:r>
    </w:p>
    <w:p w14:paraId="77331C15" w14:textId="7A9AB7F6" w:rsidR="00F65A4D" w:rsidRDefault="00F65A4D" w:rsidP="004428B6">
      <w:pPr>
        <w:pStyle w:val="cvgsua"/>
        <w:jc w:val="both"/>
        <w:rPr>
          <w:color w:val="000000"/>
        </w:rPr>
      </w:pPr>
    </w:p>
    <w:p w14:paraId="70051C97" w14:textId="2030D335" w:rsidR="00F65A4D" w:rsidRPr="004428B6" w:rsidRDefault="00F65A4D" w:rsidP="004428B6">
      <w:pPr>
        <w:spacing w:line="240" w:lineRule="auto"/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4428B6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Palavras-chave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7B038D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Antipsicóticos</w:t>
      </w:r>
      <w:r w:rsidR="007B038D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7B038D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Obstetrícia</w:t>
      </w:r>
      <w:r w:rsidR="007B038D"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; </w:t>
      </w:r>
      <w:r w:rsidR="007B038D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Saúde da mulher</w:t>
      </w:r>
      <w:r w:rsidRPr="004428B6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</w:p>
    <w:p w14:paraId="5EB528D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A543AE8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3BB75E9A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2FBF6EF9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E2E4207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73DD6ED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6C603DBC" w14:textId="77777777" w:rsidR="00F65A4D" w:rsidRDefault="00F65A4D" w:rsidP="00F65A4D">
      <w:pPr>
        <w:rPr>
          <w:rStyle w:val="oypena"/>
          <w:rFonts w:eastAsiaTheme="majorEastAsia"/>
          <w:color w:val="000000"/>
        </w:rPr>
      </w:pPr>
    </w:p>
    <w:p w14:paraId="45F6DEBD" w14:textId="77777777" w:rsidR="007B038D" w:rsidRDefault="007B038D" w:rsidP="00F65A4D">
      <w:pPr>
        <w:rPr>
          <w:rStyle w:val="oypena"/>
          <w:rFonts w:eastAsiaTheme="majorEastAsia"/>
          <w:color w:val="000000"/>
        </w:rPr>
      </w:pPr>
    </w:p>
    <w:p w14:paraId="2BB13A67" w14:textId="0C236C1A" w:rsidR="0086151B" w:rsidRPr="00442534" w:rsidRDefault="00442534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8B8150" wp14:editId="00FC1416">
            <wp:simplePos x="0" y="0"/>
            <wp:positionH relativeFrom="page">
              <wp:posOffset>6985</wp:posOffset>
            </wp:positionH>
            <wp:positionV relativeFrom="page">
              <wp:posOffset>19050</wp:posOffset>
            </wp:positionV>
            <wp:extent cx="7543165" cy="10670540"/>
            <wp:effectExtent l="0" t="0" r="635" b="0"/>
            <wp:wrapNone/>
            <wp:docPr id="966277791" name="Imagem 1" descr="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277791" name="Imagem 1" descr="Texto preto sobre fundo bran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A4D"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3A9364A3" w14:textId="3C534301" w:rsidR="00442534" w:rsidRPr="00442534" w:rsidRDefault="00712579" w:rsidP="00442534">
      <w:pPr>
        <w:pStyle w:val="NormalWeb"/>
        <w:spacing w:before="0" w:beforeAutospacing="0" w:after="240" w:afterAutospacing="0"/>
        <w:jc w:val="both"/>
        <w:rPr>
          <w:color w:val="000000"/>
        </w:rPr>
      </w:pPr>
      <w:bookmarkStart w:id="0" w:name="_Hlk172744871"/>
      <w:r w:rsidRPr="00442534">
        <w:rPr>
          <w:color w:val="000000"/>
          <w:lang w:val="en-US"/>
        </w:rPr>
        <w:t>EDINOFF, A. N. et al. Antipsychotic Use in Pregnancy: Patient Mental Health Challenges, Teratogenicity, Pregnancy Complications, and Postnatal Risks. </w:t>
      </w:r>
      <w:proofErr w:type="spellStart"/>
      <w:r w:rsidRPr="00442534">
        <w:rPr>
          <w:b/>
          <w:bCs/>
          <w:color w:val="000000"/>
        </w:rPr>
        <w:t>Neurology</w:t>
      </w:r>
      <w:proofErr w:type="spellEnd"/>
      <w:r w:rsidRPr="00442534">
        <w:rPr>
          <w:b/>
          <w:bCs/>
          <w:color w:val="000000"/>
        </w:rPr>
        <w:t xml:space="preserve"> </w:t>
      </w:r>
      <w:proofErr w:type="spellStart"/>
      <w:r w:rsidRPr="00442534">
        <w:rPr>
          <w:b/>
          <w:bCs/>
          <w:color w:val="000000"/>
        </w:rPr>
        <w:t>International</w:t>
      </w:r>
      <w:proofErr w:type="spellEnd"/>
      <w:r w:rsidRPr="00442534">
        <w:rPr>
          <w:color w:val="000000"/>
        </w:rPr>
        <w:t>, v. 14, n. 1, p. 62–74, 3 jan. 2022.</w:t>
      </w:r>
    </w:p>
    <w:p w14:paraId="21337FD6" w14:textId="2A488CEE" w:rsidR="00442534" w:rsidRPr="00442534" w:rsidRDefault="00442534" w:rsidP="00442534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442534">
        <w:rPr>
          <w:color w:val="000000"/>
          <w:lang w:val="en-US"/>
        </w:rPr>
        <w:t>ELLFOLK, M. et al. Second-generation antipsychotic use during pregnancy and risk of congenital malformations. </w:t>
      </w:r>
      <w:proofErr w:type="spellStart"/>
      <w:r w:rsidRPr="00442534">
        <w:rPr>
          <w:b/>
          <w:bCs/>
          <w:color w:val="000000"/>
        </w:rPr>
        <w:t>European</w:t>
      </w:r>
      <w:proofErr w:type="spellEnd"/>
      <w:r w:rsidRPr="00442534">
        <w:rPr>
          <w:b/>
          <w:bCs/>
          <w:color w:val="000000"/>
        </w:rPr>
        <w:t xml:space="preserve"> </w:t>
      </w:r>
      <w:proofErr w:type="spellStart"/>
      <w:r w:rsidRPr="00442534">
        <w:rPr>
          <w:b/>
          <w:bCs/>
          <w:color w:val="000000"/>
        </w:rPr>
        <w:t>Journal</w:t>
      </w:r>
      <w:proofErr w:type="spellEnd"/>
      <w:r w:rsidRPr="00442534">
        <w:rPr>
          <w:b/>
          <w:bCs/>
          <w:color w:val="000000"/>
        </w:rPr>
        <w:t xml:space="preserve"> </w:t>
      </w:r>
      <w:proofErr w:type="spellStart"/>
      <w:r w:rsidRPr="00442534">
        <w:rPr>
          <w:b/>
          <w:bCs/>
          <w:color w:val="000000"/>
        </w:rPr>
        <w:t>of</w:t>
      </w:r>
      <w:proofErr w:type="spellEnd"/>
      <w:r w:rsidRPr="00442534">
        <w:rPr>
          <w:b/>
          <w:bCs/>
          <w:color w:val="000000"/>
        </w:rPr>
        <w:t xml:space="preserve"> Clinical </w:t>
      </w:r>
      <w:proofErr w:type="spellStart"/>
      <w:r w:rsidRPr="00442534">
        <w:rPr>
          <w:b/>
          <w:bCs/>
          <w:color w:val="000000"/>
        </w:rPr>
        <w:t>Pharmacology</w:t>
      </w:r>
      <w:proofErr w:type="spellEnd"/>
      <w:r w:rsidRPr="00442534">
        <w:rPr>
          <w:color w:val="000000"/>
        </w:rPr>
        <w:t>, v. 77, n. 11, p. 1737–1745, 8 jun. 2021.</w:t>
      </w:r>
    </w:p>
    <w:p w14:paraId="411A7E04" w14:textId="168CFB0B" w:rsidR="00442534" w:rsidRPr="00442534" w:rsidRDefault="00442534" w:rsidP="00442534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442534">
        <w:rPr>
          <w:color w:val="000000"/>
          <w:lang w:val="en-US"/>
        </w:rPr>
        <w:t>HEINONEN, E. et al. Antipsychotic Use During Pregnancy and Risk for Gestational Diabetes: A National Register-Based Cohort Study in Sweden. </w:t>
      </w:r>
      <w:r w:rsidRPr="00442534">
        <w:rPr>
          <w:b/>
          <w:bCs/>
          <w:color w:val="000000"/>
        </w:rPr>
        <w:t xml:space="preserve">CNS </w:t>
      </w:r>
      <w:proofErr w:type="spellStart"/>
      <w:r w:rsidRPr="00442534">
        <w:rPr>
          <w:b/>
          <w:bCs/>
          <w:color w:val="000000"/>
        </w:rPr>
        <w:t>Drugs</w:t>
      </w:r>
      <w:proofErr w:type="spellEnd"/>
      <w:r w:rsidRPr="00442534">
        <w:rPr>
          <w:color w:val="000000"/>
        </w:rPr>
        <w:t>, v. 36, n. 5, p. 529–539, 26 fev. 2022.</w:t>
      </w:r>
    </w:p>
    <w:p w14:paraId="37011EC9" w14:textId="7FB8D3C1" w:rsidR="00442534" w:rsidRPr="00442534" w:rsidRDefault="00442534" w:rsidP="00442534">
      <w:pPr>
        <w:pStyle w:val="NormalWeb"/>
        <w:spacing w:before="0" w:beforeAutospacing="0" w:after="240" w:afterAutospacing="0"/>
        <w:jc w:val="both"/>
        <w:rPr>
          <w:color w:val="000000"/>
        </w:rPr>
      </w:pPr>
      <w:r w:rsidRPr="00442534">
        <w:rPr>
          <w:color w:val="000000"/>
          <w:lang w:val="en-US"/>
        </w:rPr>
        <w:t>KUCUKGONCU, S. et al. Antipsychotic Exposure in Pregnancy and the Risk of Gestational Diabetes: A Systematic Review and Meta-analysis. </w:t>
      </w:r>
      <w:proofErr w:type="spellStart"/>
      <w:r w:rsidRPr="00442534">
        <w:rPr>
          <w:b/>
          <w:bCs/>
          <w:color w:val="000000"/>
        </w:rPr>
        <w:t>Schizophrenia</w:t>
      </w:r>
      <w:proofErr w:type="spellEnd"/>
      <w:r w:rsidRPr="00442534">
        <w:rPr>
          <w:b/>
          <w:bCs/>
          <w:color w:val="000000"/>
        </w:rPr>
        <w:t xml:space="preserve"> Bulletin</w:t>
      </w:r>
      <w:r w:rsidRPr="00442534">
        <w:rPr>
          <w:color w:val="000000"/>
        </w:rPr>
        <w:t>, 5 jun. 2019.</w:t>
      </w:r>
    </w:p>
    <w:p w14:paraId="43E881C9" w14:textId="4E5E8027" w:rsidR="00712579" w:rsidRPr="00442534" w:rsidRDefault="00712579" w:rsidP="00442534">
      <w:pPr>
        <w:pStyle w:val="NormalWeb"/>
        <w:spacing w:before="0" w:beforeAutospacing="0" w:after="240" w:afterAutospacing="0"/>
        <w:jc w:val="both"/>
        <w:rPr>
          <w:color w:val="000000"/>
          <w:lang w:val="en-US"/>
        </w:rPr>
      </w:pPr>
      <w:r w:rsidRPr="00442534">
        <w:rPr>
          <w:color w:val="000000"/>
          <w:lang w:val="en-US"/>
        </w:rPr>
        <w:t>LIU, X. et al. Maternal antipsychotic use during pregnancy and congenital malformations. v. 5, n. 6, p. 100950–100950, 1 abr. 2023.</w:t>
      </w:r>
    </w:p>
    <w:p w14:paraId="749E1ACE" w14:textId="615BC463" w:rsidR="00442534" w:rsidRPr="00442534" w:rsidRDefault="00712579" w:rsidP="00442534">
      <w:pPr>
        <w:pStyle w:val="NormalWeb"/>
        <w:spacing w:before="0" w:beforeAutospacing="0" w:after="240" w:afterAutospacing="0"/>
        <w:jc w:val="both"/>
        <w:rPr>
          <w:color w:val="000000"/>
          <w:lang w:val="en-US"/>
        </w:rPr>
      </w:pPr>
      <w:r w:rsidRPr="00442534">
        <w:rPr>
          <w:color w:val="000000"/>
          <w:lang w:val="en-US"/>
        </w:rPr>
        <w:t>‌SINGH, S.; DEEP, R. Pharmacological treatment of bipolar disorder in pregnancy: An update on safety considerations. </w:t>
      </w:r>
      <w:r w:rsidRPr="00442534">
        <w:rPr>
          <w:b/>
          <w:bCs/>
          <w:color w:val="000000"/>
          <w:lang w:val="en-US"/>
        </w:rPr>
        <w:t>Indian Journal of Pharmacology</w:t>
      </w:r>
      <w:r w:rsidRPr="00442534">
        <w:rPr>
          <w:color w:val="000000"/>
          <w:lang w:val="en-US"/>
        </w:rPr>
        <w:t xml:space="preserve">, v. 54, n. 6, p. 443–451, 2 </w:t>
      </w:r>
      <w:proofErr w:type="spellStart"/>
      <w:r w:rsidRPr="00442534">
        <w:rPr>
          <w:color w:val="000000"/>
          <w:lang w:val="en-US"/>
        </w:rPr>
        <w:t>fev</w:t>
      </w:r>
      <w:proofErr w:type="spellEnd"/>
      <w:r w:rsidRPr="00442534">
        <w:rPr>
          <w:color w:val="000000"/>
          <w:lang w:val="en-US"/>
        </w:rPr>
        <w:t>. 2023.</w:t>
      </w:r>
    </w:p>
    <w:bookmarkEnd w:id="0"/>
    <w:p w14:paraId="4F8C92A3" w14:textId="5E6A77DF" w:rsidR="006A4FD9" w:rsidRPr="005474FB" w:rsidRDefault="00542A09" w:rsidP="00542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74FB">
        <w:rPr>
          <w:rFonts w:ascii="Times New Roman" w:hAnsi="Times New Roman" w:cs="Times New Roman"/>
          <w:sz w:val="24"/>
          <w:szCs w:val="24"/>
        </w:rPr>
        <w:t>;</w:t>
      </w:r>
    </w:p>
    <w:p w14:paraId="5BB11033" w14:textId="29C21906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1550BEE" w14:textId="77777777" w:rsidR="0086151B" w:rsidRDefault="0086151B" w:rsidP="0086151B">
      <w:pPr>
        <w:tabs>
          <w:tab w:val="left" w:pos="114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5E4619" w14:textId="3B358632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12676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BFD004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8D6209" w14:textId="77777777" w:rsidR="0086151B" w:rsidRDefault="0086151B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800F5C" w14:textId="77777777" w:rsidR="0025714E" w:rsidRDefault="0025714E" w:rsidP="00F65A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E1EE38" w14:textId="3DFF12C1" w:rsidR="004737CC" w:rsidRDefault="004737CC" w:rsidP="00F65A4D"/>
    <w:sectPr w:rsidR="004737CC" w:rsidSect="00F65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7D12D" w14:textId="77777777" w:rsidR="00802B8D" w:rsidRDefault="00802B8D" w:rsidP="00F65A4D">
      <w:pPr>
        <w:spacing w:after="0" w:line="240" w:lineRule="auto"/>
      </w:pPr>
      <w:r>
        <w:separator/>
      </w:r>
    </w:p>
  </w:endnote>
  <w:endnote w:type="continuationSeparator" w:id="0">
    <w:p w14:paraId="5654C827" w14:textId="77777777" w:rsidR="00802B8D" w:rsidRDefault="00802B8D" w:rsidP="00F6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1A2F5" w14:textId="77777777" w:rsidR="00F65A4D" w:rsidRDefault="00F65A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7DC9F" w14:textId="77777777" w:rsidR="00F65A4D" w:rsidRDefault="00F65A4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D9DEC" w14:textId="77777777" w:rsidR="00F65A4D" w:rsidRDefault="00F65A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DE33D" w14:textId="77777777" w:rsidR="00802B8D" w:rsidRDefault="00802B8D" w:rsidP="00F65A4D">
      <w:pPr>
        <w:spacing w:after="0" w:line="240" w:lineRule="auto"/>
      </w:pPr>
      <w:r>
        <w:separator/>
      </w:r>
    </w:p>
  </w:footnote>
  <w:footnote w:type="continuationSeparator" w:id="0">
    <w:p w14:paraId="5DE44464" w14:textId="77777777" w:rsidR="00802B8D" w:rsidRDefault="00802B8D" w:rsidP="00F65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00C8" w14:textId="77777777" w:rsidR="00F65A4D" w:rsidRDefault="00F65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BF2A" w14:textId="77777777" w:rsidR="00F65A4D" w:rsidRDefault="00F65A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B165" w14:textId="77777777" w:rsidR="00F65A4D" w:rsidRDefault="00F65A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4D"/>
    <w:rsid w:val="000047AD"/>
    <w:rsid w:val="00040610"/>
    <w:rsid w:val="00050D27"/>
    <w:rsid w:val="00055156"/>
    <w:rsid w:val="000B7CCC"/>
    <w:rsid w:val="000E1963"/>
    <w:rsid w:val="001C18DA"/>
    <w:rsid w:val="0025714E"/>
    <w:rsid w:val="0029122E"/>
    <w:rsid w:val="002B0246"/>
    <w:rsid w:val="003A1923"/>
    <w:rsid w:val="004409FC"/>
    <w:rsid w:val="00442534"/>
    <w:rsid w:val="004428B6"/>
    <w:rsid w:val="004737CC"/>
    <w:rsid w:val="0049426E"/>
    <w:rsid w:val="004F4DD4"/>
    <w:rsid w:val="005121D3"/>
    <w:rsid w:val="00542A09"/>
    <w:rsid w:val="005474FB"/>
    <w:rsid w:val="00563162"/>
    <w:rsid w:val="00564F2F"/>
    <w:rsid w:val="005C547E"/>
    <w:rsid w:val="006A4FD9"/>
    <w:rsid w:val="006B6404"/>
    <w:rsid w:val="00712579"/>
    <w:rsid w:val="007B038D"/>
    <w:rsid w:val="007C0CDF"/>
    <w:rsid w:val="00802B8D"/>
    <w:rsid w:val="0084760F"/>
    <w:rsid w:val="0086151B"/>
    <w:rsid w:val="008B7D47"/>
    <w:rsid w:val="009020E3"/>
    <w:rsid w:val="0095199E"/>
    <w:rsid w:val="00A0680A"/>
    <w:rsid w:val="00A33748"/>
    <w:rsid w:val="00A44CF8"/>
    <w:rsid w:val="00A841FE"/>
    <w:rsid w:val="00AB6577"/>
    <w:rsid w:val="00AE1048"/>
    <w:rsid w:val="00AF1B86"/>
    <w:rsid w:val="00BB3DB0"/>
    <w:rsid w:val="00BD6FBA"/>
    <w:rsid w:val="00BE4B82"/>
    <w:rsid w:val="00C2307E"/>
    <w:rsid w:val="00C53C6C"/>
    <w:rsid w:val="00D46FE7"/>
    <w:rsid w:val="00E12E41"/>
    <w:rsid w:val="00EF7E5C"/>
    <w:rsid w:val="00F40566"/>
    <w:rsid w:val="00F65A4D"/>
    <w:rsid w:val="00F9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53550"/>
  <w15:chartTrackingRefBased/>
  <w15:docId w15:val="{AA741889-DAC1-4E77-84C4-7D0D3FBB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A4D"/>
  </w:style>
  <w:style w:type="paragraph" w:styleId="Ttulo1">
    <w:name w:val="heading 1"/>
    <w:basedOn w:val="Normal"/>
    <w:next w:val="Normal"/>
    <w:link w:val="Ttulo1Char"/>
    <w:uiPriority w:val="9"/>
    <w:qFormat/>
    <w:rsid w:val="00F65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6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5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65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65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65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65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65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65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65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65A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65A4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65A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65A4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65A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5A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65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6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65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65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6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65A4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65A4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65A4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65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65A4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65A4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A4D"/>
  </w:style>
  <w:style w:type="paragraph" w:styleId="Rodap">
    <w:name w:val="footer"/>
    <w:basedOn w:val="Normal"/>
    <w:link w:val="RodapChar"/>
    <w:uiPriority w:val="99"/>
    <w:unhideWhenUsed/>
    <w:rsid w:val="00F65A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A4D"/>
  </w:style>
  <w:style w:type="paragraph" w:customStyle="1" w:styleId="cvgsua">
    <w:name w:val="cvgsua"/>
    <w:basedOn w:val="Normal"/>
    <w:rsid w:val="00F6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65A4D"/>
  </w:style>
  <w:style w:type="character" w:styleId="Hyperlink">
    <w:name w:val="Hyperlink"/>
    <w:basedOn w:val="Fontepargpadro"/>
    <w:uiPriority w:val="99"/>
    <w:unhideWhenUsed/>
    <w:rsid w:val="00EF7E5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F7E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12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pivanunes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Regiane Cavalcante</cp:lastModifiedBy>
  <cp:revision>2</cp:revision>
  <dcterms:created xsi:type="dcterms:W3CDTF">2024-07-24T23:36:00Z</dcterms:created>
  <dcterms:modified xsi:type="dcterms:W3CDTF">2024-07-24T23:36:00Z</dcterms:modified>
</cp:coreProperties>
</file>