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A3" w:rsidRPr="00B959D3" w:rsidRDefault="00B959D3" w:rsidP="00B959D3">
      <w:pPr>
        <w:widowControl/>
        <w:spacing w:before="30" w:after="30"/>
        <w:jc w:val="both"/>
        <w:rPr>
          <w:rFonts w:ascii="Arial" w:eastAsia="ArialMT" w:hAnsi="Arial" w:cs="Arial"/>
          <w:b/>
          <w:bCs/>
          <w:color w:val="000000"/>
          <w:lang w:val="pt-BR"/>
        </w:rPr>
      </w:pPr>
      <w:r w:rsidRPr="00B959D3">
        <w:rPr>
          <w:rFonts w:ascii="Arial" w:eastAsia="ArialMT" w:hAnsi="Arial" w:cs="Arial"/>
          <w:b/>
          <w:bCs/>
          <w:color w:val="000000"/>
          <w:lang w:val="pt-BR"/>
        </w:rPr>
        <w:t xml:space="preserve">Laceração retal devido </w:t>
      </w:r>
      <w:proofErr w:type="gramStart"/>
      <w:r w:rsidRPr="00B959D3">
        <w:rPr>
          <w:rFonts w:ascii="Arial" w:eastAsia="ArialMT" w:hAnsi="Arial" w:cs="Arial"/>
          <w:b/>
          <w:bCs/>
          <w:color w:val="000000"/>
          <w:lang w:val="pt-BR"/>
        </w:rPr>
        <w:t>à</w:t>
      </w:r>
      <w:proofErr w:type="gramEnd"/>
      <w:r w:rsidRPr="00B959D3">
        <w:rPr>
          <w:rFonts w:ascii="Arial" w:eastAsia="ArialMT" w:hAnsi="Arial" w:cs="Arial"/>
          <w:b/>
          <w:bCs/>
          <w:color w:val="000000"/>
          <w:lang w:val="pt-BR"/>
        </w:rPr>
        <w:t xml:space="preserve"> coito anal: relato de caso</w:t>
      </w:r>
    </w:p>
    <w:p w:rsidR="00B959D3" w:rsidRPr="00B959D3" w:rsidRDefault="00B959D3" w:rsidP="00B959D3">
      <w:pPr>
        <w:widowControl/>
        <w:spacing w:before="30" w:after="30"/>
        <w:jc w:val="both"/>
        <w:rPr>
          <w:rFonts w:ascii="Arial" w:hAnsi="Arial" w:cs="Arial"/>
          <w:lang w:val="pt-BR"/>
        </w:rPr>
      </w:pPr>
      <w:r w:rsidRPr="00B959D3">
        <w:rPr>
          <w:rFonts w:ascii="Arial" w:hAnsi="Arial" w:cs="Arial"/>
          <w:b/>
          <w:lang w:val="pt-BR"/>
        </w:rPr>
        <w:t xml:space="preserve">Larissa C. </w:t>
      </w:r>
      <w:proofErr w:type="spellStart"/>
      <w:r w:rsidRPr="00B959D3">
        <w:rPr>
          <w:rFonts w:ascii="Arial" w:hAnsi="Arial" w:cs="Arial"/>
          <w:b/>
          <w:lang w:val="pt-BR"/>
        </w:rPr>
        <w:t>Amaral</w:t>
      </w:r>
      <w:r w:rsidRPr="00B959D3">
        <w:rPr>
          <w:rFonts w:ascii="Arial" w:hAnsi="Arial" w:cs="Arial"/>
          <w:lang w:val="pt-BR"/>
        </w:rPr>
        <w:t>¹</w:t>
      </w:r>
      <w:proofErr w:type="spellEnd"/>
      <w:r w:rsidRPr="00B959D3">
        <w:rPr>
          <w:rFonts w:ascii="Arial" w:hAnsi="Arial" w:cs="Arial"/>
          <w:lang w:val="pt-BR"/>
        </w:rPr>
        <w:t xml:space="preserve">; Fernanda </w:t>
      </w:r>
      <w:proofErr w:type="spellStart"/>
      <w:r w:rsidRPr="00B959D3">
        <w:rPr>
          <w:rFonts w:ascii="Arial" w:hAnsi="Arial" w:cs="Arial"/>
          <w:lang w:val="pt-BR"/>
        </w:rPr>
        <w:t>E.Rabelo¹</w:t>
      </w:r>
      <w:r w:rsidR="005F585F">
        <w:rPr>
          <w:rFonts w:ascii="Arial" w:hAnsi="Arial" w:cs="Arial"/>
          <w:lang w:val="pt-BR"/>
        </w:rPr>
        <w:t>,</w:t>
      </w:r>
      <w:proofErr w:type="spellEnd"/>
      <w:r w:rsidR="005F585F">
        <w:rPr>
          <w:rFonts w:ascii="Arial" w:hAnsi="Arial" w:cs="Arial"/>
          <w:lang w:val="pt-BR"/>
        </w:rPr>
        <w:t xml:space="preserve"> </w:t>
      </w:r>
      <w:proofErr w:type="spellStart"/>
      <w:r w:rsidR="005F585F" w:rsidRPr="00B959D3">
        <w:rPr>
          <w:rFonts w:ascii="Arial" w:hAnsi="Arial" w:cs="Arial"/>
          <w:lang w:val="pt-BR"/>
        </w:rPr>
        <w:t>Iully</w:t>
      </w:r>
      <w:proofErr w:type="spellEnd"/>
      <w:r w:rsidR="005F585F" w:rsidRPr="00B959D3">
        <w:rPr>
          <w:rFonts w:ascii="Arial" w:hAnsi="Arial" w:cs="Arial"/>
          <w:lang w:val="pt-BR"/>
        </w:rPr>
        <w:t xml:space="preserve"> </w:t>
      </w:r>
      <w:proofErr w:type="spellStart"/>
      <w:r w:rsidR="005F585F" w:rsidRPr="00B959D3">
        <w:rPr>
          <w:rFonts w:ascii="Arial" w:hAnsi="Arial" w:cs="Arial"/>
          <w:lang w:val="pt-BR"/>
        </w:rPr>
        <w:t>B.N.</w:t>
      </w:r>
      <w:proofErr w:type="spellEnd"/>
      <w:r w:rsidR="005F585F" w:rsidRPr="00B959D3">
        <w:rPr>
          <w:rFonts w:ascii="Arial" w:hAnsi="Arial" w:cs="Arial"/>
          <w:lang w:val="pt-BR"/>
        </w:rPr>
        <w:t xml:space="preserve"> </w:t>
      </w:r>
      <w:proofErr w:type="spellStart"/>
      <w:proofErr w:type="gramStart"/>
      <w:r w:rsidR="005F585F" w:rsidRPr="00B959D3">
        <w:rPr>
          <w:rFonts w:ascii="Arial" w:hAnsi="Arial" w:cs="Arial"/>
          <w:lang w:val="pt-BR"/>
        </w:rPr>
        <w:t>Silva¹</w:t>
      </w:r>
      <w:proofErr w:type="spellEnd"/>
      <w:r w:rsidR="005F585F" w:rsidRPr="00B959D3">
        <w:rPr>
          <w:rFonts w:ascii="Arial" w:hAnsi="Arial" w:cs="Arial"/>
          <w:lang w:val="pt-BR"/>
        </w:rPr>
        <w:t>;</w:t>
      </w:r>
      <w:proofErr w:type="gramEnd"/>
      <w:r w:rsidR="005F585F">
        <w:rPr>
          <w:rFonts w:ascii="Arial" w:hAnsi="Arial" w:cs="Arial"/>
          <w:lang w:val="pt-BR"/>
        </w:rPr>
        <w:t>Ana L. Gois¹</w:t>
      </w:r>
    </w:p>
    <w:p w:rsidR="00B959D3" w:rsidRPr="00B959D3" w:rsidRDefault="00B959D3" w:rsidP="00B959D3">
      <w:pPr>
        <w:widowControl/>
        <w:spacing w:before="30" w:after="30"/>
        <w:jc w:val="both"/>
        <w:rPr>
          <w:rFonts w:ascii="Arial" w:eastAsia="ArialMT" w:hAnsi="Arial" w:cs="Arial"/>
          <w:b/>
          <w:bCs/>
          <w:color w:val="000000"/>
          <w:lang w:val="pt-BR"/>
        </w:rPr>
      </w:pPr>
      <w:proofErr w:type="gramStart"/>
      <w:r w:rsidRPr="00B959D3">
        <w:rPr>
          <w:rFonts w:ascii="Arial" w:hAnsi="Arial" w:cs="Arial"/>
          <w:lang w:val="pt-BR"/>
        </w:rPr>
        <w:t>Complexo Saúde</w:t>
      </w:r>
      <w:proofErr w:type="gramEnd"/>
      <w:r w:rsidRPr="00B959D3">
        <w:rPr>
          <w:rFonts w:ascii="Arial" w:hAnsi="Arial" w:cs="Arial"/>
          <w:lang w:val="pt-BR"/>
        </w:rPr>
        <w:t xml:space="preserve"> São João de Deus, Brasil, 2025.</w:t>
      </w:r>
    </w:p>
    <w:p w:rsidR="002A38A3" w:rsidRPr="00B959D3" w:rsidRDefault="00B959D3" w:rsidP="00B959D3">
      <w:pPr>
        <w:widowControl/>
        <w:spacing w:before="30" w:after="30" w:line="440" w:lineRule="exact"/>
        <w:jc w:val="both"/>
        <w:rPr>
          <w:rFonts w:ascii="Arial" w:eastAsia="ArialMT" w:hAnsi="Arial" w:cs="Arial"/>
          <w:b/>
          <w:bCs/>
          <w:color w:val="000000"/>
          <w:lang w:val="pt-BR"/>
        </w:rPr>
      </w:pPr>
      <w:proofErr w:type="spellStart"/>
      <w:r w:rsidRPr="00B959D3">
        <w:rPr>
          <w:rFonts w:ascii="Arial" w:eastAsia="Arial-BoldMT" w:hAnsi="Arial" w:cs="Arial"/>
          <w:b/>
          <w:bCs/>
          <w:color w:val="000000"/>
          <w:lang w:val="pt-BR"/>
        </w:rPr>
        <w:t>Palavras-chave</w:t>
      </w:r>
      <w:proofErr w:type="spellEnd"/>
      <w:r w:rsidRPr="00B959D3">
        <w:rPr>
          <w:rFonts w:ascii="Arial" w:eastAsia="Arial-BoldMT" w:hAnsi="Arial" w:cs="Arial"/>
          <w:b/>
          <w:bCs/>
          <w:color w:val="000000"/>
          <w:lang w:val="pt-BR"/>
        </w:rPr>
        <w:t xml:space="preserve">: </w:t>
      </w:r>
      <w:r w:rsidRPr="00B959D3">
        <w:rPr>
          <w:rFonts w:ascii="Arial" w:eastAsia="ArialMT" w:hAnsi="Arial" w:cs="Arial"/>
          <w:color w:val="000000"/>
          <w:lang w:val="pt-BR"/>
        </w:rPr>
        <w:t xml:space="preserve">Coito anal. Laceração retal.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Coloproctologia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. Relato de caso. </w:t>
      </w:r>
      <w:r>
        <w:rPr>
          <w:rFonts w:ascii="Arial" w:eastAsia="ArialMT" w:hAnsi="Arial" w:cs="Arial"/>
          <w:b/>
          <w:bCs/>
          <w:color w:val="000000"/>
          <w:lang w:val="pt-BR"/>
        </w:rPr>
        <w:t xml:space="preserve">Apresentação do caso </w:t>
      </w:r>
      <w:r w:rsidRPr="00B959D3">
        <w:rPr>
          <w:rFonts w:ascii="Arial" w:eastAsia="ArialMT" w:hAnsi="Arial" w:cs="Arial"/>
          <w:color w:val="000000"/>
          <w:lang w:val="pt-BR"/>
        </w:rPr>
        <w:t xml:space="preserve">Paciente, </w:t>
      </w:r>
      <w:proofErr w:type="spellStart"/>
      <w:proofErr w:type="gramStart"/>
      <w:r w:rsidRPr="00B959D3">
        <w:rPr>
          <w:rFonts w:ascii="Arial" w:eastAsia="ArialMT" w:hAnsi="Arial" w:cs="Arial"/>
          <w:color w:val="000000"/>
          <w:lang w:val="pt-BR"/>
        </w:rPr>
        <w:t>T.C.</w:t>
      </w:r>
      <w:proofErr w:type="spellEnd"/>
      <w:proofErr w:type="gramEnd"/>
      <w:r w:rsidRPr="00B959D3">
        <w:rPr>
          <w:rFonts w:ascii="Arial" w:eastAsia="ArialMT" w:hAnsi="Arial" w:cs="Arial"/>
          <w:color w:val="000000"/>
          <w:lang w:val="pt-BR"/>
        </w:rPr>
        <w:t xml:space="preserve">P, feminina, 30 anos, com relato de coito anal, evoluiu com sangramento anal volumoso e persistente. Procurou pronto atendimento onde foi realizado expansão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volêmica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com </w:t>
      </w:r>
      <w:proofErr w:type="gramStart"/>
      <w:r w:rsidRPr="00B959D3">
        <w:rPr>
          <w:rFonts w:ascii="Arial" w:eastAsia="ArialMT" w:hAnsi="Arial" w:cs="Arial"/>
          <w:color w:val="000000"/>
          <w:lang w:val="pt-BR"/>
        </w:rPr>
        <w:t>1500ml</w:t>
      </w:r>
      <w:proofErr w:type="gramEnd"/>
      <w:r w:rsidRPr="00B959D3">
        <w:rPr>
          <w:rFonts w:ascii="Arial" w:eastAsia="ArialMT" w:hAnsi="Arial" w:cs="Arial"/>
          <w:color w:val="000000"/>
          <w:lang w:val="pt-BR"/>
        </w:rPr>
        <w:t xml:space="preserve"> de soro fisiológico 0,9% e RX abdômen simples, sem alterações. No entanto, mantém sangramento ativo e evoluiu com sinais de choque hipovolêmico sendo encaminhada para o </w:t>
      </w:r>
      <w:r w:rsidR="00E67AB3">
        <w:rPr>
          <w:rFonts w:ascii="Arial" w:eastAsia="ArialMT" w:hAnsi="Arial" w:cs="Arial"/>
          <w:color w:val="000000"/>
          <w:lang w:val="pt-BR"/>
        </w:rPr>
        <w:t>hospital</w:t>
      </w:r>
      <w:r w:rsidRPr="00B959D3">
        <w:rPr>
          <w:rFonts w:ascii="Arial" w:eastAsia="ArialMT" w:hAnsi="Arial" w:cs="Arial"/>
          <w:color w:val="000000"/>
          <w:lang w:val="pt-BR"/>
        </w:rPr>
        <w:t xml:space="preserve">. Paciente chegou </w:t>
      </w:r>
      <w:proofErr w:type="gramStart"/>
      <w:r w:rsidRPr="00B959D3">
        <w:rPr>
          <w:rFonts w:ascii="Arial" w:eastAsia="ArialMT" w:hAnsi="Arial" w:cs="Arial"/>
          <w:color w:val="000000"/>
          <w:lang w:val="pt-BR"/>
        </w:rPr>
        <w:t>em</w:t>
      </w:r>
      <w:proofErr w:type="gramEnd"/>
      <w:r w:rsidRPr="00B959D3">
        <w:rPr>
          <w:rFonts w:ascii="Arial" w:eastAsia="ArialMT" w:hAnsi="Arial" w:cs="Arial"/>
          <w:color w:val="000000"/>
          <w:lang w:val="pt-BR"/>
        </w:rPr>
        <w:t xml:space="preserve"> regular estado, acordada, orientada, PA 50x28mmHg FC 125bpm, com noradrenalina a 5ml/h, ao exame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proctológico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palpado laceração em parede anterior</w:t>
      </w:r>
      <w:r>
        <w:rPr>
          <w:rFonts w:ascii="Arial" w:eastAsia="ArialMT" w:hAnsi="Arial" w:cs="Arial"/>
          <w:color w:val="000000"/>
          <w:lang w:val="pt-BR"/>
        </w:rPr>
        <w:t>.</w:t>
      </w:r>
      <w:r w:rsidRPr="00B959D3">
        <w:rPr>
          <w:rFonts w:ascii="Arial" w:eastAsia="ArialMT" w:hAnsi="Arial" w:cs="Arial"/>
          <w:color w:val="000000"/>
          <w:lang w:val="pt-BR"/>
        </w:rPr>
        <w:t xml:space="preserve"> Sob anestesia geral, realizado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anuscopia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com identificação de laceração de </w:t>
      </w:r>
      <w:proofErr w:type="gramStart"/>
      <w:r>
        <w:rPr>
          <w:rFonts w:ascii="Arial" w:eastAsia="ArialMT" w:hAnsi="Arial" w:cs="Arial"/>
          <w:color w:val="000000"/>
          <w:lang w:val="pt-BR"/>
        </w:rPr>
        <w:t>5cm</w:t>
      </w:r>
      <w:proofErr w:type="gramEnd"/>
      <w:r w:rsidRPr="00B959D3">
        <w:rPr>
          <w:rFonts w:ascii="Arial" w:eastAsia="ArialMT" w:hAnsi="Arial" w:cs="Arial"/>
          <w:color w:val="000000"/>
          <w:lang w:val="pt-BR"/>
        </w:rPr>
        <w:t>, acometendo mucosa e submucosa da parede anterior do reto, feito evacuação de coágulos, seguido d</w:t>
      </w:r>
      <w:r>
        <w:rPr>
          <w:rFonts w:ascii="Arial" w:eastAsia="ArialMT" w:hAnsi="Arial" w:cs="Arial"/>
          <w:color w:val="000000"/>
          <w:lang w:val="pt-BR"/>
        </w:rPr>
        <w:t xml:space="preserve">e ráfia de lesão com </w:t>
      </w:r>
      <w:proofErr w:type="spellStart"/>
      <w:r>
        <w:rPr>
          <w:rFonts w:ascii="Arial" w:eastAsia="ArialMT" w:hAnsi="Arial" w:cs="Arial"/>
          <w:color w:val="000000"/>
          <w:lang w:val="pt-BR"/>
        </w:rPr>
        <w:t>vicryl</w:t>
      </w:r>
      <w:proofErr w:type="spellEnd"/>
      <w:r>
        <w:rPr>
          <w:rFonts w:ascii="Arial" w:eastAsia="ArialMT" w:hAnsi="Arial" w:cs="Arial"/>
          <w:color w:val="000000"/>
          <w:lang w:val="pt-BR"/>
        </w:rPr>
        <w:t xml:space="preserve"> 2-0</w:t>
      </w:r>
      <w:r w:rsidRPr="00B959D3">
        <w:rPr>
          <w:rFonts w:ascii="Arial" w:eastAsia="ArialMT" w:hAnsi="Arial" w:cs="Arial"/>
          <w:color w:val="000000"/>
          <w:lang w:val="pt-BR"/>
        </w:rPr>
        <w:t xml:space="preserve">. Ao término do procedimento, paciente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intercorreu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com parada cardiorrespiratória em atividade elétrica sem pulso, com retorno a circulação espontânea após um ciclo de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ressuscitação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cardio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pulmonar. Encaminhada ao CTI compensada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hemodinâmicamente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por drogas vasoativas. Submetida a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hemotransfusão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maciça e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antibióticoterapia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com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ceftriaxona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e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metronidazol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. Evoluiu com melhora hemodinâmica progressiva. Alta no 5º dia </w:t>
      </w:r>
      <w:proofErr w:type="gramStart"/>
      <w:r w:rsidRPr="00B959D3">
        <w:rPr>
          <w:rFonts w:ascii="Arial" w:eastAsia="ArialMT" w:hAnsi="Arial" w:cs="Arial"/>
          <w:color w:val="000000"/>
          <w:lang w:val="pt-BR"/>
        </w:rPr>
        <w:t>pós operatório</w:t>
      </w:r>
      <w:proofErr w:type="gramEnd"/>
      <w:r w:rsidRPr="00B959D3">
        <w:rPr>
          <w:rFonts w:ascii="Arial" w:eastAsia="ArialMT" w:hAnsi="Arial" w:cs="Arial"/>
          <w:color w:val="000000"/>
          <w:lang w:val="pt-BR"/>
        </w:rPr>
        <w:t>.</w:t>
      </w:r>
      <w:r>
        <w:rPr>
          <w:rFonts w:ascii="Arial" w:eastAsia="ArialMT" w:hAnsi="Arial" w:cs="Arial"/>
          <w:color w:val="000000"/>
          <w:lang w:val="pt-BR"/>
        </w:rPr>
        <w:t xml:space="preserve"> </w:t>
      </w:r>
      <w:r w:rsidRPr="005F585F">
        <w:rPr>
          <w:rFonts w:ascii="Arial" w:eastAsia="ArialMT" w:hAnsi="Arial" w:cs="Arial"/>
          <w:b/>
          <w:color w:val="000000"/>
          <w:lang w:val="pt-BR"/>
        </w:rPr>
        <w:t>Discussão</w:t>
      </w:r>
      <w:r>
        <w:rPr>
          <w:rFonts w:ascii="Arial" w:eastAsia="ArialMT" w:hAnsi="Arial" w:cs="Arial"/>
          <w:b/>
          <w:bCs/>
          <w:color w:val="000000"/>
          <w:lang w:val="pt-BR"/>
        </w:rPr>
        <w:t xml:space="preserve"> </w:t>
      </w:r>
      <w:r w:rsidRPr="00B959D3">
        <w:rPr>
          <w:rFonts w:ascii="Arial" w:eastAsia="ArialMT" w:hAnsi="Arial" w:cs="Arial"/>
          <w:color w:val="000000"/>
          <w:lang w:val="pt-BR"/>
        </w:rPr>
        <w:t xml:space="preserve">A literatura médica sobre o intercurso sexual anal e o traumatismo ano-retal registra o aumento </w:t>
      </w:r>
      <w:proofErr w:type="gramStart"/>
      <w:r w:rsidRPr="00B959D3">
        <w:rPr>
          <w:rFonts w:ascii="Arial" w:eastAsia="ArialMT" w:hAnsi="Arial" w:cs="Arial"/>
          <w:color w:val="000000"/>
          <w:lang w:val="pt-BR"/>
        </w:rPr>
        <w:t>dessa</w:t>
      </w:r>
      <w:proofErr w:type="gramEnd"/>
      <w:r w:rsidRPr="00B959D3">
        <w:rPr>
          <w:rFonts w:ascii="Arial" w:eastAsia="ArialMT" w:hAnsi="Arial" w:cs="Arial"/>
          <w:color w:val="000000"/>
          <w:lang w:val="pt-BR"/>
        </w:rPr>
        <w:t xml:space="preserve"> prática1. O uso do ânus como via de sexo está sujeito a lesões anorretais devido </w:t>
      </w:r>
      <w:proofErr w:type="gramStart"/>
      <w:r w:rsidRPr="00B959D3">
        <w:rPr>
          <w:rFonts w:ascii="Arial" w:eastAsia="ArialMT" w:hAnsi="Arial" w:cs="Arial"/>
          <w:color w:val="000000"/>
          <w:lang w:val="pt-BR"/>
        </w:rPr>
        <w:t>a</w:t>
      </w:r>
      <w:proofErr w:type="gramEnd"/>
      <w:r w:rsidRPr="00B959D3">
        <w:rPr>
          <w:rFonts w:ascii="Arial" w:eastAsia="ArialMT" w:hAnsi="Arial" w:cs="Arial"/>
          <w:color w:val="000000"/>
          <w:lang w:val="pt-BR"/>
        </w:rPr>
        <w:t xml:space="preserve"> baixa elasticidade e ausência de lubrificação natural, fato que ocasiona fragilidades às suas estruturas3.</w:t>
      </w:r>
      <w:r w:rsidRPr="00B959D3">
        <w:rPr>
          <w:rFonts w:ascii="Arial" w:eastAsia="ArialMT" w:hAnsi="Arial" w:cs="Arial"/>
          <w:b/>
          <w:bCs/>
          <w:color w:val="000000"/>
          <w:lang w:val="pt-BR"/>
        </w:rPr>
        <w:t xml:space="preserve"> </w:t>
      </w:r>
      <w:r w:rsidRPr="00B959D3">
        <w:rPr>
          <w:rFonts w:ascii="Arial" w:eastAsia="ArialMT" w:hAnsi="Arial" w:cs="Arial"/>
          <w:color w:val="000000"/>
          <w:lang w:val="pt-BR"/>
        </w:rPr>
        <w:t xml:space="preserve">O reparo primário e a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colostomia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são os dois principais procedimentos terapêutic</w:t>
      </w:r>
      <w:r>
        <w:rPr>
          <w:rFonts w:ascii="Arial" w:eastAsia="ArialMT" w:hAnsi="Arial" w:cs="Arial"/>
          <w:color w:val="000000"/>
          <w:lang w:val="pt-BR"/>
        </w:rPr>
        <w:t xml:space="preserve">os para as lesões de cólon </w:t>
      </w:r>
      <w:proofErr w:type="gramStart"/>
      <w:r>
        <w:rPr>
          <w:rFonts w:ascii="Arial" w:eastAsia="ArialMT" w:hAnsi="Arial" w:cs="Arial"/>
          <w:color w:val="000000"/>
          <w:lang w:val="pt-BR"/>
        </w:rPr>
        <w:t>reto4</w:t>
      </w:r>
      <w:r w:rsidRPr="00B959D3">
        <w:rPr>
          <w:rFonts w:ascii="Arial" w:eastAsia="ArialMT" w:hAnsi="Arial" w:cs="Arial"/>
          <w:color w:val="000000"/>
          <w:lang w:val="pt-BR"/>
        </w:rPr>
        <w:t>.</w:t>
      </w:r>
      <w:proofErr w:type="gramEnd"/>
      <w:r w:rsidRPr="00B959D3">
        <w:rPr>
          <w:rFonts w:ascii="Arial" w:eastAsia="ArialMT" w:hAnsi="Arial" w:cs="Arial"/>
          <w:b/>
          <w:bCs/>
          <w:color w:val="000000"/>
          <w:lang w:val="pt-BR"/>
        </w:rPr>
        <w:t>Conclusão</w:t>
      </w:r>
      <w:r>
        <w:rPr>
          <w:rFonts w:ascii="Arial" w:eastAsia="ArialMT" w:hAnsi="Arial" w:cs="Arial"/>
          <w:b/>
          <w:bCs/>
          <w:color w:val="000000"/>
          <w:lang w:val="pt-BR"/>
        </w:rPr>
        <w:t xml:space="preserve"> </w:t>
      </w:r>
      <w:r w:rsidRPr="00B959D3">
        <w:rPr>
          <w:rFonts w:ascii="Arial" w:eastAsia="ArialMT" w:hAnsi="Arial" w:cs="Arial"/>
          <w:color w:val="000000"/>
          <w:lang w:val="pt-BR"/>
        </w:rPr>
        <w:t xml:space="preserve">Pacientes com instabilidade hemodinâmica e lesões retais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extraperitonais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envolvendo menos de 25% da circunferência devem ser gerenciados através dos princípios de controle de danos, realizando a correção do defeito seguido de acompanhamento clínico em série. A sutura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transanal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também é uma opção de gerenciamento inicial se cirurgiões experientes e equipamentos adequados estiverem disponíveis5.</w:t>
      </w:r>
    </w:p>
    <w:p w:rsidR="002A38A3" w:rsidRPr="00B959D3" w:rsidRDefault="00B959D3" w:rsidP="00B959D3">
      <w:pPr>
        <w:widowControl/>
        <w:spacing w:before="30" w:after="30" w:line="440" w:lineRule="exact"/>
        <w:jc w:val="both"/>
        <w:rPr>
          <w:rFonts w:ascii="Arial" w:hAnsi="Arial" w:cs="Arial"/>
        </w:rPr>
      </w:pPr>
      <w:r w:rsidRPr="00B959D3">
        <w:rPr>
          <w:rFonts w:ascii="Arial" w:eastAsia="ArialMT" w:hAnsi="Arial" w:cs="Arial"/>
          <w:b/>
          <w:bCs/>
          <w:color w:val="000000"/>
          <w:lang w:val="pt-BR"/>
        </w:rPr>
        <w:t>Referências</w:t>
      </w:r>
    </w:p>
    <w:p w:rsidR="002A38A3" w:rsidRPr="00B959D3" w:rsidRDefault="00B959D3" w:rsidP="00B959D3">
      <w:pPr>
        <w:widowControl/>
        <w:numPr>
          <w:ilvl w:val="0"/>
          <w:numId w:val="1"/>
        </w:numPr>
        <w:tabs>
          <w:tab w:val="left" w:pos="341"/>
        </w:tabs>
        <w:spacing w:before="30" w:after="30" w:line="288" w:lineRule="auto"/>
        <w:jc w:val="both"/>
        <w:rPr>
          <w:rFonts w:ascii="Arial" w:eastAsia="ArialMT" w:hAnsi="Arial" w:cs="Arial"/>
          <w:color w:val="000000"/>
          <w:lang w:val="pt-BR"/>
        </w:rPr>
      </w:pPr>
      <w:r w:rsidRPr="00B959D3">
        <w:rPr>
          <w:rFonts w:ascii="Arial" w:eastAsia="ArialMT" w:hAnsi="Arial" w:cs="Arial"/>
          <w:color w:val="000000"/>
          <w:lang w:val="pt-BR"/>
        </w:rPr>
        <w:t xml:space="preserve">Dos Santos Jr.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J.C.M.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Instrumentação anal erótica: um problema médico-cirúrgico. Revista Brasileira de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Coloproctologia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. </w:t>
      </w:r>
      <w:proofErr w:type="gramStart"/>
      <w:r w:rsidRPr="00B959D3">
        <w:rPr>
          <w:rFonts w:ascii="Arial" w:eastAsia="ArialMT" w:hAnsi="Arial" w:cs="Arial"/>
          <w:color w:val="000000"/>
          <w:lang w:val="pt-BR"/>
        </w:rPr>
        <w:t>2007Janeiro</w:t>
      </w:r>
      <w:proofErr w:type="gramEnd"/>
      <w:r w:rsidRPr="00B959D3">
        <w:rPr>
          <w:rFonts w:ascii="Arial" w:eastAsia="ArialMT" w:hAnsi="Arial" w:cs="Arial"/>
          <w:color w:val="000000"/>
          <w:lang w:val="pt-BR"/>
        </w:rPr>
        <w:t xml:space="preserve">/ Março </w:t>
      </w:r>
    </w:p>
    <w:p w:rsidR="002A38A3" w:rsidRPr="005F585F" w:rsidRDefault="00B959D3" w:rsidP="00B959D3">
      <w:pPr>
        <w:widowControl/>
        <w:numPr>
          <w:ilvl w:val="0"/>
          <w:numId w:val="1"/>
        </w:numPr>
        <w:tabs>
          <w:tab w:val="left" w:pos="341"/>
        </w:tabs>
        <w:spacing w:before="30" w:after="30" w:line="288" w:lineRule="auto"/>
        <w:jc w:val="both"/>
        <w:rPr>
          <w:rFonts w:ascii="Arial" w:hAnsi="Arial" w:cs="Arial"/>
          <w:lang w:val="pt-BR"/>
        </w:rPr>
      </w:pPr>
      <w:r w:rsidRPr="00B959D3">
        <w:rPr>
          <w:rFonts w:ascii="Arial" w:eastAsia="ArialMT" w:hAnsi="Arial" w:cs="Arial"/>
          <w:color w:val="000000"/>
          <w:lang w:val="pt-BR"/>
        </w:rPr>
        <w:t xml:space="preserve">Farias, N.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M.Silva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C., et.al. Associação entre disfunções ano retais e pratica de sexo anal. </w:t>
      </w:r>
      <w:r w:rsidRPr="005F585F">
        <w:rPr>
          <w:rFonts w:ascii="Arial" w:eastAsia="ArialMT" w:hAnsi="Arial" w:cs="Arial"/>
          <w:color w:val="000000"/>
          <w:lang w:val="pt-BR"/>
        </w:rPr>
        <w:t xml:space="preserve">Revista Brasileira de Sexualidade Humana. </w:t>
      </w:r>
      <w:r w:rsidRPr="00B959D3">
        <w:rPr>
          <w:rFonts w:ascii="Arial" w:eastAsia="ArialMT" w:hAnsi="Arial" w:cs="Arial"/>
          <w:color w:val="000000"/>
          <w:lang w:val="pt-BR"/>
        </w:rPr>
        <w:t>2020</w:t>
      </w:r>
      <w:r>
        <w:rPr>
          <w:rFonts w:ascii="Arial" w:eastAsia="ArialMT" w:hAnsi="Arial" w:cs="Arial"/>
          <w:color w:val="000000"/>
          <w:lang w:val="pt-BR"/>
        </w:rPr>
        <w:t>.</w:t>
      </w:r>
    </w:p>
    <w:p w:rsidR="002A38A3" w:rsidRPr="00B959D3" w:rsidRDefault="00B959D3" w:rsidP="00B959D3">
      <w:pPr>
        <w:widowControl/>
        <w:numPr>
          <w:ilvl w:val="0"/>
          <w:numId w:val="1"/>
        </w:numPr>
        <w:tabs>
          <w:tab w:val="left" w:pos="341"/>
        </w:tabs>
        <w:spacing w:before="30" w:after="30" w:line="288" w:lineRule="auto"/>
        <w:jc w:val="both"/>
        <w:rPr>
          <w:rFonts w:ascii="Arial" w:hAnsi="Arial" w:cs="Arial"/>
        </w:rPr>
      </w:pPr>
      <w:proofErr w:type="spellStart"/>
      <w:r w:rsidRPr="00B959D3">
        <w:rPr>
          <w:rFonts w:ascii="Arial" w:eastAsia="ArialMT" w:hAnsi="Arial" w:cs="Arial"/>
          <w:color w:val="000000"/>
        </w:rPr>
        <w:t>Saldarriaga</w:t>
      </w:r>
      <w:proofErr w:type="spellEnd"/>
      <w:r w:rsidRPr="00B959D3">
        <w:rPr>
          <w:rFonts w:ascii="Arial" w:eastAsia="ArialMT" w:hAnsi="Arial" w:cs="Arial"/>
          <w:color w:val="000000"/>
        </w:rPr>
        <w:t xml:space="preserve"> LG, Palacios-</w:t>
      </w:r>
      <w:proofErr w:type="spellStart"/>
      <w:r w:rsidRPr="00B959D3">
        <w:rPr>
          <w:rFonts w:ascii="Arial" w:eastAsia="ArialMT" w:hAnsi="Arial" w:cs="Arial"/>
          <w:color w:val="000000"/>
        </w:rPr>
        <w:t>Rodríguez</w:t>
      </w:r>
      <w:proofErr w:type="spellEnd"/>
      <w:r w:rsidRPr="00B959D3">
        <w:rPr>
          <w:rFonts w:ascii="Arial" w:eastAsia="ArialMT" w:hAnsi="Arial" w:cs="Arial"/>
          <w:color w:val="000000"/>
        </w:rPr>
        <w:t xml:space="preserve"> HE, et.al. A. Rectal damage control: when to do and not to do. </w:t>
      </w:r>
      <w:proofErr w:type="spellStart"/>
      <w:r w:rsidRPr="00B959D3">
        <w:rPr>
          <w:rFonts w:ascii="Arial" w:eastAsia="ArialMT" w:hAnsi="Arial" w:cs="Arial"/>
          <w:color w:val="000000"/>
        </w:rPr>
        <w:t>Colomb</w:t>
      </w:r>
      <w:proofErr w:type="spellEnd"/>
      <w:r w:rsidRPr="00B959D3">
        <w:rPr>
          <w:rFonts w:ascii="Arial" w:eastAsia="ArialMT" w:hAnsi="Arial" w:cs="Arial"/>
          <w:color w:val="000000"/>
        </w:rPr>
        <w:t xml:space="preserve"> Med (Cali). 2021 May</w:t>
      </w:r>
      <w:r w:rsidRPr="00B959D3">
        <w:rPr>
          <w:rFonts w:ascii="Arial" w:eastAsia="ArialMT" w:hAnsi="Arial" w:cs="Arial"/>
          <w:color w:val="000000"/>
          <w:lang w:val="pt-BR"/>
        </w:rPr>
        <w:t>.</w:t>
      </w:r>
    </w:p>
    <w:p w:rsidR="002A38A3" w:rsidRPr="00B959D3" w:rsidRDefault="00B959D3" w:rsidP="00B959D3">
      <w:pPr>
        <w:widowControl/>
        <w:numPr>
          <w:ilvl w:val="0"/>
          <w:numId w:val="1"/>
        </w:numPr>
        <w:tabs>
          <w:tab w:val="left" w:pos="341"/>
        </w:tabs>
        <w:spacing w:before="30" w:after="30" w:line="288" w:lineRule="auto"/>
        <w:jc w:val="both"/>
        <w:rPr>
          <w:rFonts w:ascii="Arial" w:hAnsi="Arial" w:cs="Arial"/>
          <w:lang w:val="pt-BR"/>
        </w:rPr>
      </w:pPr>
      <w:r w:rsidRPr="00B959D3">
        <w:rPr>
          <w:rFonts w:ascii="Arial" w:eastAsia="ArialMT" w:hAnsi="Arial" w:cs="Arial"/>
          <w:color w:val="000000"/>
          <w:lang w:val="pt-BR"/>
        </w:rPr>
        <w:t xml:space="preserve">Barreto Neto PF, Morais DCR, et.al. Trauma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Colorretal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: Estudo </w:t>
      </w:r>
      <w:proofErr w:type="gramStart"/>
      <w:r w:rsidRPr="00B959D3">
        <w:rPr>
          <w:rFonts w:ascii="Arial" w:eastAsia="ArialMT" w:hAnsi="Arial" w:cs="Arial"/>
          <w:color w:val="000000"/>
          <w:lang w:val="pt-BR"/>
        </w:rPr>
        <w:t>retrospectivo.</w:t>
      </w:r>
      <w:proofErr w:type="spellStart"/>
      <w:proofErr w:type="gramEnd"/>
      <w:r w:rsidRPr="00B959D3">
        <w:rPr>
          <w:rFonts w:ascii="Arial" w:eastAsia="ArialMT" w:hAnsi="Arial" w:cs="Arial"/>
          <w:color w:val="000000"/>
          <w:lang w:val="pt-BR"/>
        </w:rPr>
        <w:t>Rev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bras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 xml:space="preserve"> </w:t>
      </w:r>
      <w:proofErr w:type="spellStart"/>
      <w:r w:rsidRPr="00B959D3">
        <w:rPr>
          <w:rFonts w:ascii="Arial" w:eastAsia="ArialMT" w:hAnsi="Arial" w:cs="Arial"/>
          <w:color w:val="000000"/>
          <w:lang w:val="pt-BR"/>
        </w:rPr>
        <w:t>Coloproct</w:t>
      </w:r>
      <w:proofErr w:type="spellEnd"/>
      <w:r w:rsidRPr="00B959D3">
        <w:rPr>
          <w:rFonts w:ascii="Arial" w:eastAsia="ArialMT" w:hAnsi="Arial" w:cs="Arial"/>
          <w:color w:val="000000"/>
          <w:lang w:val="pt-BR"/>
        </w:rPr>
        <w:t>, 2002(3):170-174</w:t>
      </w:r>
    </w:p>
    <w:sectPr w:rsidR="002A38A3" w:rsidRPr="00B959D3" w:rsidSect="00B959D3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F32A8"/>
    <w:multiLevelType w:val="multilevel"/>
    <w:tmpl w:val="02A02A36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F141DB"/>
    <w:multiLevelType w:val="multilevel"/>
    <w:tmpl w:val="4E487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drawingGridHorizontalSpacing w:val="200"/>
  <w:displayHorizontalDrawingGridEvery w:val="2"/>
  <w:characterSpacingControl w:val="doNotCompress"/>
  <w:compat>
    <w:useFELayout/>
  </w:compat>
  <w:rsids>
    <w:rsidRoot w:val="002A38A3"/>
    <w:rsid w:val="002A38A3"/>
    <w:rsid w:val="005F585F"/>
    <w:rsid w:val="00B959D3"/>
    <w:rsid w:val="00D21168"/>
    <w:rsid w:val="00DD21E3"/>
    <w:rsid w:val="00E6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A3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Symbol">
    <w:name w:val="Footnote_Symbol"/>
    <w:qFormat/>
    <w:rsid w:val="002A38A3"/>
    <w:rPr>
      <w:vertAlign w:val="superscript"/>
    </w:rPr>
  </w:style>
  <w:style w:type="character" w:customStyle="1" w:styleId="EndnoteSymbol">
    <w:name w:val="Endnote_Symbol"/>
    <w:qFormat/>
    <w:rsid w:val="002A38A3"/>
    <w:rPr>
      <w:vertAlign w:val="superscript"/>
    </w:rPr>
  </w:style>
  <w:style w:type="character" w:styleId="Refdenotaderodap">
    <w:name w:val="footnote reference"/>
    <w:rsid w:val="002A38A3"/>
    <w:rPr>
      <w:vertAlign w:val="superscript"/>
    </w:rPr>
  </w:style>
  <w:style w:type="character" w:styleId="Refdenotadefim">
    <w:name w:val="endnote reference"/>
    <w:rsid w:val="002A38A3"/>
    <w:rPr>
      <w:vertAlign w:val="superscript"/>
    </w:rPr>
  </w:style>
  <w:style w:type="character" w:customStyle="1" w:styleId="FootnoteAnchor">
    <w:name w:val="Footnote Anchor"/>
    <w:qFormat/>
    <w:rsid w:val="002A38A3"/>
    <w:rPr>
      <w:vertAlign w:val="superscript"/>
    </w:rPr>
  </w:style>
  <w:style w:type="character" w:customStyle="1" w:styleId="EndnoteAnchor">
    <w:name w:val="Endnote Anchor"/>
    <w:qFormat/>
    <w:rsid w:val="002A38A3"/>
    <w:rPr>
      <w:vertAlign w:val="superscript"/>
    </w:rPr>
  </w:style>
  <w:style w:type="character" w:customStyle="1" w:styleId="NumberingSymbols">
    <w:name w:val="Numbering_Symbols"/>
    <w:qFormat/>
    <w:rsid w:val="002A38A3"/>
  </w:style>
  <w:style w:type="paragraph" w:customStyle="1" w:styleId="Heading">
    <w:name w:val="Heading"/>
    <w:basedOn w:val="Normal"/>
    <w:next w:val="Corpodetexto"/>
    <w:qFormat/>
    <w:rsid w:val="002A38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2A38A3"/>
    <w:pPr>
      <w:spacing w:after="140" w:line="276" w:lineRule="auto"/>
    </w:pPr>
  </w:style>
  <w:style w:type="paragraph" w:styleId="Lista">
    <w:name w:val="List"/>
    <w:basedOn w:val="TextBody"/>
    <w:rsid w:val="002A38A3"/>
  </w:style>
  <w:style w:type="paragraph" w:styleId="Legenda">
    <w:name w:val="caption"/>
    <w:basedOn w:val="Normal"/>
    <w:qFormat/>
    <w:rsid w:val="002A38A3"/>
  </w:style>
  <w:style w:type="paragraph" w:customStyle="1" w:styleId="Index">
    <w:name w:val="Index"/>
    <w:basedOn w:val="Normal"/>
    <w:qFormat/>
    <w:rsid w:val="002A38A3"/>
  </w:style>
  <w:style w:type="paragraph" w:customStyle="1" w:styleId="TextBody">
    <w:name w:val="Text Body"/>
    <w:basedOn w:val="Normal"/>
    <w:qFormat/>
    <w:rsid w:val="002A38A3"/>
  </w:style>
  <w:style w:type="paragraph" w:customStyle="1" w:styleId="TableContents">
    <w:name w:val="Table Contents"/>
    <w:basedOn w:val="TextBody"/>
    <w:qFormat/>
    <w:rsid w:val="002A38A3"/>
  </w:style>
  <w:style w:type="paragraph" w:customStyle="1" w:styleId="TableHeading">
    <w:name w:val="Table Heading"/>
    <w:basedOn w:val="TableContents"/>
    <w:qFormat/>
    <w:rsid w:val="002A38A3"/>
  </w:style>
  <w:style w:type="paragraph" w:customStyle="1" w:styleId="HeaderandFooter">
    <w:name w:val="Header and Footer"/>
    <w:basedOn w:val="Normal"/>
    <w:qFormat/>
    <w:rsid w:val="002A38A3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2A38A3"/>
  </w:style>
  <w:style w:type="paragraph" w:styleId="Rodap">
    <w:name w:val="footer"/>
    <w:basedOn w:val="Normal"/>
    <w:rsid w:val="002A38A3"/>
  </w:style>
  <w:style w:type="paragraph" w:styleId="Textodenotaderodap">
    <w:name w:val="footnote text"/>
    <w:basedOn w:val="Normal"/>
    <w:rsid w:val="002A38A3"/>
  </w:style>
  <w:style w:type="paragraph" w:styleId="Textodenotadefim">
    <w:name w:val="endnote text"/>
    <w:basedOn w:val="Normal"/>
    <w:rsid w:val="002A38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437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note</cp:lastModifiedBy>
  <cp:revision>3</cp:revision>
  <dcterms:created xsi:type="dcterms:W3CDTF">2025-04-04T20:17:00Z</dcterms:created>
  <dcterms:modified xsi:type="dcterms:W3CDTF">2025-04-13T23:20:00Z</dcterms:modified>
  <dc:language>en-US</dc:language>
</cp:coreProperties>
</file>