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544A" w:rsidRDefault="0049544A">
      <w:pPr>
        <w:pStyle w:val="Corpodetexto"/>
        <w:spacing w:before="11"/>
        <w:ind w:left="0"/>
        <w:jc w:val="left"/>
        <w:rPr>
          <w:rFonts w:ascii="Arial" w:hAnsi="Arial"/>
          <w:sz w:val="15"/>
        </w:rPr>
      </w:pPr>
    </w:p>
    <w:p w:rsidR="0049544A" w:rsidRDefault="00D624AC">
      <w:pPr>
        <w:pStyle w:val="Ttulo"/>
        <w:rPr>
          <w:lang w:val="pt-BR"/>
        </w:rPr>
      </w:pPr>
      <w:r>
        <w:rPr>
          <w:lang w:val="pt-BR"/>
        </w:rPr>
        <w:t>DETERMINAÇÃO DOS ÍNDICES DE POLUIÇÃO POR LIXO MARINHO NA PRAIA DE MARACAÍPE/PE E DESCRIÇÃO DO PADRÃO DE CIRCULAÇÃO COSTEIRA</w:t>
      </w:r>
    </w:p>
    <w:p w:rsidR="007870C9" w:rsidRPr="007870C9" w:rsidRDefault="007870C9" w:rsidP="007870C9">
      <w:pPr>
        <w:spacing w:before="226" w:line="244" w:lineRule="auto"/>
        <w:ind w:left="150" w:right="147"/>
        <w:jc w:val="center"/>
        <w:rPr>
          <w:rFonts w:ascii="Arial" w:hAnsi="Arial" w:cs="Arial"/>
          <w:b/>
          <w:sz w:val="20"/>
        </w:rPr>
      </w:pPr>
      <w:r w:rsidRPr="007870C9">
        <w:rPr>
          <w:rFonts w:ascii="Arial" w:hAnsi="Arial" w:cs="Arial"/>
          <w:b/>
          <w:sz w:val="20"/>
        </w:rPr>
        <w:t>SANTOS, D</w:t>
      </w:r>
      <w:r w:rsidR="00EA351E">
        <w:rPr>
          <w:rFonts w:ascii="Arial" w:hAnsi="Arial" w:cs="Arial"/>
          <w:b/>
          <w:sz w:val="20"/>
        </w:rPr>
        <w:t>.</w:t>
      </w:r>
      <w:r w:rsidRPr="007870C9">
        <w:rPr>
          <w:rFonts w:ascii="Arial" w:hAnsi="Arial" w:cs="Arial"/>
          <w:b/>
          <w:sz w:val="20"/>
        </w:rPr>
        <w:t>V</w:t>
      </w:r>
      <w:r w:rsidR="00EA351E">
        <w:rPr>
          <w:rFonts w:ascii="Arial" w:hAnsi="Arial" w:cs="Arial"/>
          <w:b/>
          <w:sz w:val="20"/>
        </w:rPr>
        <w:t>.</w:t>
      </w:r>
      <w:r w:rsidRPr="007870C9">
        <w:rPr>
          <w:rFonts w:ascii="Arial" w:hAnsi="Arial" w:cs="Arial"/>
          <w:b/>
          <w:sz w:val="20"/>
        </w:rPr>
        <w:t>L</w:t>
      </w:r>
      <w:r w:rsidR="00EA351E">
        <w:rPr>
          <w:rFonts w:ascii="Arial" w:hAnsi="Arial" w:cs="Arial"/>
          <w:b/>
          <w:sz w:val="20"/>
        </w:rPr>
        <w:t>.</w:t>
      </w:r>
      <w:r w:rsidRPr="007870C9">
        <w:rPr>
          <w:rFonts w:ascii="Arial" w:hAnsi="Arial" w:cs="Arial"/>
          <w:b/>
        </w:rPr>
        <w:t>¹</w:t>
      </w:r>
      <w:r w:rsidRPr="007870C9">
        <w:rPr>
          <w:rFonts w:ascii="Arial" w:hAnsi="Arial" w:cs="Arial"/>
          <w:b/>
          <w:sz w:val="20"/>
        </w:rPr>
        <w:t>;</w:t>
      </w:r>
      <w:r w:rsidR="00EA351E">
        <w:rPr>
          <w:rFonts w:ascii="Arial" w:hAnsi="Arial" w:cs="Arial"/>
          <w:b/>
          <w:sz w:val="20"/>
        </w:rPr>
        <w:t xml:space="preserve"> </w:t>
      </w:r>
      <w:r w:rsidRPr="007870C9">
        <w:rPr>
          <w:rFonts w:ascii="Arial" w:hAnsi="Arial" w:cs="Arial"/>
          <w:b/>
          <w:sz w:val="20"/>
        </w:rPr>
        <w:t>SÁ, M</w:t>
      </w:r>
      <w:r w:rsidR="00EA351E">
        <w:rPr>
          <w:rFonts w:ascii="Arial" w:hAnsi="Arial" w:cs="Arial"/>
          <w:b/>
          <w:sz w:val="20"/>
        </w:rPr>
        <w:t>.</w:t>
      </w:r>
      <w:r w:rsidRPr="007870C9">
        <w:rPr>
          <w:rFonts w:ascii="Arial" w:hAnsi="Arial" w:cs="Arial"/>
          <w:b/>
          <w:sz w:val="20"/>
        </w:rPr>
        <w:t>D</w:t>
      </w:r>
      <w:r w:rsidR="00EA351E">
        <w:rPr>
          <w:rFonts w:ascii="Arial" w:hAnsi="Arial" w:cs="Arial"/>
          <w:b/>
          <w:sz w:val="20"/>
        </w:rPr>
        <w:t>.</w:t>
      </w:r>
      <w:r w:rsidRPr="007870C9">
        <w:rPr>
          <w:rFonts w:ascii="Arial" w:hAnsi="Arial" w:cs="Arial"/>
          <w:b/>
          <w:sz w:val="20"/>
        </w:rPr>
        <w:t>S</w:t>
      </w:r>
      <w:r w:rsidR="00EA351E">
        <w:rPr>
          <w:rFonts w:ascii="Arial" w:hAnsi="Arial" w:cs="Arial"/>
          <w:b/>
          <w:sz w:val="20"/>
        </w:rPr>
        <w:t>.</w:t>
      </w:r>
      <w:r w:rsidRPr="007870C9">
        <w:rPr>
          <w:rFonts w:ascii="Arial" w:hAnsi="Arial" w:cs="Arial"/>
          <w:b/>
        </w:rPr>
        <w:t>²</w:t>
      </w:r>
      <w:r w:rsidRPr="007870C9">
        <w:rPr>
          <w:rFonts w:ascii="Arial" w:hAnsi="Arial" w:cs="Arial"/>
          <w:b/>
          <w:sz w:val="20"/>
        </w:rPr>
        <w:t>; OLIVEIRA,</w:t>
      </w:r>
      <w:r w:rsidRPr="007870C9">
        <w:rPr>
          <w:rFonts w:ascii="Arial" w:hAnsi="Arial" w:cs="Arial"/>
          <w:b/>
          <w:spacing w:val="-53"/>
          <w:sz w:val="20"/>
        </w:rPr>
        <w:t xml:space="preserve"> </w:t>
      </w:r>
      <w:r w:rsidRPr="007870C9">
        <w:rPr>
          <w:rFonts w:ascii="Arial" w:hAnsi="Arial" w:cs="Arial"/>
          <w:b/>
          <w:sz w:val="20"/>
        </w:rPr>
        <w:t xml:space="preserve"> E.G.A</w:t>
      </w:r>
      <w:r w:rsidRPr="007870C9">
        <w:rPr>
          <w:rFonts w:ascii="Arial" w:hAnsi="Arial" w:cs="Arial"/>
          <w:b/>
        </w:rPr>
        <w:t xml:space="preserve">³; </w:t>
      </w:r>
      <w:r w:rsidRPr="007870C9">
        <w:rPr>
          <w:rFonts w:ascii="Arial" w:hAnsi="Arial" w:cs="Arial"/>
          <w:b/>
          <w:sz w:val="20"/>
        </w:rPr>
        <w:t xml:space="preserve">SILVA, B.E </w:t>
      </w:r>
      <w:r w:rsidRPr="007870C9">
        <w:rPr>
          <w:rFonts w:ascii="Arial" w:hAnsi="Arial" w:cs="Arial"/>
          <w:b/>
          <w:sz w:val="20"/>
          <w:vertAlign w:val="superscript"/>
        </w:rPr>
        <w:t>4</w:t>
      </w:r>
      <w:r w:rsidRPr="007870C9">
        <w:rPr>
          <w:rFonts w:ascii="Arial" w:hAnsi="Arial" w:cs="Arial"/>
          <w:b/>
          <w:sz w:val="20"/>
        </w:rPr>
        <w:t>; SILVA, A.M.C</w:t>
      </w:r>
      <w:r w:rsidRPr="007870C9">
        <w:rPr>
          <w:rFonts w:ascii="Arial" w:hAnsi="Arial" w:cs="Arial"/>
          <w:b/>
          <w:sz w:val="20"/>
          <w:vertAlign w:val="superscript"/>
        </w:rPr>
        <w:t>5</w:t>
      </w:r>
      <w:r w:rsidR="00EA351E">
        <w:rPr>
          <w:rFonts w:ascii="Arial" w:hAnsi="Arial" w:cs="Arial"/>
          <w:b/>
          <w:sz w:val="20"/>
        </w:rPr>
        <w:t>;</w:t>
      </w:r>
      <w:r w:rsidRPr="007870C9">
        <w:rPr>
          <w:rFonts w:ascii="Arial" w:hAnsi="Arial" w:cs="Arial"/>
          <w:b/>
          <w:spacing w:val="7"/>
          <w:sz w:val="20"/>
        </w:rPr>
        <w:t xml:space="preserve"> </w:t>
      </w:r>
      <w:r w:rsidRPr="007870C9">
        <w:rPr>
          <w:rFonts w:ascii="Arial" w:hAnsi="Arial" w:cs="Arial"/>
          <w:b/>
          <w:sz w:val="20"/>
        </w:rPr>
        <w:t>AVELINO,</w:t>
      </w:r>
      <w:r w:rsidRPr="007870C9">
        <w:rPr>
          <w:rFonts w:ascii="Arial" w:hAnsi="Arial" w:cs="Arial"/>
          <w:b/>
          <w:spacing w:val="1"/>
          <w:sz w:val="20"/>
        </w:rPr>
        <w:t xml:space="preserve"> </w:t>
      </w:r>
      <w:r w:rsidRPr="007870C9">
        <w:rPr>
          <w:rFonts w:ascii="Arial" w:hAnsi="Arial" w:cs="Arial"/>
          <w:b/>
          <w:sz w:val="20"/>
        </w:rPr>
        <w:t>D.F.G</w:t>
      </w:r>
      <w:r w:rsidRPr="007870C9">
        <w:rPr>
          <w:rFonts w:ascii="Arial" w:hAnsi="Arial" w:cs="Arial"/>
          <w:b/>
          <w:sz w:val="20"/>
          <w:vertAlign w:val="superscript"/>
        </w:rPr>
        <w:t>6</w:t>
      </w:r>
    </w:p>
    <w:p w:rsidR="007870C9" w:rsidRPr="007870C9" w:rsidRDefault="007870C9" w:rsidP="007870C9">
      <w:pPr>
        <w:spacing w:before="149"/>
        <w:ind w:left="150" w:right="148"/>
        <w:jc w:val="center"/>
        <w:rPr>
          <w:rFonts w:ascii="Arial" w:hAnsi="Arial" w:cs="Arial"/>
          <w:sz w:val="13"/>
        </w:rPr>
      </w:pPr>
      <w:r w:rsidRPr="007870C9">
        <w:rPr>
          <w:rFonts w:ascii="Arial" w:hAnsi="Arial" w:cs="Arial"/>
          <w:position w:val="6"/>
          <w:sz w:val="13"/>
        </w:rPr>
        <w:t>1</w:t>
      </w:r>
      <w:r w:rsidRPr="007870C9">
        <w:rPr>
          <w:rFonts w:ascii="Arial" w:hAnsi="Arial" w:cs="Arial"/>
          <w:sz w:val="20"/>
        </w:rPr>
        <w:t>deboravlubarino@gmail.com, UNEB,</w:t>
      </w:r>
      <w:r w:rsidRPr="007870C9">
        <w:rPr>
          <w:rFonts w:ascii="Arial" w:hAnsi="Arial" w:cs="Arial"/>
          <w:spacing w:val="-2"/>
          <w:sz w:val="20"/>
        </w:rPr>
        <w:t xml:space="preserve"> </w:t>
      </w:r>
      <w:r w:rsidRPr="007870C9">
        <w:rPr>
          <w:rFonts w:ascii="Arial" w:hAnsi="Arial" w:cs="Arial"/>
          <w:sz w:val="20"/>
        </w:rPr>
        <w:t>discente;</w:t>
      </w:r>
      <w:r w:rsidRPr="007870C9">
        <w:rPr>
          <w:rFonts w:ascii="Arial" w:hAnsi="Arial" w:cs="Arial"/>
          <w:spacing w:val="-2"/>
          <w:sz w:val="20"/>
        </w:rPr>
        <w:t xml:space="preserve"> </w:t>
      </w:r>
      <w:r w:rsidRPr="007870C9">
        <w:rPr>
          <w:rFonts w:ascii="Arial" w:hAnsi="Arial" w:cs="Arial"/>
          <w:position w:val="6"/>
          <w:sz w:val="13"/>
        </w:rPr>
        <w:t>2</w:t>
      </w:r>
      <w:r w:rsidRPr="007870C9">
        <w:rPr>
          <w:rFonts w:ascii="Arial" w:hAnsi="Arial" w:cs="Arial"/>
          <w:sz w:val="20"/>
        </w:rPr>
        <w:t>maiiara.danielly@gmail.com, UNEB,</w:t>
      </w:r>
      <w:r w:rsidRPr="007870C9">
        <w:rPr>
          <w:rFonts w:ascii="Arial" w:hAnsi="Arial" w:cs="Arial"/>
          <w:spacing w:val="-4"/>
          <w:sz w:val="20"/>
        </w:rPr>
        <w:t xml:space="preserve"> </w:t>
      </w:r>
      <w:r w:rsidRPr="007870C9">
        <w:rPr>
          <w:rFonts w:ascii="Arial" w:hAnsi="Arial" w:cs="Arial"/>
          <w:sz w:val="20"/>
        </w:rPr>
        <w:t>discente</w:t>
      </w:r>
      <w:r w:rsidRPr="007870C9">
        <w:rPr>
          <w:rFonts w:ascii="Arial" w:hAnsi="Arial" w:cs="Arial"/>
          <w:sz w:val="13"/>
        </w:rPr>
        <w:t>;</w:t>
      </w:r>
      <w:r w:rsidRPr="007870C9">
        <w:rPr>
          <w:rFonts w:ascii="Arial" w:hAnsi="Arial" w:cs="Arial"/>
          <w:spacing w:val="-4"/>
          <w:sz w:val="13"/>
        </w:rPr>
        <w:t xml:space="preserve"> </w:t>
      </w:r>
      <w:r w:rsidRPr="007870C9">
        <w:rPr>
          <w:rFonts w:ascii="Arial" w:hAnsi="Arial" w:cs="Arial"/>
          <w:position w:val="6"/>
          <w:sz w:val="13"/>
        </w:rPr>
        <w:t>3</w:t>
      </w:r>
      <w:r w:rsidRPr="007870C9">
        <w:rPr>
          <w:rFonts w:ascii="Arial" w:hAnsi="Arial" w:cs="Arial"/>
          <w:sz w:val="20"/>
        </w:rPr>
        <w:t>memygrabriele@gmail.com,NEB,</w:t>
      </w:r>
      <w:r w:rsidRPr="007870C9">
        <w:rPr>
          <w:rFonts w:ascii="Arial" w:hAnsi="Arial" w:cs="Arial"/>
          <w:spacing w:val="-4"/>
          <w:sz w:val="20"/>
        </w:rPr>
        <w:t xml:space="preserve"> </w:t>
      </w:r>
      <w:r w:rsidRPr="007870C9">
        <w:rPr>
          <w:rFonts w:ascii="Arial" w:hAnsi="Arial" w:cs="Arial"/>
          <w:sz w:val="20"/>
        </w:rPr>
        <w:t>discente</w:t>
      </w:r>
      <w:r w:rsidRPr="007870C9">
        <w:rPr>
          <w:rFonts w:ascii="Arial" w:hAnsi="Arial" w:cs="Arial"/>
          <w:sz w:val="13"/>
        </w:rPr>
        <w:t>;</w:t>
      </w:r>
      <w:r w:rsidRPr="007870C9">
        <w:rPr>
          <w:rFonts w:ascii="Arial" w:hAnsi="Arial" w:cs="Arial"/>
          <w:spacing w:val="-3"/>
          <w:sz w:val="13"/>
        </w:rPr>
        <w:t xml:space="preserve"> </w:t>
      </w:r>
      <w:r w:rsidRPr="007870C9">
        <w:rPr>
          <w:rFonts w:ascii="Arial" w:hAnsi="Arial" w:cs="Arial"/>
          <w:position w:val="6"/>
          <w:sz w:val="13"/>
        </w:rPr>
        <w:t>4</w:t>
      </w:r>
      <w:r w:rsidRPr="007870C9">
        <w:rPr>
          <w:rFonts w:ascii="Arial" w:hAnsi="Arial" w:cs="Arial"/>
          <w:sz w:val="20"/>
        </w:rPr>
        <w:t>edinilson_b@hotmail.com,UNEB, discente</w:t>
      </w:r>
      <w:r w:rsidRPr="007870C9">
        <w:rPr>
          <w:rFonts w:ascii="Arial" w:hAnsi="Arial" w:cs="Arial"/>
          <w:sz w:val="13"/>
        </w:rPr>
        <w:t xml:space="preserve">; </w:t>
      </w:r>
      <w:r w:rsidRPr="007870C9">
        <w:rPr>
          <w:rFonts w:ascii="Arial" w:hAnsi="Arial" w:cs="Arial"/>
          <w:position w:val="6"/>
          <w:sz w:val="13"/>
        </w:rPr>
        <w:t>5</w:t>
      </w:r>
      <w:r w:rsidRPr="007870C9">
        <w:rPr>
          <w:rFonts w:ascii="Arial" w:hAnsi="Arial" w:cs="Arial"/>
          <w:sz w:val="20"/>
        </w:rPr>
        <w:t>amcs0371@gmail.com,</w:t>
      </w:r>
      <w:r w:rsidRPr="007870C9">
        <w:rPr>
          <w:rFonts w:ascii="Arial" w:hAnsi="Arial" w:cs="Arial"/>
          <w:spacing w:val="-5"/>
          <w:sz w:val="20"/>
        </w:rPr>
        <w:t xml:space="preserve"> </w:t>
      </w:r>
      <w:r w:rsidRPr="007870C9">
        <w:rPr>
          <w:rFonts w:ascii="Arial" w:hAnsi="Arial" w:cs="Arial"/>
          <w:sz w:val="20"/>
        </w:rPr>
        <w:t>UNEB,</w:t>
      </w:r>
      <w:r w:rsidRPr="007870C9">
        <w:rPr>
          <w:rFonts w:ascii="Arial" w:hAnsi="Arial" w:cs="Arial"/>
          <w:spacing w:val="-5"/>
          <w:sz w:val="20"/>
        </w:rPr>
        <w:t xml:space="preserve"> </w:t>
      </w:r>
      <w:r w:rsidRPr="007870C9">
        <w:rPr>
          <w:rFonts w:ascii="Arial" w:hAnsi="Arial" w:cs="Arial"/>
          <w:sz w:val="20"/>
        </w:rPr>
        <w:t>docente</w:t>
      </w:r>
      <w:r w:rsidRPr="007870C9">
        <w:rPr>
          <w:rFonts w:ascii="Arial" w:hAnsi="Arial" w:cs="Arial"/>
          <w:sz w:val="13"/>
        </w:rPr>
        <w:t xml:space="preserve">; </w:t>
      </w:r>
      <w:r w:rsidRPr="007870C9">
        <w:rPr>
          <w:rFonts w:ascii="Arial" w:hAnsi="Arial" w:cs="Arial"/>
          <w:position w:val="6"/>
          <w:sz w:val="13"/>
        </w:rPr>
        <w:t>6</w:t>
      </w:r>
      <w:r w:rsidRPr="007870C9">
        <w:rPr>
          <w:rFonts w:ascii="Arial" w:hAnsi="Arial" w:cs="Arial"/>
          <w:sz w:val="20"/>
        </w:rPr>
        <w:t>danielleferreira0821@gmail.com,</w:t>
      </w:r>
      <w:r w:rsidRPr="007870C9">
        <w:rPr>
          <w:rFonts w:ascii="Arial" w:hAnsi="Arial" w:cs="Arial"/>
          <w:spacing w:val="-4"/>
          <w:sz w:val="20"/>
        </w:rPr>
        <w:t xml:space="preserve"> </w:t>
      </w:r>
      <w:r w:rsidRPr="007870C9">
        <w:rPr>
          <w:rFonts w:ascii="Arial" w:hAnsi="Arial" w:cs="Arial"/>
          <w:sz w:val="20"/>
        </w:rPr>
        <w:t>UNEB,</w:t>
      </w:r>
      <w:r w:rsidRPr="007870C9">
        <w:rPr>
          <w:rFonts w:ascii="Arial" w:hAnsi="Arial" w:cs="Arial"/>
          <w:spacing w:val="-3"/>
          <w:sz w:val="20"/>
        </w:rPr>
        <w:t xml:space="preserve"> discente</w:t>
      </w:r>
    </w:p>
    <w:p w:rsidR="0049544A" w:rsidRDefault="0049544A">
      <w:pPr>
        <w:pStyle w:val="Corpodetexto"/>
        <w:ind w:left="0"/>
        <w:jc w:val="left"/>
        <w:rPr>
          <w:rFonts w:ascii="Arial" w:hAnsi="Arial"/>
        </w:rPr>
      </w:pPr>
    </w:p>
    <w:p w:rsidR="0049544A" w:rsidRDefault="00D624AC" w:rsidP="00ED6D11">
      <w:pPr>
        <w:pStyle w:val="Ttulo1"/>
        <w:ind w:left="0"/>
      </w:pPr>
      <w:r>
        <w:t>Resumo</w:t>
      </w:r>
    </w:p>
    <w:p w:rsidR="0049544A" w:rsidRDefault="00D624AC">
      <w:pPr>
        <w:pStyle w:val="Textodecomentrio"/>
        <w:jc w:val="both"/>
        <w:rPr>
          <w:rFonts w:ascii="Arial" w:hAnsi="Arial"/>
        </w:rPr>
      </w:pPr>
      <w:r>
        <w:rPr>
          <w:rFonts w:ascii="Arial" w:hAnsi="Arial"/>
          <w:color w:val="000000"/>
          <w:sz w:val="24"/>
          <w:szCs w:val="24"/>
        </w:rPr>
        <w:t xml:space="preserve">Devido ao alto índice de resíduos encontrados no meio ambiente, principalmente no meio marinho, esse trabalho </w:t>
      </w:r>
      <w:r>
        <w:rPr>
          <w:rFonts w:ascii="Arial" w:hAnsi="Arial"/>
          <w:sz w:val="24"/>
          <w:szCs w:val="24"/>
        </w:rPr>
        <w:t xml:space="preserve">teve como objetivo mostrar os índices de poluição por ação antrópica, destacando a dominância de plástico </w:t>
      </w:r>
      <w:r>
        <w:rPr>
          <w:rFonts w:ascii="Arial" w:hAnsi="Arial"/>
          <w:color w:val="000000"/>
          <w:sz w:val="24"/>
          <w:szCs w:val="24"/>
        </w:rPr>
        <w:t>na Praia de Maracaípe-PE. Ut</w:t>
      </w:r>
      <w:r>
        <w:rPr>
          <w:rFonts w:ascii="Arial" w:hAnsi="Arial"/>
          <w:sz w:val="24"/>
          <w:szCs w:val="24"/>
        </w:rPr>
        <w:t>ilizou-se a presença/ausência</w:t>
      </w:r>
      <w:r>
        <w:rPr>
          <w:rFonts w:ascii="Arial" w:hAnsi="Arial"/>
          <w:color w:val="000000"/>
          <w:sz w:val="24"/>
          <w:szCs w:val="24"/>
        </w:rPr>
        <w:t xml:space="preserve"> nos sedimentos e de lixo marinho como indicadores de qualidade, com ênfase na quantificação dos principais pontos de pressão antrópica, através do levantamento de imagens com câmeras fotográficas para qualificar o lixo encontrado. A deriva litorânea foi calculada através de flutuadores lançados entre a linha de praia e a zona de arrebentação durante o período de preamar para maior compreensão da hidrodinâmica. As amostragens com plástico corresponderam a 60% e os demais materiais a 40% desse total da análise. O padrão da circulação costeira apresentou um deriva litorânea no sentido Sul/Norte,com diversos pontos de retorno e formação de banco sedimentar. A exorbitante presença de materiais encontrados ao longo da linha do deixa e linha de costa leva-nos a consideração de que a incidência tanto do plástico quanto de outros materiais é acarretado por anos de irresponsabilidade ambiental, uma vez que esses materiais deixados nos litorais e descartados nos oceanos são transportados pelas marés por muitos anos, levando séculos para se decompor.</w:t>
      </w:r>
    </w:p>
    <w:p w:rsidR="0049544A" w:rsidRDefault="0049544A">
      <w:pPr>
        <w:pStyle w:val="Ttulo1"/>
        <w:ind w:firstLine="445"/>
        <w:jc w:val="both"/>
        <w:rPr>
          <w:b w:val="0"/>
          <w:bCs w:val="0"/>
        </w:rPr>
      </w:pPr>
    </w:p>
    <w:p w:rsidR="0049544A" w:rsidRDefault="00D624AC">
      <w:pPr>
        <w:pStyle w:val="NormalWeb"/>
        <w:spacing w:beforeAutospacing="0" w:after="160" w:afterAutospacing="0"/>
        <w:jc w:val="both"/>
        <w:rPr>
          <w:rFonts w:ascii="Arial MT" w:hAnsi="Arial MT"/>
          <w:color w:val="000000"/>
        </w:rPr>
      </w:pPr>
      <w:r>
        <w:rPr>
          <w:rFonts w:ascii="Arial" w:hAnsi="Arial"/>
          <w:b/>
        </w:rPr>
        <w:t xml:space="preserve">Palavras–chave: </w:t>
      </w:r>
      <w:r>
        <w:rPr>
          <w:rFonts w:ascii="Arial" w:hAnsi="Arial"/>
          <w:color w:val="000000"/>
        </w:rPr>
        <w:t>Dinâmica; Correntes; Sedimentos</w:t>
      </w:r>
    </w:p>
    <w:p w:rsidR="0049544A" w:rsidRDefault="00D624AC" w:rsidP="00ED6D11">
      <w:pPr>
        <w:pStyle w:val="Ttulo1"/>
        <w:ind w:left="0"/>
      </w:pPr>
      <w:r>
        <w:t>INTRODUÇÃO</w:t>
      </w:r>
    </w:p>
    <w:p w:rsidR="0049544A" w:rsidRDefault="00D624AC">
      <w:pPr>
        <w:pStyle w:val="NormalWeb"/>
        <w:spacing w:beforeAutospacing="0" w:after="160" w:afterAutospacing="0"/>
        <w:ind w:firstLine="567"/>
        <w:jc w:val="both"/>
        <w:rPr>
          <w:rFonts w:ascii="Arial" w:hAnsi="Arial"/>
        </w:rPr>
      </w:pPr>
      <w:r>
        <w:rPr>
          <w:rFonts w:ascii="Arial" w:hAnsi="Arial"/>
          <w:color w:val="000000"/>
        </w:rPr>
        <w:t>A Zona Costeira (ZC) e o ambiente marinho são áreas extremamente vulneráveis, e há décadas vem sofrendo impactos ambientais, decorrentes da exploração de seus recursos naturais e o uso e ocupação do solo nas mais diversas atividades do homem (GRUBER, 2003). Atualmente, cerca de metade da população mundial vive a menos de 60 Km da costa, sendo que aproximadamente ¾ das grandes cidades estão localizadas no litoral e só na Europa, a densidade populacional média na zona costeira, é de 100 hab./Km² (BAZTAN et al., 2015).</w:t>
      </w:r>
    </w:p>
    <w:p w:rsidR="0049544A" w:rsidRDefault="00D624AC">
      <w:pPr>
        <w:pStyle w:val="NormalWeb"/>
        <w:spacing w:beforeAutospacing="0" w:after="160" w:afterAutospacing="0"/>
        <w:ind w:firstLine="567"/>
        <w:jc w:val="both"/>
        <w:rPr>
          <w:rFonts w:ascii="Arial MT" w:hAnsi="Arial MT"/>
        </w:rPr>
      </w:pPr>
      <w:r>
        <w:rPr>
          <w:rFonts w:ascii="Arial" w:hAnsi="Arial"/>
          <w:color w:val="000000"/>
        </w:rPr>
        <w:t xml:space="preserve">A Orla de Maracaípe apresenta uma vasta Biodiversidade e Geodiversidade costeira que está sendo fortemente ameaçada pelos processos de ocupações irregulares, causando o desmatamento da vegetação nativa e intensificação da erosão, além da ausência de uma administração de monitoramento para a geoconservação destes elementos. Por ter um elevado potencial turístico, a Praia de Maracaípe vem se tornando um dos destinos preferidos dos turistas que se aventuram pelo litoral sul de Pernambuco (MÂCEDO, 2010). A maioria dos resíduos que estão nos oceanos não são biodegradáveis, como é o caso dos polímeros sintéticos, conhecidos como plástico, originário do grego “plastikos” </w:t>
      </w:r>
      <w:r>
        <w:rPr>
          <w:rFonts w:ascii="Arial" w:hAnsi="Arial"/>
          <w:color w:val="000000"/>
        </w:rPr>
        <w:lastRenderedPageBreak/>
        <w:t xml:space="preserve">que significa “capaz de ser moldado”. Nesse contexto, o objetivo geral dessa pesquisa foi avaliar o padrão de distribuição do lixo marinho e sua interação com a dinâmica de ondas e deriva litorânea atuante na Praia de Maracaípe, localizada no Litoral Sul de Pernambuco. </w:t>
      </w:r>
    </w:p>
    <w:p w:rsidR="00ED6D11" w:rsidRDefault="00ED6D11" w:rsidP="00ED6D11">
      <w:pPr>
        <w:pStyle w:val="Ttulo1"/>
        <w:ind w:left="0"/>
      </w:pPr>
    </w:p>
    <w:p w:rsidR="0049544A" w:rsidRDefault="00D624AC" w:rsidP="00ED6D11">
      <w:pPr>
        <w:pStyle w:val="Ttulo1"/>
        <w:ind w:left="0"/>
      </w:pPr>
      <w:r>
        <w:t>MATERIAL</w:t>
      </w:r>
      <w:r>
        <w:rPr>
          <w:spacing w:val="-2"/>
        </w:rPr>
        <w:t xml:space="preserve"> </w:t>
      </w:r>
      <w:r>
        <w:t>E</w:t>
      </w:r>
      <w:r>
        <w:rPr>
          <w:spacing w:val="-2"/>
        </w:rPr>
        <w:t xml:space="preserve"> </w:t>
      </w:r>
      <w:r>
        <w:t>MÉTODOS</w:t>
      </w:r>
    </w:p>
    <w:p w:rsidR="0049544A" w:rsidRDefault="00D624AC">
      <w:pPr>
        <w:pStyle w:val="Ttulo1"/>
        <w:spacing w:before="240"/>
      </w:pPr>
      <w:r>
        <w:rPr>
          <w:color w:val="000000"/>
        </w:rPr>
        <w:t>2.1. ÁREA DE ESTUDO</w:t>
      </w:r>
    </w:p>
    <w:p w:rsidR="0049544A" w:rsidRDefault="00D624AC">
      <w:pPr>
        <w:pStyle w:val="NormalWeb"/>
        <w:spacing w:beforeAutospacing="0" w:after="280"/>
        <w:ind w:firstLine="567"/>
        <w:jc w:val="both"/>
        <w:rPr>
          <w:rFonts w:ascii="Arial" w:hAnsi="Arial"/>
        </w:rPr>
      </w:pPr>
      <w:r>
        <w:rPr>
          <w:rFonts w:ascii="Arial" w:hAnsi="Arial"/>
          <w:color w:val="000000"/>
        </w:rPr>
        <w:t>A praia de Maracaípe está localizada no município de Ipojuca, entre a latitude 8º 31’ 32’’ S e longitude 35º 00’ 25’’ W, no estado de Pernambuco, situada aproximadamente 70 Km da capital do estado, Recife-PE. Pertencente ao litoral sul de Pernambuco, a praia tem como limite ao Norte a praia de Porto de Galinhas e ao Sul com o rio Maracaípe.</w:t>
      </w:r>
    </w:p>
    <w:p w:rsidR="0049544A" w:rsidRDefault="00D624AC">
      <w:pPr>
        <w:widowControl/>
        <w:spacing w:afterAutospacing="1"/>
        <w:ind w:firstLine="567"/>
        <w:jc w:val="both"/>
        <w:rPr>
          <w:rFonts w:ascii="Arial" w:hAnsi="Arial"/>
        </w:rPr>
      </w:pPr>
      <w:r>
        <w:rPr>
          <w:rFonts w:ascii="Arial" w:hAnsi="Arial"/>
          <w:sz w:val="24"/>
          <w:szCs w:val="24"/>
        </w:rPr>
        <w:t>As estações de coleta estão determinadas pelas coordenadas geográficas:</w:t>
      </w:r>
      <w:r>
        <w:rPr>
          <w:rFonts w:ascii="Arial" w:eastAsia="Times New Roman" w:hAnsi="Arial" w:cs="Times New Roman"/>
          <w:color w:val="000000"/>
          <w:sz w:val="24"/>
          <w:szCs w:val="24"/>
          <w:lang w:val="pt-BR" w:eastAsia="pt-BR"/>
        </w:rPr>
        <w:t xml:space="preserve"> Estação 01: 08°31.797´E 035°00.427´ W; Estação 02: 08°31.607´ E 035°00.425´ W; Estação 03: 08°31.450´ E 035°00.418´ W ; Estação 04: 08°31.229´ E 035°00.385´ W.</w:t>
      </w:r>
    </w:p>
    <w:p w:rsidR="0049544A" w:rsidRDefault="00D624AC">
      <w:pPr>
        <w:pStyle w:val="Textodecomentrio"/>
        <w:spacing w:afterAutospacing="1"/>
        <w:ind w:firstLine="567"/>
        <w:jc w:val="both"/>
        <w:rPr>
          <w:rFonts w:ascii="Arial" w:hAnsi="Arial"/>
        </w:rPr>
      </w:pPr>
      <w:r>
        <w:rPr>
          <w:rFonts w:ascii="Arial" w:hAnsi="Arial"/>
          <w:sz w:val="24"/>
          <w:szCs w:val="24"/>
        </w:rPr>
        <w:t>A identificação dos resíduos e lixo marinho foi realizada através de a</w:t>
      </w:r>
      <w:r>
        <w:rPr>
          <w:rFonts w:ascii="Arial" w:hAnsi="Arial"/>
          <w:color w:val="000000"/>
          <w:sz w:val="24"/>
          <w:szCs w:val="24"/>
        </w:rPr>
        <w:t>través de fotos nas linhas do deixa e linha de costa para a observação dos registros dos itens coletados. Para diagnóstico do padrão geral da deriva litorânea na praia de Maracaípe foi calculado através do lançamento de dois flutuadores entre a linha de praia e a zona de arrebentação durante o período preamar, sendo calculado a velocidade das correntes e a direção em relação a linha de praia. Foram realizadas 5 (cinco) coletas em cada ponto de cada estação da praia. E também foram feitas coletas de sedimentos para análise da presença de lixo marinho na praia com o intuito de verificar a dispersão e identificar as possíveis condicionantes que regem esses padrões</w:t>
      </w:r>
      <w:r>
        <w:rPr>
          <w:rFonts w:ascii="Arial" w:hAnsi="Arial"/>
          <w:color w:val="000000"/>
        </w:rPr>
        <w:t>.</w:t>
      </w:r>
      <w:r>
        <w:rPr>
          <w:rFonts w:ascii="Arial" w:hAnsi="Arial"/>
          <w:sz w:val="24"/>
          <w:szCs w:val="24"/>
        </w:rPr>
        <w:t xml:space="preserve"> As amostras de sedimentos passaram por triagem com o auxílio de peneiras geológicas com aberturas de malhas de 2.00 mm e 1.00 mm, para sepração </w:t>
      </w:r>
      <w:r>
        <w:rPr>
          <w:rFonts w:ascii="Arial" w:hAnsi="Arial"/>
          <w:color w:val="000000"/>
          <w:sz w:val="24"/>
          <w:szCs w:val="24"/>
        </w:rPr>
        <w:t>dos sedimentos e resíduos, logo após foi feita a divisão desses resíduos, fotografados e separados para a quantificação e qualificação.</w:t>
      </w:r>
    </w:p>
    <w:p w:rsidR="0049544A" w:rsidRDefault="00D624AC">
      <w:pPr>
        <w:pStyle w:val="Textodecomentrio"/>
        <w:spacing w:afterAutospacing="1"/>
        <w:ind w:firstLine="567"/>
        <w:jc w:val="both"/>
        <w:rPr>
          <w:rFonts w:ascii="Arial" w:hAnsi="Arial"/>
        </w:rPr>
      </w:pPr>
      <w:r>
        <w:rPr>
          <w:rFonts w:ascii="Arial" w:hAnsi="Arial"/>
          <w:color w:val="000000"/>
          <w:sz w:val="24"/>
          <w:szCs w:val="24"/>
        </w:rPr>
        <w:t>Através do Centro de Previsão de Tempo e Estudos Climáticos pelo do instituto Nacional de Pesquisa Espaciais (INPE)</w:t>
      </w:r>
      <w:r>
        <w:rPr>
          <w:rFonts w:ascii="Arial" w:hAnsi="Arial"/>
          <w:sz w:val="24"/>
          <w:szCs w:val="24"/>
        </w:rPr>
        <w:t xml:space="preserve"> formatou-se um banco de dados para geração de tabelas semanais com dados das ondas (altura e incidência) para o período.</w:t>
      </w:r>
    </w:p>
    <w:p w:rsidR="0049544A" w:rsidRDefault="00D624AC" w:rsidP="00ED6D11">
      <w:pPr>
        <w:pStyle w:val="Ttulo1"/>
        <w:ind w:left="0"/>
      </w:pPr>
      <w:r>
        <w:t>RESULTADOS</w:t>
      </w:r>
      <w:r>
        <w:rPr>
          <w:spacing w:val="-3"/>
        </w:rPr>
        <w:t xml:space="preserve"> </w:t>
      </w:r>
      <w:r>
        <w:t>E</w:t>
      </w:r>
      <w:r>
        <w:rPr>
          <w:spacing w:val="-1"/>
        </w:rPr>
        <w:t xml:space="preserve"> </w:t>
      </w:r>
      <w:r>
        <w:t>DISCUSSÃO</w:t>
      </w:r>
    </w:p>
    <w:p w:rsidR="0049544A" w:rsidRDefault="00D624AC">
      <w:pPr>
        <w:pStyle w:val="NormalWeb"/>
        <w:spacing w:beforeAutospacing="0" w:after="160" w:afterAutospacing="0"/>
        <w:ind w:firstLine="567"/>
        <w:jc w:val="both"/>
        <w:rPr>
          <w:rFonts w:ascii="Arial" w:hAnsi="Arial"/>
        </w:rPr>
      </w:pPr>
      <w:r>
        <w:rPr>
          <w:rFonts w:ascii="Arial" w:hAnsi="Arial"/>
          <w:color w:val="000000"/>
        </w:rPr>
        <w:t>Levando em consideração as análises dos Gráficos 1,2,3 foi nítida presença marcante de plástico através da classificação dos resíduos. O estudo revelou que materiais como plástico e embalagens tetras pak preponderou nas estações mais próximas aos quiosques frequentados por turistas, onde acaba gerando um número considerável de resíduos, uma vez que esses são inseridos de forma direta ou indireta por ações antrópicas ao meio ambiente. A produção de plástico aumentou muito nos últimos anos atingindo um total de 335 milhões de toneladas no ano de 2016. No entanto, a ineficiência na gestão desse material, assim como uma longa durabilidade, faz com que pelo menos um terço dessa produção vire poluição terrestre ou marinha (ALBUQUERQUE, 2019).</w:t>
      </w:r>
    </w:p>
    <w:p w:rsidR="0049544A" w:rsidRDefault="00D624AC">
      <w:pPr>
        <w:pStyle w:val="Ttulo1"/>
        <w:ind w:left="0"/>
      </w:pPr>
      <w:r>
        <w:rPr>
          <w:noProof/>
          <w:lang w:val="pt-BR" w:eastAsia="pt-BR"/>
        </w:rPr>
        <w:lastRenderedPageBreak/>
        <w:drawing>
          <wp:anchor distT="0" distB="0" distL="114300" distR="114300" simplePos="0" relativeHeight="2" behindDoc="0" locked="0" layoutInCell="1" allowOverlap="1">
            <wp:simplePos x="0" y="0"/>
            <wp:positionH relativeFrom="page">
              <wp:posOffset>1104900</wp:posOffset>
            </wp:positionH>
            <wp:positionV relativeFrom="paragraph">
              <wp:posOffset>166370</wp:posOffset>
            </wp:positionV>
            <wp:extent cx="2999105" cy="16383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7"/>
                    <a:srcRect l="780" t="13730" r="2079" b="4290"/>
                    <a:stretch>
                      <a:fillRect/>
                    </a:stretch>
                  </pic:blipFill>
                  <pic:spPr bwMode="auto">
                    <a:xfrm>
                      <a:off x="0" y="0"/>
                      <a:ext cx="2999105" cy="1638300"/>
                    </a:xfrm>
                    <a:prstGeom prst="rect">
                      <a:avLst/>
                    </a:prstGeom>
                  </pic:spPr>
                </pic:pic>
              </a:graphicData>
            </a:graphic>
          </wp:anchor>
        </w:drawing>
      </w:r>
    </w:p>
    <w:p w:rsidR="0049544A" w:rsidRDefault="0049544A">
      <w:pPr>
        <w:pStyle w:val="Ttulo1"/>
        <w:jc w:val="center"/>
        <w:rPr>
          <w:rFonts w:eastAsia="Times New Roman"/>
          <w:b w:val="0"/>
          <w:bCs w:val="0"/>
          <w:color w:val="000000"/>
          <w:sz w:val="22"/>
          <w:szCs w:val="22"/>
          <w:lang w:val="pt-BR" w:eastAsia="pt-BR"/>
        </w:rPr>
      </w:pPr>
    </w:p>
    <w:p w:rsidR="0049544A" w:rsidRDefault="00D624AC">
      <w:pPr>
        <w:pStyle w:val="Ttulo1"/>
        <w:spacing w:line="360" w:lineRule="auto"/>
        <w:jc w:val="both"/>
        <w:rPr>
          <w:sz w:val="22"/>
          <w:szCs w:val="22"/>
        </w:rPr>
      </w:pPr>
      <w:r>
        <w:rPr>
          <w:rFonts w:eastAsia="Times New Roman"/>
          <w:color w:val="000000"/>
          <w:sz w:val="22"/>
          <w:szCs w:val="22"/>
          <w:lang w:val="pt-BR" w:eastAsia="pt-BR"/>
        </w:rPr>
        <w:t>Figura 1-</w:t>
      </w:r>
      <w:r>
        <w:rPr>
          <w:rFonts w:eastAsia="Times New Roman" w:cs="Times New Roman"/>
          <w:color w:val="000000"/>
          <w:sz w:val="22"/>
          <w:szCs w:val="22"/>
          <w:lang w:val="pt-BR" w:eastAsia="pt-BR"/>
        </w:rPr>
        <w:t xml:space="preserve"> </w:t>
      </w:r>
      <w:r>
        <w:rPr>
          <w:rFonts w:eastAsia="Times New Roman"/>
          <w:b w:val="0"/>
          <w:bCs w:val="0"/>
          <w:color w:val="000000"/>
          <w:sz w:val="22"/>
          <w:szCs w:val="22"/>
          <w:lang w:val="pt-BR" w:eastAsia="pt-BR"/>
        </w:rPr>
        <w:t>Percentual dos resíduos (%) sólidos na Praia de Maracaípe-PE em 2021</w:t>
      </w:r>
    </w:p>
    <w:p w:rsidR="0049544A" w:rsidRDefault="00D624AC">
      <w:pPr>
        <w:pStyle w:val="Ttulo1"/>
        <w:rPr>
          <w:b w:val="0"/>
          <w:bCs w:val="0"/>
          <w:color w:val="000000"/>
          <w:sz w:val="22"/>
          <w:szCs w:val="22"/>
        </w:rPr>
      </w:pPr>
      <w:r>
        <w:rPr>
          <w:b w:val="0"/>
          <w:bCs w:val="0"/>
          <w:noProof/>
          <w:color w:val="000000"/>
          <w:sz w:val="22"/>
          <w:szCs w:val="22"/>
          <w:lang w:val="pt-BR" w:eastAsia="pt-BR"/>
        </w:rPr>
        <w:drawing>
          <wp:anchor distT="0" distB="0" distL="114300" distR="114300" simplePos="0" relativeHeight="7" behindDoc="0" locked="0" layoutInCell="1" allowOverlap="1">
            <wp:simplePos x="0" y="0"/>
            <wp:positionH relativeFrom="margin">
              <wp:posOffset>99695</wp:posOffset>
            </wp:positionH>
            <wp:positionV relativeFrom="paragraph">
              <wp:posOffset>194945</wp:posOffset>
            </wp:positionV>
            <wp:extent cx="2998470" cy="1479550"/>
            <wp:effectExtent l="0" t="0" r="0" b="0"/>
            <wp:wrapTopAndBottom/>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pic:cNvPicPr>
                      <a:picLocks noChangeAspect="1" noChangeArrowheads="1"/>
                    </pic:cNvPicPr>
                  </pic:nvPicPr>
                  <pic:blipFill>
                    <a:blip r:embed="rId8"/>
                    <a:srcRect l="2010" t="14675" r="1518" b="3729"/>
                    <a:stretch>
                      <a:fillRect/>
                    </a:stretch>
                  </pic:blipFill>
                  <pic:spPr bwMode="auto">
                    <a:xfrm>
                      <a:off x="0" y="0"/>
                      <a:ext cx="2998470" cy="1479550"/>
                    </a:xfrm>
                    <a:prstGeom prst="rect">
                      <a:avLst/>
                    </a:prstGeom>
                  </pic:spPr>
                </pic:pic>
              </a:graphicData>
            </a:graphic>
          </wp:anchor>
        </w:drawing>
      </w:r>
    </w:p>
    <w:p w:rsidR="0049544A" w:rsidRDefault="0049544A">
      <w:pPr>
        <w:pStyle w:val="Ttulo1"/>
        <w:jc w:val="center"/>
        <w:rPr>
          <w:rFonts w:eastAsia="Times New Roman"/>
          <w:b w:val="0"/>
          <w:bCs w:val="0"/>
          <w:color w:val="000000"/>
          <w:sz w:val="20"/>
          <w:szCs w:val="20"/>
          <w:lang w:val="pt-BR" w:eastAsia="pt-BR"/>
        </w:rPr>
      </w:pPr>
    </w:p>
    <w:p w:rsidR="0049544A" w:rsidRDefault="00D624AC">
      <w:pPr>
        <w:pStyle w:val="Ttulo1"/>
        <w:jc w:val="both"/>
        <w:rPr>
          <w:sz w:val="22"/>
          <w:szCs w:val="22"/>
        </w:rPr>
      </w:pPr>
      <w:r>
        <w:rPr>
          <w:rFonts w:eastAsia="Times New Roman"/>
          <w:color w:val="000000"/>
          <w:sz w:val="22"/>
          <w:szCs w:val="22"/>
          <w:lang w:val="pt-BR" w:eastAsia="pt-BR"/>
        </w:rPr>
        <w:t>Figura 2-</w:t>
      </w:r>
      <w:r>
        <w:rPr>
          <w:rFonts w:eastAsia="Times New Roman" w:cs="Times New Roman"/>
          <w:color w:val="000000"/>
          <w:sz w:val="22"/>
          <w:szCs w:val="22"/>
          <w:lang w:val="pt-BR" w:eastAsia="pt-BR"/>
        </w:rPr>
        <w:t xml:space="preserve"> </w:t>
      </w:r>
      <w:r>
        <w:rPr>
          <w:rFonts w:eastAsia="Times New Roman"/>
          <w:b w:val="0"/>
          <w:bCs w:val="0"/>
          <w:color w:val="000000"/>
          <w:sz w:val="22"/>
          <w:szCs w:val="22"/>
          <w:lang w:val="pt-BR" w:eastAsia="pt-BR"/>
        </w:rPr>
        <w:t>Itens encontrados na linha do deixa na Praia de Maracaípe-PE em 2021</w:t>
      </w:r>
    </w:p>
    <w:p w:rsidR="0049544A" w:rsidRDefault="00D624AC">
      <w:pPr>
        <w:pStyle w:val="Ttulo1"/>
        <w:jc w:val="center"/>
      </w:pPr>
      <w:r>
        <w:rPr>
          <w:noProof/>
          <w:lang w:val="pt-BR" w:eastAsia="pt-BR"/>
        </w:rPr>
        <w:drawing>
          <wp:anchor distT="0" distB="0" distL="114300" distR="114300" simplePos="0" relativeHeight="8" behindDoc="0" locked="0" layoutInCell="1" allowOverlap="1">
            <wp:simplePos x="0" y="0"/>
            <wp:positionH relativeFrom="page">
              <wp:posOffset>1000125</wp:posOffset>
            </wp:positionH>
            <wp:positionV relativeFrom="paragraph">
              <wp:posOffset>311150</wp:posOffset>
            </wp:positionV>
            <wp:extent cx="2998470" cy="1551305"/>
            <wp:effectExtent l="0" t="0" r="0" b="0"/>
            <wp:wrapTopAndBottom/>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
                    <pic:cNvPicPr>
                      <a:picLocks noChangeAspect="1" noChangeArrowheads="1"/>
                    </pic:cNvPicPr>
                  </pic:nvPicPr>
                  <pic:blipFill>
                    <a:blip r:embed="rId9"/>
                    <a:srcRect l="2056" t="15085" r="1603" b="2642"/>
                    <a:stretch>
                      <a:fillRect/>
                    </a:stretch>
                  </pic:blipFill>
                  <pic:spPr bwMode="auto">
                    <a:xfrm>
                      <a:off x="0" y="0"/>
                      <a:ext cx="2998470" cy="1551305"/>
                    </a:xfrm>
                    <a:prstGeom prst="rect">
                      <a:avLst/>
                    </a:prstGeom>
                  </pic:spPr>
                </pic:pic>
              </a:graphicData>
            </a:graphic>
          </wp:anchor>
        </w:drawing>
      </w:r>
    </w:p>
    <w:p w:rsidR="0049544A" w:rsidRDefault="00D624AC">
      <w:pPr>
        <w:pStyle w:val="Ttulo1"/>
        <w:jc w:val="both"/>
      </w:pPr>
      <w:r>
        <w:rPr>
          <w:rFonts w:eastAsia="Times New Roman"/>
          <w:color w:val="000000"/>
          <w:sz w:val="22"/>
          <w:szCs w:val="22"/>
          <w:lang w:val="pt-BR" w:eastAsia="pt-BR"/>
        </w:rPr>
        <w:t xml:space="preserve">Figura 3- </w:t>
      </w:r>
      <w:r>
        <w:rPr>
          <w:rFonts w:eastAsia="Times New Roman"/>
          <w:b w:val="0"/>
          <w:bCs w:val="0"/>
          <w:color w:val="000000"/>
          <w:sz w:val="22"/>
          <w:szCs w:val="22"/>
          <w:lang w:val="pt-BR" w:eastAsia="pt-BR"/>
        </w:rPr>
        <w:t>Quantificação dos resíduos sólidos da Praia de Maracaípe-PE em 2021</w:t>
      </w:r>
    </w:p>
    <w:p w:rsidR="0049544A" w:rsidRDefault="0049544A">
      <w:pPr>
        <w:pStyle w:val="Ttulo1"/>
        <w:jc w:val="both"/>
        <w:rPr>
          <w:rFonts w:eastAsia="Times New Roman"/>
          <w:b w:val="0"/>
          <w:bCs w:val="0"/>
          <w:color w:val="000000"/>
          <w:sz w:val="22"/>
          <w:szCs w:val="22"/>
          <w:lang w:val="pt-BR" w:eastAsia="pt-BR"/>
        </w:rPr>
      </w:pPr>
    </w:p>
    <w:p w:rsidR="0049544A" w:rsidRDefault="00D624AC">
      <w:pPr>
        <w:pStyle w:val="Ttulo1"/>
        <w:jc w:val="center"/>
        <w:rPr>
          <w:b w:val="0"/>
          <w:bCs w:val="0"/>
          <w:sz w:val="20"/>
          <w:szCs w:val="20"/>
        </w:rPr>
      </w:pPr>
      <w:r>
        <w:rPr>
          <w:color w:val="000000"/>
          <w:sz w:val="20"/>
          <w:szCs w:val="20"/>
        </w:rPr>
        <w:t>Tabela 01</w:t>
      </w:r>
      <w:r>
        <w:rPr>
          <w:color w:val="000000"/>
        </w:rPr>
        <w:t xml:space="preserve"> </w:t>
      </w:r>
      <w:r>
        <w:rPr>
          <w:b w:val="0"/>
          <w:bCs w:val="0"/>
          <w:color w:val="000000"/>
          <w:sz w:val="20"/>
          <w:szCs w:val="20"/>
        </w:rPr>
        <w:t>– Velocidade média (m/s) e direção das correntes da praia de Maracaípe-PE em 2021</w:t>
      </w:r>
    </w:p>
    <w:p w:rsidR="0049544A" w:rsidRDefault="0049544A">
      <w:pPr>
        <w:pStyle w:val="Ttulo1"/>
        <w:jc w:val="center"/>
      </w:pPr>
    </w:p>
    <w:tbl>
      <w:tblPr>
        <w:tblStyle w:val="TableNormal"/>
        <w:tblW w:w="9356" w:type="dxa"/>
        <w:tblInd w:w="142" w:type="dxa"/>
        <w:tblCellMar>
          <w:left w:w="108" w:type="dxa"/>
          <w:right w:w="108" w:type="dxa"/>
        </w:tblCellMar>
        <w:tblLook w:val="01E0" w:firstRow="1" w:lastRow="1" w:firstColumn="1" w:lastColumn="1" w:noHBand="0" w:noVBand="0"/>
      </w:tblPr>
      <w:tblGrid>
        <w:gridCol w:w="1867"/>
        <w:gridCol w:w="1919"/>
        <w:gridCol w:w="1824"/>
        <w:gridCol w:w="1825"/>
        <w:gridCol w:w="1921"/>
      </w:tblGrid>
      <w:tr w:rsidR="0049544A">
        <w:trPr>
          <w:trHeight w:val="570"/>
        </w:trPr>
        <w:tc>
          <w:tcPr>
            <w:tcW w:w="1699" w:type="dxa"/>
            <w:tcBorders>
              <w:top w:val="single" w:sz="4" w:space="0" w:color="7E7E7E"/>
            </w:tcBorders>
            <w:shd w:val="clear" w:color="auto" w:fill="auto"/>
          </w:tcPr>
          <w:p w:rsidR="0049544A" w:rsidRDefault="00D624AC">
            <w:pPr>
              <w:pStyle w:val="TableParagraph"/>
              <w:spacing w:line="242" w:lineRule="exact"/>
              <w:ind w:left="361" w:right="361"/>
              <w:rPr>
                <w:b/>
                <w:u w:val="double"/>
              </w:rPr>
            </w:pPr>
            <w:r>
              <w:rPr>
                <w:b/>
                <w:u w:val="double"/>
              </w:rPr>
              <w:t>PONTOS</w:t>
            </w:r>
          </w:p>
          <w:p w:rsidR="0049544A" w:rsidRDefault="0049544A">
            <w:pPr>
              <w:pStyle w:val="TableParagraph"/>
              <w:spacing w:line="242" w:lineRule="exact"/>
              <w:ind w:left="361" w:right="361"/>
              <w:rPr>
                <w:b/>
              </w:rPr>
            </w:pPr>
          </w:p>
        </w:tc>
        <w:tc>
          <w:tcPr>
            <w:tcW w:w="1987" w:type="dxa"/>
            <w:tcBorders>
              <w:top w:val="single" w:sz="4" w:space="0" w:color="7E7E7E"/>
            </w:tcBorders>
            <w:shd w:val="clear" w:color="auto" w:fill="auto"/>
          </w:tcPr>
          <w:p w:rsidR="0049544A" w:rsidRDefault="00D624AC">
            <w:pPr>
              <w:pStyle w:val="TableParagraph"/>
              <w:spacing w:line="242" w:lineRule="exact"/>
              <w:ind w:left="241"/>
              <w:rPr>
                <w:b/>
                <w:u w:val="double"/>
              </w:rPr>
            </w:pPr>
            <w:r>
              <w:rPr>
                <w:b/>
                <w:u w:val="double"/>
              </w:rPr>
              <w:t>ESTAÇÃO 1</w:t>
            </w:r>
          </w:p>
          <w:p w:rsidR="0049544A" w:rsidRDefault="0049544A">
            <w:pPr>
              <w:pStyle w:val="TableParagraph"/>
              <w:spacing w:line="242" w:lineRule="exact"/>
              <w:ind w:left="241"/>
              <w:rPr>
                <w:b/>
              </w:rPr>
            </w:pPr>
          </w:p>
        </w:tc>
        <w:tc>
          <w:tcPr>
            <w:tcW w:w="1840" w:type="dxa"/>
            <w:tcBorders>
              <w:top w:val="single" w:sz="4" w:space="0" w:color="7E7E7E"/>
            </w:tcBorders>
            <w:shd w:val="clear" w:color="auto" w:fill="auto"/>
          </w:tcPr>
          <w:p w:rsidR="0049544A" w:rsidRDefault="00D624AC">
            <w:pPr>
              <w:pStyle w:val="TableParagraph"/>
              <w:spacing w:line="242" w:lineRule="exact"/>
              <w:ind w:left="251" w:right="250"/>
              <w:rPr>
                <w:b/>
              </w:rPr>
            </w:pPr>
            <w:r>
              <w:rPr>
                <w:b/>
                <w:u w:val="double"/>
              </w:rPr>
              <w:t>ESTAÇÃO 2</w:t>
            </w:r>
          </w:p>
        </w:tc>
        <w:tc>
          <w:tcPr>
            <w:tcW w:w="1843" w:type="dxa"/>
            <w:tcBorders>
              <w:top w:val="single" w:sz="4" w:space="0" w:color="7E7E7E"/>
            </w:tcBorders>
            <w:shd w:val="clear" w:color="auto" w:fill="auto"/>
          </w:tcPr>
          <w:p w:rsidR="0049544A" w:rsidRDefault="00D624AC">
            <w:pPr>
              <w:pStyle w:val="TableParagraph"/>
              <w:spacing w:line="242" w:lineRule="exact"/>
              <w:ind w:right="248"/>
              <w:rPr>
                <w:b/>
              </w:rPr>
            </w:pPr>
            <w:r>
              <w:rPr>
                <w:b/>
                <w:u w:val="double"/>
              </w:rPr>
              <w:t>ESTAÇÃO 3</w:t>
            </w:r>
          </w:p>
        </w:tc>
        <w:tc>
          <w:tcPr>
            <w:tcW w:w="1987" w:type="dxa"/>
            <w:tcBorders>
              <w:top w:val="single" w:sz="4" w:space="0" w:color="7E7E7E"/>
            </w:tcBorders>
            <w:shd w:val="clear" w:color="auto" w:fill="auto"/>
          </w:tcPr>
          <w:p w:rsidR="0049544A" w:rsidRDefault="00D624AC">
            <w:pPr>
              <w:pStyle w:val="TableParagraph"/>
              <w:spacing w:line="242" w:lineRule="exact"/>
              <w:rPr>
                <w:b/>
              </w:rPr>
            </w:pPr>
            <w:r>
              <w:rPr>
                <w:b/>
                <w:u w:val="double"/>
              </w:rPr>
              <w:t>ESTAÇÃO 4</w:t>
            </w:r>
          </w:p>
        </w:tc>
      </w:tr>
      <w:tr w:rsidR="0049544A">
        <w:trPr>
          <w:trHeight w:val="254"/>
        </w:trPr>
        <w:tc>
          <w:tcPr>
            <w:tcW w:w="1699" w:type="dxa"/>
            <w:tcBorders>
              <w:bottom w:val="single" w:sz="4" w:space="0" w:color="7E7E7E"/>
            </w:tcBorders>
            <w:shd w:val="clear" w:color="auto" w:fill="auto"/>
          </w:tcPr>
          <w:p w:rsidR="0049544A" w:rsidRDefault="00D624AC">
            <w:pPr>
              <w:pStyle w:val="TableParagraph"/>
              <w:spacing w:before="2"/>
              <w:ind w:left="361" w:right="361"/>
              <w:rPr>
                <w:b/>
              </w:rPr>
            </w:pPr>
            <w:r>
              <w:rPr>
                <w:b/>
              </w:rPr>
              <w:t>Ponto 01</w:t>
            </w:r>
          </w:p>
        </w:tc>
        <w:tc>
          <w:tcPr>
            <w:tcW w:w="1987" w:type="dxa"/>
            <w:tcBorders>
              <w:bottom w:val="single" w:sz="4" w:space="0" w:color="7E7E7E"/>
            </w:tcBorders>
            <w:shd w:val="clear" w:color="auto" w:fill="auto"/>
          </w:tcPr>
          <w:p w:rsidR="0049544A" w:rsidRDefault="00D624AC">
            <w:pPr>
              <w:pStyle w:val="TableParagraph"/>
              <w:spacing w:before="2"/>
              <w:ind w:left="241" w:right="246"/>
              <w:jc w:val="left"/>
              <w:rPr>
                <w:rFonts w:ascii="Arial MT" w:hAnsi="Arial MT"/>
              </w:rPr>
            </w:pPr>
            <w:r>
              <w:t xml:space="preserve">     0,58’’</w:t>
            </w:r>
          </w:p>
        </w:tc>
        <w:tc>
          <w:tcPr>
            <w:tcW w:w="1840" w:type="dxa"/>
            <w:tcBorders>
              <w:bottom w:val="single" w:sz="4" w:space="0" w:color="7E7E7E"/>
            </w:tcBorders>
            <w:shd w:val="clear" w:color="auto" w:fill="auto"/>
          </w:tcPr>
          <w:p w:rsidR="0049544A" w:rsidRDefault="00D624AC">
            <w:pPr>
              <w:pStyle w:val="TableParagraph"/>
              <w:spacing w:before="2"/>
              <w:ind w:left="251" w:right="250"/>
              <w:rPr>
                <w:rFonts w:ascii="Arial MT" w:hAnsi="Arial MT"/>
              </w:rPr>
            </w:pPr>
            <w:r>
              <w:t>0,35’’</w:t>
            </w:r>
          </w:p>
        </w:tc>
        <w:tc>
          <w:tcPr>
            <w:tcW w:w="1843" w:type="dxa"/>
            <w:tcBorders>
              <w:bottom w:val="single" w:sz="4" w:space="0" w:color="7E7E7E"/>
            </w:tcBorders>
            <w:shd w:val="clear" w:color="auto" w:fill="auto"/>
          </w:tcPr>
          <w:p w:rsidR="0049544A" w:rsidRDefault="00D624AC">
            <w:pPr>
              <w:pStyle w:val="TableParagraph"/>
              <w:spacing w:before="2"/>
              <w:ind w:right="248"/>
              <w:rPr>
                <w:rFonts w:ascii="Arial MT" w:hAnsi="Arial MT"/>
              </w:rPr>
            </w:pPr>
            <w:r>
              <w:t>0,68’’</w:t>
            </w:r>
          </w:p>
        </w:tc>
        <w:tc>
          <w:tcPr>
            <w:tcW w:w="1987" w:type="dxa"/>
            <w:tcBorders>
              <w:bottom w:val="single" w:sz="4" w:space="0" w:color="7E7E7E"/>
            </w:tcBorders>
            <w:shd w:val="clear" w:color="auto" w:fill="auto"/>
          </w:tcPr>
          <w:p w:rsidR="0049544A" w:rsidRDefault="00D624AC">
            <w:pPr>
              <w:pStyle w:val="TableParagraph"/>
              <w:spacing w:before="2"/>
              <w:rPr>
                <w:rFonts w:ascii="Arial MT" w:hAnsi="Arial MT"/>
              </w:rPr>
            </w:pPr>
            <w:r>
              <w:t>0,58’’</w:t>
            </w:r>
          </w:p>
        </w:tc>
      </w:tr>
      <w:tr w:rsidR="0049544A">
        <w:trPr>
          <w:trHeight w:val="253"/>
        </w:trPr>
        <w:tc>
          <w:tcPr>
            <w:tcW w:w="1699" w:type="dxa"/>
            <w:tcBorders>
              <w:top w:val="single" w:sz="4" w:space="0" w:color="7E7E7E"/>
              <w:bottom w:val="single" w:sz="4" w:space="0" w:color="7E7E7E"/>
            </w:tcBorders>
            <w:shd w:val="clear" w:color="auto" w:fill="auto"/>
          </w:tcPr>
          <w:p w:rsidR="0049544A" w:rsidRDefault="00D624AC">
            <w:pPr>
              <w:pStyle w:val="TableParagraph"/>
              <w:spacing w:line="234" w:lineRule="exact"/>
              <w:ind w:left="361" w:right="361"/>
              <w:rPr>
                <w:b/>
              </w:rPr>
            </w:pPr>
            <w:r>
              <w:rPr>
                <w:b/>
              </w:rPr>
              <w:t>Ponto 02</w:t>
            </w:r>
          </w:p>
        </w:tc>
        <w:tc>
          <w:tcPr>
            <w:tcW w:w="1987" w:type="dxa"/>
            <w:tcBorders>
              <w:top w:val="single" w:sz="4" w:space="0" w:color="7E7E7E"/>
              <w:bottom w:val="single" w:sz="4" w:space="0" w:color="7E7E7E"/>
            </w:tcBorders>
            <w:shd w:val="clear" w:color="auto" w:fill="auto"/>
          </w:tcPr>
          <w:p w:rsidR="0049544A" w:rsidRDefault="00D624AC">
            <w:pPr>
              <w:pStyle w:val="TableParagraph"/>
              <w:spacing w:line="234" w:lineRule="exact"/>
              <w:ind w:left="241" w:right="246"/>
              <w:jc w:val="left"/>
              <w:rPr>
                <w:rFonts w:ascii="Arial MT" w:hAnsi="Arial MT"/>
              </w:rPr>
            </w:pPr>
            <w:r>
              <w:t xml:space="preserve">     0,48’’</w:t>
            </w:r>
          </w:p>
        </w:tc>
        <w:tc>
          <w:tcPr>
            <w:tcW w:w="1840" w:type="dxa"/>
            <w:tcBorders>
              <w:top w:val="single" w:sz="4" w:space="0" w:color="7E7E7E"/>
              <w:bottom w:val="single" w:sz="4" w:space="0" w:color="7E7E7E"/>
            </w:tcBorders>
            <w:shd w:val="clear" w:color="auto" w:fill="auto"/>
          </w:tcPr>
          <w:p w:rsidR="0049544A" w:rsidRDefault="00D624AC">
            <w:pPr>
              <w:pStyle w:val="TableParagraph"/>
              <w:spacing w:line="234" w:lineRule="exact"/>
              <w:ind w:left="251" w:right="250"/>
              <w:rPr>
                <w:rFonts w:ascii="Arial MT" w:hAnsi="Arial MT"/>
              </w:rPr>
            </w:pPr>
            <w:r>
              <w:t>0,26’’</w:t>
            </w:r>
          </w:p>
        </w:tc>
        <w:tc>
          <w:tcPr>
            <w:tcW w:w="1843" w:type="dxa"/>
            <w:tcBorders>
              <w:top w:val="single" w:sz="4" w:space="0" w:color="7E7E7E"/>
              <w:bottom w:val="single" w:sz="4" w:space="0" w:color="7E7E7E"/>
            </w:tcBorders>
            <w:shd w:val="clear" w:color="auto" w:fill="auto"/>
          </w:tcPr>
          <w:p w:rsidR="0049544A" w:rsidRDefault="00D624AC">
            <w:pPr>
              <w:pStyle w:val="TableParagraph"/>
              <w:spacing w:line="234" w:lineRule="exact"/>
              <w:ind w:right="248"/>
              <w:rPr>
                <w:rFonts w:ascii="Arial MT" w:hAnsi="Arial MT"/>
              </w:rPr>
            </w:pPr>
            <w:r>
              <w:t>0,47’’</w:t>
            </w:r>
          </w:p>
        </w:tc>
        <w:tc>
          <w:tcPr>
            <w:tcW w:w="1987" w:type="dxa"/>
            <w:tcBorders>
              <w:top w:val="single" w:sz="4" w:space="0" w:color="7E7E7E"/>
              <w:bottom w:val="single" w:sz="4" w:space="0" w:color="7E7E7E"/>
            </w:tcBorders>
            <w:shd w:val="clear" w:color="auto" w:fill="auto"/>
          </w:tcPr>
          <w:p w:rsidR="0049544A" w:rsidRDefault="00D624AC">
            <w:pPr>
              <w:pStyle w:val="TableParagraph"/>
              <w:spacing w:line="234" w:lineRule="exact"/>
              <w:rPr>
                <w:rFonts w:ascii="Arial MT" w:hAnsi="Arial MT"/>
              </w:rPr>
            </w:pPr>
            <w:r>
              <w:t>0,32’’</w:t>
            </w:r>
          </w:p>
        </w:tc>
      </w:tr>
      <w:tr w:rsidR="0049544A">
        <w:trPr>
          <w:trHeight w:val="251"/>
        </w:trPr>
        <w:tc>
          <w:tcPr>
            <w:tcW w:w="1699" w:type="dxa"/>
            <w:tcBorders>
              <w:top w:val="single" w:sz="4" w:space="0" w:color="7E7E7E"/>
              <w:bottom w:val="single" w:sz="4" w:space="0" w:color="7E7E7E"/>
            </w:tcBorders>
            <w:shd w:val="clear" w:color="auto" w:fill="auto"/>
          </w:tcPr>
          <w:p w:rsidR="0049544A" w:rsidRDefault="00D624AC">
            <w:pPr>
              <w:pStyle w:val="TableParagraph"/>
              <w:ind w:left="361" w:right="361"/>
              <w:rPr>
                <w:b/>
              </w:rPr>
            </w:pPr>
            <w:r>
              <w:rPr>
                <w:b/>
              </w:rPr>
              <w:t>Ponto 03</w:t>
            </w:r>
          </w:p>
        </w:tc>
        <w:tc>
          <w:tcPr>
            <w:tcW w:w="1987" w:type="dxa"/>
            <w:tcBorders>
              <w:top w:val="single" w:sz="4" w:space="0" w:color="7E7E7E"/>
              <w:bottom w:val="single" w:sz="4" w:space="0" w:color="7E7E7E"/>
            </w:tcBorders>
            <w:shd w:val="clear" w:color="auto" w:fill="auto"/>
          </w:tcPr>
          <w:p w:rsidR="0049544A" w:rsidRDefault="00D624AC">
            <w:pPr>
              <w:pStyle w:val="TableParagraph"/>
              <w:ind w:left="241" w:right="246"/>
              <w:jc w:val="left"/>
              <w:rPr>
                <w:rFonts w:ascii="Arial MT" w:hAnsi="Arial MT"/>
              </w:rPr>
            </w:pPr>
            <w:r>
              <w:t xml:space="preserve">     0,45’’</w:t>
            </w:r>
          </w:p>
        </w:tc>
        <w:tc>
          <w:tcPr>
            <w:tcW w:w="1840" w:type="dxa"/>
            <w:tcBorders>
              <w:top w:val="single" w:sz="4" w:space="0" w:color="7E7E7E"/>
              <w:bottom w:val="single" w:sz="4" w:space="0" w:color="7E7E7E"/>
            </w:tcBorders>
            <w:shd w:val="clear" w:color="auto" w:fill="auto"/>
          </w:tcPr>
          <w:p w:rsidR="0049544A" w:rsidRDefault="00D624AC">
            <w:pPr>
              <w:pStyle w:val="TableParagraph"/>
              <w:ind w:left="251" w:right="250"/>
              <w:rPr>
                <w:rFonts w:ascii="Arial MT" w:hAnsi="Arial MT"/>
              </w:rPr>
            </w:pPr>
            <w:r>
              <w:t>0,45’’</w:t>
            </w:r>
          </w:p>
        </w:tc>
        <w:tc>
          <w:tcPr>
            <w:tcW w:w="1843" w:type="dxa"/>
            <w:tcBorders>
              <w:top w:val="single" w:sz="4" w:space="0" w:color="7E7E7E"/>
              <w:bottom w:val="single" w:sz="4" w:space="0" w:color="7E7E7E"/>
            </w:tcBorders>
            <w:shd w:val="clear" w:color="auto" w:fill="auto"/>
          </w:tcPr>
          <w:p w:rsidR="0049544A" w:rsidRDefault="00D624AC">
            <w:pPr>
              <w:pStyle w:val="TableParagraph"/>
              <w:ind w:right="248"/>
              <w:rPr>
                <w:rFonts w:ascii="Arial MT" w:hAnsi="Arial MT"/>
              </w:rPr>
            </w:pPr>
            <w:r>
              <w:t>0,46’’</w:t>
            </w:r>
          </w:p>
        </w:tc>
        <w:tc>
          <w:tcPr>
            <w:tcW w:w="1987" w:type="dxa"/>
            <w:tcBorders>
              <w:top w:val="single" w:sz="4" w:space="0" w:color="7E7E7E"/>
              <w:bottom w:val="single" w:sz="4" w:space="0" w:color="7E7E7E"/>
            </w:tcBorders>
            <w:shd w:val="clear" w:color="auto" w:fill="auto"/>
          </w:tcPr>
          <w:p w:rsidR="0049544A" w:rsidRDefault="00D624AC">
            <w:pPr>
              <w:pStyle w:val="TableParagraph"/>
              <w:rPr>
                <w:rFonts w:ascii="Arial MT" w:hAnsi="Arial MT"/>
              </w:rPr>
            </w:pPr>
            <w:r>
              <w:rPr>
                <w:highlight w:val="yellow"/>
              </w:rPr>
              <w:t>0,18’’</w:t>
            </w:r>
          </w:p>
        </w:tc>
      </w:tr>
      <w:tr w:rsidR="0049544A">
        <w:trPr>
          <w:trHeight w:val="253"/>
        </w:trPr>
        <w:tc>
          <w:tcPr>
            <w:tcW w:w="1699" w:type="dxa"/>
            <w:tcBorders>
              <w:top w:val="single" w:sz="4" w:space="0" w:color="7E7E7E"/>
              <w:bottom w:val="single" w:sz="4" w:space="0" w:color="7E7E7E"/>
            </w:tcBorders>
            <w:shd w:val="clear" w:color="auto" w:fill="auto"/>
          </w:tcPr>
          <w:p w:rsidR="0049544A" w:rsidRDefault="00D624AC">
            <w:pPr>
              <w:pStyle w:val="TableParagraph"/>
              <w:spacing w:before="2"/>
              <w:ind w:left="361" w:right="361"/>
              <w:rPr>
                <w:b/>
              </w:rPr>
            </w:pPr>
            <w:r>
              <w:rPr>
                <w:b/>
              </w:rPr>
              <w:t>Ponto 04</w:t>
            </w:r>
          </w:p>
        </w:tc>
        <w:tc>
          <w:tcPr>
            <w:tcW w:w="1987" w:type="dxa"/>
            <w:tcBorders>
              <w:top w:val="single" w:sz="4" w:space="0" w:color="7E7E7E"/>
              <w:bottom w:val="single" w:sz="4" w:space="0" w:color="7E7E7E"/>
            </w:tcBorders>
            <w:shd w:val="clear" w:color="auto" w:fill="auto"/>
          </w:tcPr>
          <w:p w:rsidR="0049544A" w:rsidRDefault="00D624AC">
            <w:pPr>
              <w:pStyle w:val="TableParagraph"/>
              <w:spacing w:before="2"/>
              <w:ind w:left="0" w:right="246"/>
              <w:jc w:val="left"/>
              <w:rPr>
                <w:rFonts w:ascii="Arial MT" w:hAnsi="Arial MT"/>
              </w:rPr>
            </w:pPr>
            <w:r>
              <w:t xml:space="preserve">         0,35’’</w:t>
            </w:r>
          </w:p>
        </w:tc>
        <w:tc>
          <w:tcPr>
            <w:tcW w:w="1840" w:type="dxa"/>
            <w:tcBorders>
              <w:top w:val="single" w:sz="4" w:space="0" w:color="7E7E7E"/>
              <w:bottom w:val="single" w:sz="4" w:space="0" w:color="7E7E7E"/>
            </w:tcBorders>
            <w:shd w:val="clear" w:color="auto" w:fill="auto"/>
          </w:tcPr>
          <w:p w:rsidR="0049544A" w:rsidRDefault="00D624AC">
            <w:pPr>
              <w:pStyle w:val="TableParagraph"/>
              <w:spacing w:before="2"/>
              <w:ind w:left="251" w:right="250"/>
              <w:rPr>
                <w:rFonts w:ascii="Arial MT" w:hAnsi="Arial MT"/>
              </w:rPr>
            </w:pPr>
            <w:r>
              <w:t>0,29’’</w:t>
            </w:r>
          </w:p>
        </w:tc>
        <w:tc>
          <w:tcPr>
            <w:tcW w:w="1843" w:type="dxa"/>
            <w:tcBorders>
              <w:top w:val="single" w:sz="4" w:space="0" w:color="7E7E7E"/>
              <w:bottom w:val="single" w:sz="4" w:space="0" w:color="7E7E7E"/>
            </w:tcBorders>
            <w:shd w:val="clear" w:color="auto" w:fill="auto"/>
          </w:tcPr>
          <w:p w:rsidR="0049544A" w:rsidRDefault="00D624AC">
            <w:pPr>
              <w:pStyle w:val="TableParagraph"/>
              <w:spacing w:before="2"/>
              <w:ind w:right="248"/>
              <w:rPr>
                <w:rFonts w:ascii="Arial MT" w:hAnsi="Arial MT"/>
              </w:rPr>
            </w:pPr>
            <w:r>
              <w:t>0,58’’</w:t>
            </w:r>
          </w:p>
        </w:tc>
        <w:tc>
          <w:tcPr>
            <w:tcW w:w="1987" w:type="dxa"/>
            <w:tcBorders>
              <w:top w:val="single" w:sz="4" w:space="0" w:color="7E7E7E"/>
              <w:bottom w:val="single" w:sz="4" w:space="0" w:color="7E7E7E"/>
            </w:tcBorders>
            <w:shd w:val="clear" w:color="auto" w:fill="auto"/>
          </w:tcPr>
          <w:p w:rsidR="0049544A" w:rsidRDefault="00D624AC">
            <w:pPr>
              <w:pStyle w:val="TableParagraph"/>
              <w:spacing w:before="2"/>
              <w:rPr>
                <w:rFonts w:ascii="Arial MT" w:hAnsi="Arial MT"/>
              </w:rPr>
            </w:pPr>
            <w:r>
              <w:t>0,49’’</w:t>
            </w:r>
          </w:p>
        </w:tc>
      </w:tr>
      <w:tr w:rsidR="0049544A">
        <w:trPr>
          <w:trHeight w:val="253"/>
        </w:trPr>
        <w:tc>
          <w:tcPr>
            <w:tcW w:w="1699" w:type="dxa"/>
            <w:tcBorders>
              <w:top w:val="single" w:sz="4" w:space="0" w:color="7E7E7E"/>
              <w:bottom w:val="single" w:sz="4" w:space="0" w:color="7E7E7E"/>
            </w:tcBorders>
            <w:shd w:val="clear" w:color="auto" w:fill="auto"/>
          </w:tcPr>
          <w:p w:rsidR="0049544A" w:rsidRDefault="00D624AC">
            <w:pPr>
              <w:pStyle w:val="TableParagraph"/>
              <w:spacing w:before="2"/>
              <w:ind w:left="361" w:right="361"/>
              <w:rPr>
                <w:b/>
              </w:rPr>
            </w:pPr>
            <w:r>
              <w:rPr>
                <w:b/>
              </w:rPr>
              <w:t>Ponto 05</w:t>
            </w:r>
          </w:p>
        </w:tc>
        <w:tc>
          <w:tcPr>
            <w:tcW w:w="1987" w:type="dxa"/>
            <w:tcBorders>
              <w:top w:val="single" w:sz="4" w:space="0" w:color="7E7E7E"/>
              <w:bottom w:val="single" w:sz="4" w:space="0" w:color="7E7E7E"/>
            </w:tcBorders>
            <w:shd w:val="clear" w:color="auto" w:fill="auto"/>
          </w:tcPr>
          <w:p w:rsidR="0049544A" w:rsidRDefault="00D624AC">
            <w:pPr>
              <w:pStyle w:val="TableParagraph"/>
              <w:spacing w:before="2"/>
              <w:ind w:left="241" w:right="246"/>
              <w:jc w:val="left"/>
              <w:rPr>
                <w:rFonts w:ascii="Arial MT" w:hAnsi="Arial MT"/>
                <w:highlight w:val="yellow"/>
              </w:rPr>
            </w:pPr>
            <w:r>
              <w:rPr>
                <w:highlight w:val="yellow"/>
              </w:rPr>
              <w:t xml:space="preserve">     0,72’’</w:t>
            </w:r>
          </w:p>
        </w:tc>
        <w:tc>
          <w:tcPr>
            <w:tcW w:w="1840" w:type="dxa"/>
            <w:tcBorders>
              <w:top w:val="single" w:sz="4" w:space="0" w:color="7E7E7E"/>
              <w:bottom w:val="single" w:sz="4" w:space="0" w:color="7E7E7E"/>
            </w:tcBorders>
            <w:shd w:val="clear" w:color="auto" w:fill="auto"/>
          </w:tcPr>
          <w:p w:rsidR="0049544A" w:rsidRDefault="00D624AC">
            <w:pPr>
              <w:pStyle w:val="TableParagraph"/>
              <w:spacing w:before="2"/>
              <w:ind w:left="251" w:right="250"/>
              <w:rPr>
                <w:rFonts w:ascii="Arial MT" w:hAnsi="Arial MT"/>
              </w:rPr>
            </w:pPr>
            <w:r>
              <w:t>0,29’’</w:t>
            </w:r>
          </w:p>
        </w:tc>
        <w:tc>
          <w:tcPr>
            <w:tcW w:w="1843" w:type="dxa"/>
            <w:tcBorders>
              <w:top w:val="single" w:sz="4" w:space="0" w:color="7E7E7E"/>
              <w:bottom w:val="single" w:sz="4" w:space="0" w:color="7E7E7E"/>
            </w:tcBorders>
            <w:shd w:val="clear" w:color="auto" w:fill="auto"/>
          </w:tcPr>
          <w:p w:rsidR="0049544A" w:rsidRDefault="00D624AC">
            <w:pPr>
              <w:pStyle w:val="TableParagraph"/>
              <w:spacing w:before="2"/>
              <w:ind w:right="248"/>
              <w:rPr>
                <w:rFonts w:ascii="Arial MT" w:hAnsi="Arial MT"/>
              </w:rPr>
            </w:pPr>
            <w:r>
              <w:t>0,35’’</w:t>
            </w:r>
          </w:p>
        </w:tc>
        <w:tc>
          <w:tcPr>
            <w:tcW w:w="1987" w:type="dxa"/>
            <w:tcBorders>
              <w:top w:val="single" w:sz="4" w:space="0" w:color="7E7E7E"/>
              <w:bottom w:val="single" w:sz="4" w:space="0" w:color="7E7E7E"/>
            </w:tcBorders>
            <w:shd w:val="clear" w:color="auto" w:fill="auto"/>
          </w:tcPr>
          <w:p w:rsidR="0049544A" w:rsidRDefault="00D624AC">
            <w:pPr>
              <w:pStyle w:val="TableParagraph"/>
              <w:spacing w:before="2"/>
              <w:rPr>
                <w:rFonts w:ascii="Arial MT" w:hAnsi="Arial MT"/>
              </w:rPr>
            </w:pPr>
            <w:r>
              <w:t>0,60’’</w:t>
            </w:r>
          </w:p>
        </w:tc>
      </w:tr>
    </w:tbl>
    <w:p w:rsidR="0049544A" w:rsidRDefault="0049544A">
      <w:pPr>
        <w:pStyle w:val="Ttulo1"/>
        <w:ind w:left="0"/>
      </w:pPr>
    </w:p>
    <w:p w:rsidR="0049544A" w:rsidRDefault="0049544A">
      <w:pPr>
        <w:pStyle w:val="Ttulo1"/>
        <w:ind w:left="0"/>
      </w:pPr>
    </w:p>
    <w:p w:rsidR="0049544A" w:rsidRDefault="0049544A">
      <w:pPr>
        <w:pStyle w:val="Ttulo1"/>
        <w:ind w:left="0"/>
      </w:pPr>
    </w:p>
    <w:p w:rsidR="0049544A" w:rsidRDefault="0049544A">
      <w:pPr>
        <w:pStyle w:val="Ttulo1"/>
        <w:ind w:left="0"/>
      </w:pPr>
    </w:p>
    <w:p w:rsidR="0049544A" w:rsidRDefault="00D624AC">
      <w:pPr>
        <w:pStyle w:val="Ttulo1"/>
        <w:ind w:left="0"/>
        <w:jc w:val="center"/>
      </w:pPr>
      <w:r>
        <w:rPr>
          <w:color w:val="000000"/>
          <w:sz w:val="20"/>
          <w:szCs w:val="20"/>
        </w:rPr>
        <w:lastRenderedPageBreak/>
        <w:t>Tabela 02</w:t>
      </w:r>
      <w:r>
        <w:rPr>
          <w:b w:val="0"/>
          <w:bCs w:val="0"/>
          <w:color w:val="000000"/>
          <w:sz w:val="20"/>
          <w:szCs w:val="20"/>
        </w:rPr>
        <w:t>- Média de dados oceanográficos obtidos pelo INPE no período de coleta</w:t>
      </w:r>
    </w:p>
    <w:tbl>
      <w:tblPr>
        <w:tblStyle w:val="TableNormal"/>
        <w:tblpPr w:leftFromText="141" w:rightFromText="141" w:vertAnchor="text" w:horzAnchor="margin" w:tblpY="184"/>
        <w:tblW w:w="9613" w:type="dxa"/>
        <w:tblCellMar>
          <w:left w:w="108" w:type="dxa"/>
          <w:right w:w="108" w:type="dxa"/>
        </w:tblCellMar>
        <w:tblLook w:val="01E0" w:firstRow="1" w:lastRow="1" w:firstColumn="1" w:lastColumn="1" w:noHBand="0" w:noVBand="0"/>
      </w:tblPr>
      <w:tblGrid>
        <w:gridCol w:w="2367"/>
        <w:gridCol w:w="2002"/>
        <w:gridCol w:w="1794"/>
        <w:gridCol w:w="1990"/>
        <w:gridCol w:w="1460"/>
      </w:tblGrid>
      <w:tr w:rsidR="0049544A">
        <w:trPr>
          <w:trHeight w:val="247"/>
        </w:trPr>
        <w:tc>
          <w:tcPr>
            <w:tcW w:w="2508" w:type="dxa"/>
            <w:tcBorders>
              <w:top w:val="single" w:sz="4" w:space="0" w:color="7E7E7E"/>
            </w:tcBorders>
            <w:shd w:val="clear" w:color="auto" w:fill="auto"/>
          </w:tcPr>
          <w:p w:rsidR="0049544A" w:rsidRDefault="00D624AC">
            <w:pPr>
              <w:pStyle w:val="TableParagraph"/>
              <w:spacing w:line="242" w:lineRule="exact"/>
              <w:ind w:left="361" w:right="361"/>
              <w:rPr>
                <w:b/>
                <w:u w:val="double"/>
              </w:rPr>
            </w:pPr>
            <w:r>
              <w:rPr>
                <w:b/>
                <w:u w:val="double"/>
              </w:rPr>
              <w:t>MÊS DE COLETA</w:t>
            </w:r>
          </w:p>
        </w:tc>
        <w:tc>
          <w:tcPr>
            <w:tcW w:w="1950" w:type="dxa"/>
            <w:tcBorders>
              <w:top w:val="single" w:sz="4" w:space="0" w:color="7E7E7E"/>
            </w:tcBorders>
            <w:shd w:val="clear" w:color="auto" w:fill="auto"/>
          </w:tcPr>
          <w:p w:rsidR="0049544A" w:rsidRDefault="00D624AC">
            <w:pPr>
              <w:pStyle w:val="TableParagraph"/>
              <w:spacing w:line="242" w:lineRule="exact"/>
              <w:ind w:left="241"/>
              <w:rPr>
                <w:b/>
              </w:rPr>
            </w:pPr>
            <w:r>
              <w:rPr>
                <w:b/>
                <w:u w:val="double"/>
              </w:rPr>
              <w:t>VENTO(M/S)</w:t>
            </w:r>
          </w:p>
        </w:tc>
        <w:tc>
          <w:tcPr>
            <w:tcW w:w="1811" w:type="dxa"/>
            <w:tcBorders>
              <w:top w:val="single" w:sz="4" w:space="0" w:color="7E7E7E"/>
            </w:tcBorders>
            <w:shd w:val="clear" w:color="auto" w:fill="auto"/>
          </w:tcPr>
          <w:p w:rsidR="0049544A" w:rsidRDefault="00D624AC">
            <w:pPr>
              <w:pStyle w:val="TableParagraph"/>
              <w:spacing w:line="242" w:lineRule="exact"/>
              <w:ind w:left="251" w:right="250"/>
              <w:rPr>
                <w:b/>
              </w:rPr>
            </w:pPr>
            <w:r>
              <w:rPr>
                <w:b/>
                <w:u w:val="double"/>
              </w:rPr>
              <w:t>DIREÇÃO</w:t>
            </w:r>
          </w:p>
        </w:tc>
        <w:tc>
          <w:tcPr>
            <w:tcW w:w="2091" w:type="dxa"/>
            <w:tcBorders>
              <w:top w:val="single" w:sz="4" w:space="0" w:color="7E7E7E"/>
            </w:tcBorders>
            <w:shd w:val="clear" w:color="auto" w:fill="auto"/>
          </w:tcPr>
          <w:p w:rsidR="0049544A" w:rsidRDefault="00D624AC">
            <w:pPr>
              <w:pStyle w:val="TableParagraph"/>
              <w:spacing w:line="242" w:lineRule="exact"/>
              <w:ind w:right="248"/>
              <w:rPr>
                <w:b/>
                <w:u w:val="double"/>
              </w:rPr>
            </w:pPr>
            <w:r>
              <w:rPr>
                <w:b/>
                <w:u w:val="double"/>
              </w:rPr>
              <w:t>ALTURA DA ONDA</w:t>
            </w:r>
          </w:p>
          <w:p w:rsidR="0049544A" w:rsidRDefault="0049544A">
            <w:pPr>
              <w:pStyle w:val="TableParagraph"/>
              <w:spacing w:line="242" w:lineRule="exact"/>
              <w:ind w:right="248"/>
              <w:rPr>
                <w:b/>
              </w:rPr>
            </w:pPr>
          </w:p>
        </w:tc>
        <w:tc>
          <w:tcPr>
            <w:tcW w:w="1253" w:type="dxa"/>
            <w:tcBorders>
              <w:top w:val="single" w:sz="4" w:space="0" w:color="7E7E7E"/>
            </w:tcBorders>
            <w:shd w:val="clear" w:color="auto" w:fill="auto"/>
          </w:tcPr>
          <w:p w:rsidR="0049544A" w:rsidRDefault="00D624AC">
            <w:pPr>
              <w:pStyle w:val="TableParagraph"/>
              <w:spacing w:line="242" w:lineRule="exact"/>
              <w:rPr>
                <w:b/>
              </w:rPr>
            </w:pPr>
            <w:r>
              <w:rPr>
                <w:b/>
                <w:u w:val="double"/>
              </w:rPr>
              <w:t>ONDA</w:t>
            </w:r>
          </w:p>
        </w:tc>
      </w:tr>
      <w:tr w:rsidR="0049544A">
        <w:trPr>
          <w:trHeight w:val="47"/>
        </w:trPr>
        <w:tc>
          <w:tcPr>
            <w:tcW w:w="2508" w:type="dxa"/>
            <w:tcBorders>
              <w:bottom w:val="single" w:sz="4" w:space="0" w:color="7E7E7E"/>
            </w:tcBorders>
            <w:shd w:val="clear" w:color="auto" w:fill="auto"/>
          </w:tcPr>
          <w:p w:rsidR="0049544A" w:rsidRDefault="00D624AC">
            <w:pPr>
              <w:pStyle w:val="TableParagraph"/>
              <w:spacing w:before="2"/>
              <w:ind w:left="0" w:right="361"/>
              <w:jc w:val="left"/>
              <w:rPr>
                <w:b/>
              </w:rPr>
            </w:pPr>
            <w:r>
              <w:rPr>
                <w:b/>
              </w:rPr>
              <w:t xml:space="preserve">            Dezembro</w:t>
            </w:r>
          </w:p>
        </w:tc>
        <w:tc>
          <w:tcPr>
            <w:tcW w:w="1950" w:type="dxa"/>
            <w:tcBorders>
              <w:bottom w:val="single" w:sz="4" w:space="0" w:color="7E7E7E"/>
            </w:tcBorders>
            <w:shd w:val="clear" w:color="auto" w:fill="auto"/>
          </w:tcPr>
          <w:p w:rsidR="0049544A" w:rsidRDefault="00D624AC">
            <w:pPr>
              <w:pStyle w:val="TableParagraph"/>
              <w:spacing w:before="2"/>
              <w:ind w:left="241" w:right="246"/>
              <w:rPr>
                <w:rFonts w:ascii="Arial MT" w:hAnsi="Arial MT"/>
                <w:bCs/>
              </w:rPr>
            </w:pPr>
            <w:r>
              <w:rPr>
                <w:bCs/>
              </w:rPr>
              <w:t>6,5</w:t>
            </w:r>
          </w:p>
        </w:tc>
        <w:tc>
          <w:tcPr>
            <w:tcW w:w="1811" w:type="dxa"/>
            <w:tcBorders>
              <w:bottom w:val="single" w:sz="4" w:space="0" w:color="7E7E7E"/>
            </w:tcBorders>
            <w:shd w:val="clear" w:color="auto" w:fill="auto"/>
          </w:tcPr>
          <w:p w:rsidR="0049544A" w:rsidRDefault="00D624AC">
            <w:pPr>
              <w:pStyle w:val="TableParagraph"/>
              <w:spacing w:before="2"/>
              <w:ind w:left="251" w:right="250"/>
              <w:rPr>
                <w:rFonts w:ascii="Arial MT" w:hAnsi="Arial MT"/>
              </w:rPr>
            </w:pPr>
            <w:r>
              <w:t>E</w:t>
            </w:r>
          </w:p>
        </w:tc>
        <w:tc>
          <w:tcPr>
            <w:tcW w:w="2091" w:type="dxa"/>
            <w:tcBorders>
              <w:bottom w:val="single" w:sz="4" w:space="0" w:color="7E7E7E"/>
            </w:tcBorders>
            <w:shd w:val="clear" w:color="auto" w:fill="auto"/>
          </w:tcPr>
          <w:p w:rsidR="0049544A" w:rsidRDefault="00D624AC">
            <w:pPr>
              <w:pStyle w:val="TableParagraph"/>
              <w:spacing w:before="2"/>
              <w:ind w:right="248"/>
              <w:rPr>
                <w:rFonts w:ascii="Arial MT" w:hAnsi="Arial MT"/>
              </w:rPr>
            </w:pPr>
            <w:r>
              <w:t>1,6</w:t>
            </w:r>
          </w:p>
        </w:tc>
        <w:tc>
          <w:tcPr>
            <w:tcW w:w="1253" w:type="dxa"/>
            <w:tcBorders>
              <w:bottom w:val="single" w:sz="4" w:space="0" w:color="7E7E7E"/>
            </w:tcBorders>
            <w:shd w:val="clear" w:color="auto" w:fill="auto"/>
          </w:tcPr>
          <w:p w:rsidR="0049544A" w:rsidRDefault="00D624AC">
            <w:pPr>
              <w:pStyle w:val="TableParagraph"/>
              <w:spacing w:before="2"/>
              <w:rPr>
                <w:rFonts w:ascii="Arial MT" w:hAnsi="Arial MT"/>
              </w:rPr>
            </w:pPr>
            <w:r>
              <w:t>FRACA</w:t>
            </w:r>
          </w:p>
        </w:tc>
      </w:tr>
    </w:tbl>
    <w:p w:rsidR="0049544A" w:rsidRDefault="0049544A">
      <w:pPr>
        <w:pStyle w:val="Ttulo1"/>
        <w:ind w:left="0"/>
      </w:pPr>
    </w:p>
    <w:p w:rsidR="0049544A" w:rsidRDefault="00D624AC">
      <w:pPr>
        <w:pStyle w:val="NormalWeb"/>
        <w:spacing w:beforeAutospacing="0" w:after="160" w:afterAutospacing="0"/>
        <w:ind w:firstLine="567"/>
        <w:jc w:val="both"/>
        <w:rPr>
          <w:rFonts w:ascii="Arial" w:hAnsi="Arial"/>
        </w:rPr>
      </w:pPr>
      <w:r>
        <w:rPr>
          <w:rFonts w:ascii="Arial" w:hAnsi="Arial"/>
          <w:color w:val="000000"/>
        </w:rPr>
        <w:t xml:space="preserve">Um estudo realizado por Barnes, Walters e Gonçalves (2010) mostra que os resíduos plásticos flutuantes alcançam até mesmo as zonas mais remotas, onde existe pouca ou nenhuma presença humana. Obtiveram-se dados durante o mês de dezembro através do Centro de Previsão de Tempo e Estudos Climáticos pelo Instituto Nacional de Pesquisa Espaciais (INPE), para verificarmos a direcionamentos de ventos e ondas, incluindo o tamanho das ondas na área estudada. A direção do vento variou entre leste, nordeste e sudoeste, tendo em média uma velocidade de 6,5 m/s e ondas com uma altura média 1,6 m. É importante saber que a deriva litorânea juntamente com a arrebentação das ondas, afetam diretamente a quantidade de resíduos encontrados nas coletas, uma vez que os mesmos chegam à praia juntos aos sedimentos. ‘’Esta corrente de pouca velocidade é capaz de transportar grandes quantidades de material ao longo da costa (SCHMIEGELOW, 2004). </w:t>
      </w:r>
    </w:p>
    <w:p w:rsidR="0049544A" w:rsidRDefault="00D624AC" w:rsidP="00ED6D11">
      <w:pPr>
        <w:pStyle w:val="Ttulo1"/>
        <w:ind w:left="0"/>
      </w:pPr>
      <w:r>
        <w:t>CONCLUSÕES</w:t>
      </w:r>
    </w:p>
    <w:p w:rsidR="0049544A" w:rsidRDefault="00D624AC">
      <w:pPr>
        <w:widowControl/>
        <w:spacing w:after="160"/>
        <w:ind w:firstLine="567"/>
        <w:jc w:val="both"/>
        <w:rPr>
          <w:rFonts w:ascii="Arial" w:hAnsi="Arial"/>
        </w:rPr>
      </w:pPr>
      <w:r>
        <w:rPr>
          <w:rFonts w:ascii="Arial" w:eastAsia="Times New Roman" w:hAnsi="Arial" w:cs="Times New Roman"/>
          <w:color w:val="000000"/>
          <w:sz w:val="24"/>
          <w:szCs w:val="24"/>
          <w:lang w:val="pt-BR" w:eastAsia="pt-BR"/>
        </w:rPr>
        <w:t>Os lixos marinhos tanto na linha do deixa quanto na linha da costa, nos leva a afirmação que não só se acumula aqueles resíduos deixados no ambiente local, mas também resíduos de outros lugares advindo pelos fatores hidrodinâmicos que são relevantes nesse trabalho.O plástico como componente preponderante em todos os tipos de análises, sendo ela feita a olho nu em campo ou mesmo em laboratório após análise nos traz a conclusão que o mesmo continuará sendo um problema contínuo por um longo tempo.Há um resíduo preponderante como a embalagem de treta pak que também possui o plástico em sua composição, evidenciando o quanto o plástico não só é durável como faz outros resíduos que os possuem em seu arranjo, duráveis.</w:t>
      </w:r>
    </w:p>
    <w:p w:rsidR="0049544A" w:rsidRDefault="00D624AC" w:rsidP="00ED6D11">
      <w:pPr>
        <w:pStyle w:val="Ttulo1"/>
        <w:ind w:left="0"/>
      </w:pPr>
      <w:r>
        <w:t>REFERÊNCIAS</w:t>
      </w:r>
    </w:p>
    <w:p w:rsidR="0049544A" w:rsidRDefault="00D624AC">
      <w:pPr>
        <w:pStyle w:val="Ttulo1"/>
        <w:ind w:left="0"/>
        <w:jc w:val="both"/>
        <w:rPr>
          <w:color w:val="000000"/>
          <w:sz w:val="22"/>
          <w:szCs w:val="22"/>
        </w:rPr>
      </w:pPr>
      <w:r>
        <w:rPr>
          <w:b w:val="0"/>
          <w:bCs w:val="0"/>
          <w:color w:val="000000"/>
        </w:rPr>
        <w:t>ALBUQUERQUE, Paola Sarria</w:t>
      </w:r>
      <w:r>
        <w:rPr>
          <w:color w:val="000000"/>
        </w:rPr>
        <w:t xml:space="preserve">. </w:t>
      </w:r>
      <w:r>
        <w:rPr>
          <w:b w:val="0"/>
          <w:bCs w:val="0"/>
          <w:color w:val="000000"/>
        </w:rPr>
        <w:t>Avaliação da incidência de plástico em conteúdo estomacal de tainhas (Mugli liza, Valenciennes, 1983) capturadas na Lagoa da Conceição. Ilha de Santa Catarina</w:t>
      </w:r>
      <w:r>
        <w:rPr>
          <w:color w:val="000000"/>
        </w:rPr>
        <w:t>. Orientador: Juliana Leonel.2019.34f TCC (Graduação) – Curso de Oceanografia</w:t>
      </w:r>
    </w:p>
    <w:p w:rsidR="0049544A" w:rsidRPr="00ED6D11" w:rsidRDefault="00D624AC">
      <w:pPr>
        <w:widowControl/>
        <w:jc w:val="both"/>
        <w:rPr>
          <w:rFonts w:ascii="Arial" w:eastAsia="Times New Roman" w:hAnsi="Arial" w:cs="Arial"/>
          <w:color w:val="000000"/>
          <w:lang w:val="en-US" w:eastAsia="pt-BR"/>
        </w:rPr>
      </w:pPr>
      <w:r w:rsidRPr="00ED6D11">
        <w:rPr>
          <w:rFonts w:ascii="Arial" w:eastAsia="Times New Roman" w:hAnsi="Arial" w:cs="Arial"/>
          <w:color w:val="000000"/>
          <w:sz w:val="24"/>
          <w:szCs w:val="24"/>
          <w:lang w:val="en-US" w:eastAsia="pt-BR"/>
        </w:rPr>
        <w:t xml:space="preserve">BARNES, D. K. A.; WALTERS, A.; GONÇALVES, L. Macroplastics at sea around Antarctica. </w:t>
      </w:r>
      <w:r w:rsidRPr="00ED6D11">
        <w:rPr>
          <w:rFonts w:ascii="Arial" w:eastAsia="Times New Roman" w:hAnsi="Arial" w:cs="Arial"/>
          <w:b/>
          <w:bCs/>
          <w:color w:val="000000"/>
          <w:sz w:val="24"/>
          <w:szCs w:val="24"/>
          <w:lang w:val="en-US" w:eastAsia="pt-BR"/>
        </w:rPr>
        <w:t>Marine Environmental Research</w:t>
      </w:r>
      <w:r w:rsidRPr="00ED6D11">
        <w:rPr>
          <w:rFonts w:ascii="Arial" w:eastAsia="Times New Roman" w:hAnsi="Arial" w:cs="Arial"/>
          <w:color w:val="000000"/>
          <w:sz w:val="24"/>
          <w:szCs w:val="24"/>
          <w:lang w:val="en-US" w:eastAsia="pt-BR"/>
        </w:rPr>
        <w:t>, v. 70, n. 2, p. 250–252, 2010.</w:t>
      </w:r>
    </w:p>
    <w:p w:rsidR="0049544A" w:rsidRDefault="00D624AC">
      <w:pPr>
        <w:widowControl/>
        <w:jc w:val="both"/>
        <w:rPr>
          <w:rFonts w:ascii="Arial" w:eastAsia="Times New Roman" w:hAnsi="Arial" w:cs="Arial"/>
          <w:lang w:val="pt-BR" w:eastAsia="pt-BR"/>
        </w:rPr>
      </w:pPr>
      <w:r w:rsidRPr="00ED6D11">
        <w:rPr>
          <w:rFonts w:ascii="Arial" w:eastAsia="Times New Roman" w:hAnsi="Arial" w:cs="Arial"/>
          <w:color w:val="000000"/>
          <w:sz w:val="24"/>
          <w:szCs w:val="24"/>
          <w:lang w:val="en-US" w:eastAsia="pt-BR"/>
        </w:rPr>
        <w:t xml:space="preserve">BAZTAN, J., et al. </w:t>
      </w:r>
      <w:r>
        <w:rPr>
          <w:rFonts w:ascii="Arial" w:eastAsia="Times New Roman" w:hAnsi="Arial" w:cs="Arial"/>
          <w:color w:val="000000"/>
          <w:sz w:val="24"/>
          <w:szCs w:val="24"/>
          <w:lang w:val="pt-BR" w:eastAsia="pt-BR"/>
        </w:rPr>
        <w:t>Coastal zones: solutions for the 21 st century. 1. ed. 2015.</w:t>
      </w:r>
    </w:p>
    <w:p w:rsidR="0049544A" w:rsidRDefault="00D624AC">
      <w:pPr>
        <w:widowControl/>
        <w:jc w:val="both"/>
        <w:rPr>
          <w:rFonts w:ascii="Arial" w:eastAsia="Times New Roman" w:hAnsi="Arial" w:cs="Arial"/>
          <w:color w:val="222222"/>
          <w:highlight w:val="white"/>
          <w:lang w:val="pt-BR" w:eastAsia="pt-BR"/>
        </w:rPr>
      </w:pPr>
      <w:r>
        <w:rPr>
          <w:rFonts w:ascii="Arial" w:eastAsia="Times New Roman" w:hAnsi="Arial" w:cs="Arial"/>
          <w:color w:val="222222"/>
          <w:sz w:val="24"/>
          <w:szCs w:val="24"/>
          <w:shd w:val="clear" w:color="auto" w:fill="FFFFFF"/>
          <w:lang w:val="pt-BR" w:eastAsia="pt-BR"/>
        </w:rPr>
        <w:t>DE OLIVEIRA BISPO, Carlos et al. Geodiversidade na praia de Maracaípe: um estudo de caso no litoral sul de Pernambuco. </w:t>
      </w:r>
      <w:r>
        <w:rPr>
          <w:rFonts w:ascii="Arial" w:eastAsia="Times New Roman" w:hAnsi="Arial" w:cs="Arial"/>
          <w:b/>
          <w:bCs/>
          <w:color w:val="222222"/>
          <w:sz w:val="24"/>
          <w:szCs w:val="24"/>
          <w:shd w:val="clear" w:color="auto" w:fill="FFFFFF"/>
          <w:lang w:val="pt-BR" w:eastAsia="pt-BR"/>
        </w:rPr>
        <w:t>Os Desafios da Geografia Física na Fronteira do Conhecimento</w:t>
      </w:r>
      <w:r>
        <w:rPr>
          <w:rFonts w:ascii="Arial" w:eastAsia="Times New Roman" w:hAnsi="Arial" w:cs="Arial"/>
          <w:color w:val="222222"/>
          <w:sz w:val="24"/>
          <w:szCs w:val="24"/>
          <w:shd w:val="clear" w:color="auto" w:fill="FFFFFF"/>
          <w:lang w:val="pt-BR" w:eastAsia="pt-BR"/>
        </w:rPr>
        <w:t>, 2017.</w:t>
      </w:r>
    </w:p>
    <w:p w:rsidR="0049544A" w:rsidRDefault="00D624AC">
      <w:pPr>
        <w:widowControl/>
        <w:jc w:val="both"/>
        <w:rPr>
          <w:rFonts w:ascii="Arial" w:eastAsia="Times New Roman" w:hAnsi="Arial" w:cs="Arial"/>
          <w:lang w:val="pt-BR" w:eastAsia="pt-BR"/>
        </w:rPr>
      </w:pPr>
      <w:r>
        <w:rPr>
          <w:rFonts w:ascii="Arial" w:hAnsi="Arial" w:cs="Arial"/>
          <w:sz w:val="24"/>
          <w:szCs w:val="24"/>
        </w:rPr>
        <w:t>GRUBER, N. L.S., et al.Geografia dos sistemas costeiros e oceanográficos: subsídios para gestão integrada da zona costeira. Centro de Estudos de Geologia costeira e oceânica. Porto Alegre: CECO/UFRGS, n. 1, p. 81-89, jan. 2003</w:t>
      </w:r>
    </w:p>
    <w:p w:rsidR="0049544A" w:rsidRDefault="00D624AC">
      <w:pPr>
        <w:widowControl/>
        <w:jc w:val="both"/>
        <w:rPr>
          <w:rFonts w:ascii="Arial" w:hAnsi="Arial"/>
          <w:sz w:val="24"/>
          <w:szCs w:val="24"/>
        </w:rPr>
      </w:pPr>
      <w:r>
        <w:rPr>
          <w:rFonts w:ascii="Arial" w:eastAsia="Times New Roman" w:hAnsi="Arial" w:cs="Arial"/>
          <w:color w:val="222222"/>
          <w:sz w:val="24"/>
          <w:szCs w:val="24"/>
          <w:shd w:val="clear" w:color="auto" w:fill="FFFFFF"/>
          <w:lang w:val="pt-BR" w:eastAsia="pt-BR"/>
        </w:rPr>
        <w:t>SCHMIEGELOW, J. M. M. M. O planeta azul: uma introdução às ciências marinhas. </w:t>
      </w:r>
      <w:r>
        <w:rPr>
          <w:rFonts w:ascii="Arial" w:eastAsia="Times New Roman" w:hAnsi="Arial" w:cs="Arial"/>
          <w:b/>
          <w:bCs/>
          <w:color w:val="222222"/>
          <w:sz w:val="24"/>
          <w:szCs w:val="24"/>
          <w:shd w:val="clear" w:color="auto" w:fill="FFFFFF"/>
          <w:lang w:val="pt-BR" w:eastAsia="pt-BR"/>
        </w:rPr>
        <w:t>Rio de Janeiro: Interciência</w:t>
      </w:r>
      <w:r>
        <w:rPr>
          <w:rFonts w:ascii="Arial" w:eastAsia="Times New Roman" w:hAnsi="Arial" w:cs="Arial"/>
          <w:color w:val="222222"/>
          <w:sz w:val="24"/>
          <w:szCs w:val="24"/>
          <w:shd w:val="clear" w:color="auto" w:fill="FFFFFF"/>
          <w:lang w:val="pt-BR" w:eastAsia="pt-BR"/>
        </w:rPr>
        <w:t>, 2004.</w:t>
      </w:r>
    </w:p>
    <w:sectPr w:rsidR="0049544A">
      <w:headerReference w:type="default" r:id="rId10"/>
      <w:pgSz w:w="11906" w:h="16838"/>
      <w:pgMar w:top="2360" w:right="1580" w:bottom="280" w:left="1580" w:header="142"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3F13" w:rsidRDefault="00AA3F13">
      <w:r>
        <w:separator/>
      </w:r>
    </w:p>
  </w:endnote>
  <w:endnote w:type="continuationSeparator" w:id="0">
    <w:p w:rsidR="00AA3F13" w:rsidRDefault="00AA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MT">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3F13" w:rsidRDefault="00AA3F13">
      <w:r>
        <w:separator/>
      </w:r>
    </w:p>
  </w:footnote>
  <w:footnote w:type="continuationSeparator" w:id="0">
    <w:p w:rsidR="00AA3F13" w:rsidRDefault="00AA3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44A" w:rsidRDefault="00D624AC">
    <w:pPr>
      <w:pStyle w:val="Corpodetexto"/>
      <w:spacing w:line="9" w:lineRule="auto"/>
      <w:ind w:left="0"/>
      <w:jc w:val="left"/>
      <w:rPr>
        <w:sz w:val="20"/>
      </w:rPr>
    </w:pPr>
    <w:r>
      <w:rPr>
        <w:noProof/>
        <w:sz w:val="20"/>
        <w:lang w:val="pt-BR" w:eastAsia="pt-BR"/>
      </w:rPr>
      <w:drawing>
        <wp:anchor distT="0" distB="0" distL="0" distR="0" simplePos="0" relativeHeight="6" behindDoc="1" locked="0" layoutInCell="1" allowOverlap="1">
          <wp:simplePos x="0" y="0"/>
          <wp:positionH relativeFrom="page">
            <wp:posOffset>89535</wp:posOffset>
          </wp:positionH>
          <wp:positionV relativeFrom="page">
            <wp:posOffset>90170</wp:posOffset>
          </wp:positionV>
          <wp:extent cx="7381240" cy="1418590"/>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a:picLocks noChangeAspect="1" noChangeArrowheads="1"/>
                  </pic:cNvPicPr>
                </pic:nvPicPr>
                <pic:blipFill>
                  <a:blip r:embed="rId1"/>
                  <a:stretch>
                    <a:fillRect/>
                  </a:stretch>
                </pic:blipFill>
                <pic:spPr bwMode="auto">
                  <a:xfrm>
                    <a:off x="0" y="0"/>
                    <a:ext cx="7381240" cy="14185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44A"/>
    <w:rsid w:val="0049544A"/>
    <w:rsid w:val="007870C9"/>
    <w:rsid w:val="00AA3F13"/>
    <w:rsid w:val="00D624AC"/>
    <w:rsid w:val="00EA351E"/>
    <w:rsid w:val="00ED6D11"/>
    <w:rsid w:val="00F7487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62F0"/>
  <w15:docId w15:val="{CACEB061-E603-464B-9B3D-5BD1AEB6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82"/>
    <w:pPr>
      <w:widowControl w:val="0"/>
    </w:pPr>
    <w:rPr>
      <w:rFonts w:ascii="Arial MT" w:eastAsia="Arial MT" w:hAnsi="Arial MT" w:cs="Arial MT"/>
      <w:sz w:val="22"/>
      <w:lang w:val="pt-PT"/>
    </w:rPr>
  </w:style>
  <w:style w:type="paragraph" w:styleId="Ttulo1">
    <w:name w:val="heading 1"/>
    <w:basedOn w:val="Normal"/>
    <w:uiPriority w:val="9"/>
    <w:qFormat/>
    <w:rsid w:val="00E16882"/>
    <w:pPr>
      <w:ind w:left="12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335FA5"/>
    <w:rPr>
      <w:color w:val="0000FF" w:themeColor="hyperlink"/>
      <w:u w:val="single"/>
    </w:rPr>
  </w:style>
  <w:style w:type="character" w:customStyle="1" w:styleId="MenoPendente1">
    <w:name w:val="Menção Pendente1"/>
    <w:basedOn w:val="Fontepargpadro"/>
    <w:uiPriority w:val="99"/>
    <w:semiHidden/>
    <w:unhideWhenUsed/>
    <w:qFormat/>
    <w:rsid w:val="00335FA5"/>
    <w:rPr>
      <w:color w:val="605E5C"/>
      <w:shd w:val="clear" w:color="auto" w:fill="E1DFDD"/>
    </w:rPr>
  </w:style>
  <w:style w:type="character" w:customStyle="1" w:styleId="CabealhoChar">
    <w:name w:val="Cabeçalho Char"/>
    <w:basedOn w:val="Fontepargpadro"/>
    <w:link w:val="Cabealho"/>
    <w:uiPriority w:val="99"/>
    <w:qFormat/>
    <w:rsid w:val="009E1634"/>
    <w:rPr>
      <w:rFonts w:ascii="Arial MT" w:eastAsia="Arial MT" w:hAnsi="Arial MT" w:cs="Arial MT"/>
      <w:lang w:val="pt-PT"/>
    </w:rPr>
  </w:style>
  <w:style w:type="character" w:customStyle="1" w:styleId="RodapChar">
    <w:name w:val="Rodapé Char"/>
    <w:basedOn w:val="Fontepargpadro"/>
    <w:link w:val="Rodap"/>
    <w:uiPriority w:val="99"/>
    <w:qFormat/>
    <w:rsid w:val="009E1634"/>
    <w:rPr>
      <w:rFonts w:ascii="Arial MT" w:eastAsia="Arial MT" w:hAnsi="Arial MT" w:cs="Arial MT"/>
      <w:lang w:val="pt-PT"/>
    </w:rPr>
  </w:style>
  <w:style w:type="character" w:styleId="Refdecomentrio">
    <w:name w:val="annotation reference"/>
    <w:basedOn w:val="Fontepargpadro"/>
    <w:uiPriority w:val="99"/>
    <w:semiHidden/>
    <w:unhideWhenUsed/>
    <w:qFormat/>
    <w:rsid w:val="00446764"/>
    <w:rPr>
      <w:sz w:val="16"/>
      <w:szCs w:val="16"/>
    </w:rPr>
  </w:style>
  <w:style w:type="character" w:customStyle="1" w:styleId="TextodecomentrioChar">
    <w:name w:val="Texto de comentário Char"/>
    <w:basedOn w:val="Fontepargpadro"/>
    <w:link w:val="Textodecomentrio"/>
    <w:uiPriority w:val="99"/>
    <w:qFormat/>
    <w:rsid w:val="00446764"/>
    <w:rPr>
      <w:rFonts w:ascii="Arial MT" w:eastAsia="Arial MT" w:hAnsi="Arial MT" w:cs="Arial MT"/>
      <w:sz w:val="20"/>
      <w:szCs w:val="20"/>
      <w:lang w:val="pt-PT"/>
    </w:rPr>
  </w:style>
  <w:style w:type="character" w:customStyle="1" w:styleId="AssuntodocomentrioChar">
    <w:name w:val="Assunto do comentário Char"/>
    <w:basedOn w:val="TextodecomentrioChar"/>
    <w:link w:val="Assuntodocomentrio"/>
    <w:uiPriority w:val="99"/>
    <w:semiHidden/>
    <w:qFormat/>
    <w:rsid w:val="00446764"/>
    <w:rPr>
      <w:rFonts w:ascii="Arial MT" w:eastAsia="Arial MT" w:hAnsi="Arial MT" w:cs="Arial MT"/>
      <w:b/>
      <w:bCs/>
      <w:sz w:val="20"/>
      <w:szCs w:val="20"/>
      <w:lang w:val="pt-PT"/>
    </w:rPr>
  </w:style>
  <w:style w:type="character" w:customStyle="1" w:styleId="MenoPendente2">
    <w:name w:val="Menção Pendente2"/>
    <w:basedOn w:val="Fontepargpadro"/>
    <w:uiPriority w:val="99"/>
    <w:semiHidden/>
    <w:unhideWhenUsed/>
    <w:qFormat/>
    <w:rsid w:val="0089568A"/>
    <w:rPr>
      <w:color w:val="605E5C"/>
      <w:shd w:val="clear" w:color="auto" w:fill="E1DFDD"/>
    </w:rPr>
  </w:style>
  <w:style w:type="paragraph" w:styleId="Ttulo">
    <w:name w:val="Title"/>
    <w:basedOn w:val="Normal"/>
    <w:next w:val="Corpodetexto"/>
    <w:uiPriority w:val="10"/>
    <w:qFormat/>
    <w:rsid w:val="00E16882"/>
    <w:pPr>
      <w:spacing w:before="92"/>
      <w:ind w:left="148" w:right="148"/>
      <w:jc w:val="center"/>
    </w:pPr>
    <w:rPr>
      <w:rFonts w:ascii="Arial" w:eastAsia="Arial" w:hAnsi="Arial" w:cs="Arial"/>
      <w:b/>
      <w:bCs/>
      <w:sz w:val="28"/>
      <w:szCs w:val="28"/>
    </w:rPr>
  </w:style>
  <w:style w:type="paragraph" w:styleId="Corpodetexto">
    <w:name w:val="Body Text"/>
    <w:basedOn w:val="Normal"/>
    <w:uiPriority w:val="1"/>
    <w:qFormat/>
    <w:rsid w:val="00E16882"/>
    <w:pPr>
      <w:ind w:left="122"/>
      <w:jc w:val="both"/>
    </w:pPr>
    <w:rPr>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rsid w:val="00E16882"/>
  </w:style>
  <w:style w:type="paragraph" w:customStyle="1" w:styleId="TableParagraph">
    <w:name w:val="Table Paragraph"/>
    <w:basedOn w:val="Normal"/>
    <w:uiPriority w:val="1"/>
    <w:qFormat/>
    <w:rsid w:val="00E16882"/>
    <w:pPr>
      <w:spacing w:line="232" w:lineRule="exact"/>
      <w:ind w:left="249" w:right="249"/>
      <w:jc w:val="center"/>
    </w:pPr>
    <w:rPr>
      <w:rFonts w:ascii="Arial" w:eastAsia="Arial" w:hAnsi="Arial" w:cs="Arial"/>
    </w:rPr>
  </w:style>
  <w:style w:type="paragraph" w:styleId="NormalWeb">
    <w:name w:val="Normal (Web)"/>
    <w:basedOn w:val="Normal"/>
    <w:uiPriority w:val="99"/>
    <w:unhideWhenUsed/>
    <w:qFormat/>
    <w:rsid w:val="001754FA"/>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9E1634"/>
    <w:pPr>
      <w:tabs>
        <w:tab w:val="center" w:pos="4252"/>
        <w:tab w:val="right" w:pos="8504"/>
      </w:tabs>
    </w:pPr>
  </w:style>
  <w:style w:type="paragraph" w:styleId="Rodap">
    <w:name w:val="footer"/>
    <w:basedOn w:val="Normal"/>
    <w:link w:val="RodapChar"/>
    <w:uiPriority w:val="99"/>
    <w:unhideWhenUsed/>
    <w:rsid w:val="009E1634"/>
    <w:pPr>
      <w:tabs>
        <w:tab w:val="center" w:pos="4252"/>
        <w:tab w:val="right" w:pos="8504"/>
      </w:tabs>
    </w:pPr>
  </w:style>
  <w:style w:type="paragraph" w:styleId="Textodecomentrio">
    <w:name w:val="annotation text"/>
    <w:basedOn w:val="Normal"/>
    <w:link w:val="TextodecomentrioChar"/>
    <w:uiPriority w:val="99"/>
    <w:unhideWhenUsed/>
    <w:qFormat/>
    <w:rsid w:val="00446764"/>
    <w:rPr>
      <w:sz w:val="20"/>
      <w:szCs w:val="20"/>
    </w:rPr>
  </w:style>
  <w:style w:type="paragraph" w:styleId="Assuntodocomentrio">
    <w:name w:val="annotation subject"/>
    <w:basedOn w:val="Textodecomentrio"/>
    <w:next w:val="Textodecomentrio"/>
    <w:link w:val="AssuntodocomentrioChar"/>
    <w:uiPriority w:val="99"/>
    <w:semiHidden/>
    <w:unhideWhenUsed/>
    <w:qFormat/>
    <w:rsid w:val="00446764"/>
    <w:rPr>
      <w:b/>
      <w:bCs/>
    </w:rPr>
  </w:style>
  <w:style w:type="table" w:customStyle="1" w:styleId="TableNormal">
    <w:name w:val="Table Normal"/>
    <w:uiPriority w:val="2"/>
    <w:semiHidden/>
    <w:unhideWhenUsed/>
    <w:qFormat/>
    <w:rsid w:val="00E16882"/>
    <w:tblPr>
      <w:tblInd w:w="0" w:type="dxa"/>
      <w:tblCellMar>
        <w:top w:w="0" w:type="dxa"/>
        <w:left w:w="0" w:type="dxa"/>
        <w:bottom w:w="0" w:type="dxa"/>
        <w:right w:w="0" w:type="dxa"/>
      </w:tblCellMar>
    </w:tblPr>
  </w:style>
  <w:style w:type="character" w:styleId="Hyperlink">
    <w:name w:val="Hyperlink"/>
    <w:basedOn w:val="Fontepargpadro"/>
    <w:uiPriority w:val="99"/>
    <w:semiHidden/>
    <w:unhideWhenUsed/>
    <w:rsid w:val="007870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86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004F0-1294-441A-B35F-C735073E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1477</Words>
  <Characters>7982</Characters>
  <Application>Microsoft Office Word</Application>
  <DocSecurity>0</DocSecurity>
  <Lines>66</Lines>
  <Paragraphs>18</Paragraphs>
  <ScaleCrop>false</ScaleCrop>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Filomena Almeida</dc:creator>
  <dc:description/>
  <cp:lastModifiedBy>Patrick Gomes Avelino</cp:lastModifiedBy>
  <cp:revision>11</cp:revision>
  <dcterms:created xsi:type="dcterms:W3CDTF">2022-09-02T17:11:00Z</dcterms:created>
  <dcterms:modified xsi:type="dcterms:W3CDTF">2022-11-25T17:46:00Z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2022-07-04T00:00:00Z</vt:filetime>
  </property>
  <property fmtid="{D5CDD505-2E9C-101B-9397-08002B2CF9AE}" pid="4" name="Creator">
    <vt:lpwstr>Microsoft® Word 2019</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2022-08-01T00:00:00Z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