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4699" w14:textId="1A613331" w:rsidR="009216FA" w:rsidRPr="00913520" w:rsidRDefault="008F789C" w:rsidP="009216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89C">
        <w:rPr>
          <w:rFonts w:ascii="Times New Roman" w:hAnsi="Times New Roman"/>
          <w:b/>
          <w:sz w:val="24"/>
          <w:szCs w:val="24"/>
        </w:rPr>
        <w:t>PERDA DE MASSA E VARIAÇÃO</w:t>
      </w:r>
      <w:r w:rsidR="0044483C">
        <w:rPr>
          <w:rFonts w:ascii="Times New Roman" w:hAnsi="Times New Roman"/>
          <w:b/>
          <w:sz w:val="24"/>
          <w:szCs w:val="24"/>
        </w:rPr>
        <w:t xml:space="preserve"> DE DENSIDADE APARENTE</w:t>
      </w:r>
      <w:r w:rsidRPr="008F789C">
        <w:rPr>
          <w:rFonts w:ascii="Times New Roman" w:hAnsi="Times New Roman"/>
          <w:b/>
          <w:sz w:val="24"/>
          <w:szCs w:val="24"/>
        </w:rPr>
        <w:t xml:space="preserve"> EM MADEIRAS ATA</w:t>
      </w:r>
      <w:r w:rsidR="0044483C">
        <w:rPr>
          <w:rFonts w:ascii="Times New Roman" w:hAnsi="Times New Roman"/>
          <w:b/>
          <w:sz w:val="24"/>
          <w:szCs w:val="24"/>
        </w:rPr>
        <w:t>CADAS PELO</w:t>
      </w:r>
      <w:r w:rsidRPr="008F789C">
        <w:rPr>
          <w:rFonts w:ascii="Times New Roman" w:hAnsi="Times New Roman"/>
          <w:b/>
          <w:sz w:val="24"/>
          <w:szCs w:val="24"/>
        </w:rPr>
        <w:t xml:space="preserve"> FUNGO </w:t>
      </w:r>
      <w:proofErr w:type="spellStart"/>
      <w:r w:rsidRPr="008F789C">
        <w:rPr>
          <w:rFonts w:ascii="Times New Roman" w:hAnsi="Times New Roman"/>
          <w:b/>
          <w:i/>
          <w:sz w:val="24"/>
          <w:szCs w:val="24"/>
        </w:rPr>
        <w:t>Flamm</w:t>
      </w:r>
      <w:r>
        <w:rPr>
          <w:rFonts w:ascii="Times New Roman" w:hAnsi="Times New Roman"/>
          <w:b/>
          <w:i/>
          <w:sz w:val="24"/>
          <w:szCs w:val="24"/>
        </w:rPr>
        <w:t>u</w:t>
      </w:r>
      <w:r w:rsidRPr="008F789C">
        <w:rPr>
          <w:rFonts w:ascii="Times New Roman" w:hAnsi="Times New Roman"/>
          <w:b/>
          <w:i/>
          <w:sz w:val="24"/>
          <w:szCs w:val="24"/>
        </w:rPr>
        <w:t>lina</w:t>
      </w:r>
      <w:proofErr w:type="spellEnd"/>
      <w:r w:rsidRPr="008F789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F789C">
        <w:rPr>
          <w:rFonts w:ascii="Times New Roman" w:hAnsi="Times New Roman"/>
          <w:b/>
          <w:i/>
          <w:sz w:val="24"/>
          <w:szCs w:val="24"/>
        </w:rPr>
        <w:t>velutipes</w:t>
      </w:r>
      <w:proofErr w:type="spellEnd"/>
    </w:p>
    <w:p w14:paraId="32ED8B25" w14:textId="77777777" w:rsidR="002169B8" w:rsidRDefault="002169B8" w:rsidP="002169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pt-PT"/>
        </w:rPr>
      </w:pPr>
      <w:r>
        <w:rPr>
          <w:rFonts w:ascii="Times New Roman" w:hAnsi="Times New Roman"/>
          <w:b/>
          <w:sz w:val="24"/>
          <w:szCs w:val="24"/>
        </w:rPr>
        <w:t>Lauane Alves Oliveira</w:t>
      </w:r>
      <w:r w:rsidRPr="00FC2EB3">
        <w:rPr>
          <w:rFonts w:ascii="Times New Roman" w:hAnsi="Times New Roman"/>
          <w:b/>
          <w:sz w:val="24"/>
          <w:szCs w:val="24"/>
        </w:rPr>
        <w:t xml:space="preserve">¹, </w:t>
      </w:r>
      <w:r w:rsidRPr="00BE5FFF">
        <w:rPr>
          <w:rFonts w:ascii="Times New Roman" w:hAnsi="Times New Roman"/>
          <w:b/>
          <w:sz w:val="24"/>
          <w:szCs w:val="24"/>
          <w:lang w:val="pt-PT"/>
        </w:rPr>
        <w:t>Joysse de Fátima Flôres de Oliveira</w:t>
      </w:r>
      <w:r>
        <w:rPr>
          <w:rFonts w:ascii="Times New Roman" w:hAnsi="Times New Roman"/>
          <w:b/>
          <w:sz w:val="24"/>
          <w:szCs w:val="24"/>
          <w:lang w:val="pt-PT"/>
        </w:rPr>
        <w:t>²</w:t>
      </w:r>
      <w:r w:rsidRPr="00BE5FFF">
        <w:rPr>
          <w:rFonts w:ascii="Times New Roman" w:hAnsi="Times New Roman"/>
          <w:b/>
          <w:sz w:val="24"/>
          <w:szCs w:val="24"/>
          <w:lang w:val="pt-PT"/>
        </w:rPr>
        <w:t>, Karolayne Maria do Nascimento</w:t>
      </w:r>
      <w:r>
        <w:rPr>
          <w:rFonts w:ascii="Times New Roman" w:hAnsi="Times New Roman"/>
          <w:b/>
          <w:sz w:val="24"/>
          <w:szCs w:val="24"/>
          <w:lang w:val="pt-PT"/>
        </w:rPr>
        <w:t>³, Bruna Ferreira dos Santos</w:t>
      </w:r>
      <w:r w:rsidRPr="00BE5FFF">
        <w:rPr>
          <w:rFonts w:ascii="Times New Roman" w:hAnsi="Times New Roman"/>
          <w:b/>
          <w:sz w:val="24"/>
          <w:szCs w:val="24"/>
          <w:vertAlign w:val="superscript"/>
          <w:lang w:val="pt-PT"/>
        </w:rPr>
        <w:t>4</w:t>
      </w:r>
      <w:r>
        <w:rPr>
          <w:rFonts w:ascii="Times New Roman" w:hAnsi="Times New Roman"/>
          <w:b/>
          <w:sz w:val="24"/>
          <w:szCs w:val="24"/>
          <w:lang w:val="pt-PT"/>
        </w:rPr>
        <w:t>, Rafael Maick dos Santos</w:t>
      </w:r>
      <w:r w:rsidRPr="00BE5FFF">
        <w:rPr>
          <w:rFonts w:ascii="Times New Roman" w:hAnsi="Times New Roman"/>
          <w:b/>
          <w:sz w:val="24"/>
          <w:szCs w:val="24"/>
          <w:vertAlign w:val="superscript"/>
          <w:lang w:val="pt-PT"/>
        </w:rPr>
        <w:t>5</w:t>
      </w:r>
      <w:r>
        <w:rPr>
          <w:rFonts w:ascii="Times New Roman" w:hAnsi="Times New Roman"/>
          <w:b/>
          <w:sz w:val="24"/>
          <w:szCs w:val="24"/>
          <w:lang w:val="pt-PT"/>
        </w:rPr>
        <w:t>, Regina Maria Gomes</w:t>
      </w:r>
      <w:r w:rsidRPr="00BE5FFF">
        <w:rPr>
          <w:rFonts w:ascii="Times New Roman" w:hAnsi="Times New Roman"/>
          <w:b/>
          <w:sz w:val="24"/>
          <w:szCs w:val="24"/>
          <w:vertAlign w:val="superscript"/>
          <w:lang w:val="pt-PT"/>
        </w:rPr>
        <w:t>6</w:t>
      </w:r>
    </w:p>
    <w:p w14:paraId="49273C73" w14:textId="77777777" w:rsidR="004262AE" w:rsidRPr="00BE5FFF" w:rsidRDefault="004262AE" w:rsidP="002169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pt-PT"/>
        </w:rPr>
      </w:pPr>
    </w:p>
    <w:p w14:paraId="465ABAA3" w14:textId="77777777" w:rsidR="004262AE" w:rsidRPr="00913520" w:rsidRDefault="004262AE" w:rsidP="00426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de 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Minas Gerais</w:t>
      </w:r>
      <w:r w:rsidRPr="00913520">
        <w:rPr>
          <w:rFonts w:ascii="Times New Roman" w:hAnsi="Times New Roman"/>
          <w:sz w:val="24"/>
          <w:szCs w:val="24"/>
        </w:rPr>
        <w:t xml:space="preserve"> (</w:t>
      </w:r>
      <w:bookmarkStart w:id="0" w:name="_Hlk173687589"/>
      <w:r>
        <w:rPr>
          <w:rFonts w:ascii="Times New Roman" w:hAnsi="Times New Roman"/>
          <w:sz w:val="24"/>
          <w:szCs w:val="24"/>
        </w:rPr>
        <w:t>lauanealvesoliveira</w:t>
      </w:r>
      <w:bookmarkEnd w:id="0"/>
      <w:r w:rsidRPr="00913520">
        <w:rPr>
          <w:rFonts w:ascii="Times New Roman" w:hAnsi="Times New Roman"/>
          <w:sz w:val="24"/>
          <w:szCs w:val="24"/>
        </w:rPr>
        <w:t>@ufu.br)</w:t>
      </w:r>
    </w:p>
    <w:p w14:paraId="6CC66ED6" w14:textId="77777777" w:rsidR="009216FA" w:rsidRDefault="009216FA" w:rsidP="00273BC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39700AE" w14:textId="499DEB85" w:rsidR="009216FA" w:rsidRPr="00BE5FFF" w:rsidRDefault="009216FA" w:rsidP="67FF45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67FF4573">
        <w:rPr>
          <w:rFonts w:ascii="Times New Roman" w:hAnsi="Times New Roman"/>
          <w:b/>
          <w:bCs/>
          <w:sz w:val="24"/>
          <w:szCs w:val="24"/>
        </w:rPr>
        <w:t xml:space="preserve">RESUMO: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Compreender como a madeira perde massa e densidade é crucial para entender suas propriedades. Com isso o objetivo do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presente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estudo </w:t>
      </w:r>
      <w:r w:rsidR="04D9931C" w:rsidRPr="67FF4573">
        <w:rPr>
          <w:rFonts w:ascii="Times New Roman" w:hAnsi="Times New Roman"/>
          <w:sz w:val="24"/>
          <w:szCs w:val="24"/>
          <w:lang w:val="pt-PT"/>
        </w:rPr>
        <w:t>foi avaliar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essas mudanças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em amostras de madeira comercial, visto que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a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análise da perda de massa fornece uma medida da durabilidade d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o material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Para tanto empregou corpos de prova de 1,2 x 1,2 cm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de madeira de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>Pinus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spp. e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 xml:space="preserve">Eucalyptus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spp.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os quais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foram imersas em água, autoclavad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o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s e inoculad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o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s com o fungo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>Flammulina velutipes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Inicialmente f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oram realizados testes de umidade, densidade e análises químicas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das amostras, as quais, após a inoculação do fungo,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foram monitoradas em câmara climatizada por 77 dias. Após a incubação, a perda de massa foi calculada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,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a durabilidade natural das madeiras foi classificada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e calculou-se também a variação de densidade aparente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.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Verificou-se que o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>Eucalyptus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spp. tem densidade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aparente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superior ao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>Pinus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spp. Sob ataque do fungo 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>Flammulina velutipes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, a densidade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aparente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do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 xml:space="preserve"> eucalipto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diminuiu significativamente, enquanto </w:t>
      </w:r>
      <w:r w:rsidR="0044483C" w:rsidRPr="67FF4573">
        <w:rPr>
          <w:rFonts w:ascii="Times New Roman" w:hAnsi="Times New Roman"/>
          <w:sz w:val="24"/>
          <w:szCs w:val="24"/>
          <w:lang w:val="pt-PT"/>
        </w:rPr>
        <w:t>a do pinus</w:t>
      </w:r>
      <w:r w:rsidR="00BE5FFF" w:rsidRPr="67FF4573">
        <w:rPr>
          <w:rFonts w:ascii="Times New Roman" w:hAnsi="Times New Roman"/>
          <w:i/>
          <w:iCs/>
          <w:sz w:val="24"/>
          <w:szCs w:val="24"/>
          <w:lang w:val="pt-PT"/>
        </w:rPr>
        <w:t xml:space="preserve">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>não mostrou diferença. Ambas as madeiras são altamente resistentes ao fungo,</w:t>
      </w:r>
      <w:r w:rsidR="00B109BF" w:rsidRPr="67FF4573">
        <w:rPr>
          <w:rFonts w:ascii="Times New Roman" w:hAnsi="Times New Roman"/>
          <w:sz w:val="24"/>
          <w:szCs w:val="24"/>
          <w:lang w:val="pt-PT"/>
        </w:rPr>
        <w:t xml:space="preserve"> em relação ao eucalipto não se verificou diferença significativa 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entre </w:t>
      </w:r>
      <w:r w:rsidR="00B109BF" w:rsidRPr="67FF4573">
        <w:rPr>
          <w:rFonts w:ascii="Times New Roman" w:hAnsi="Times New Roman"/>
          <w:sz w:val="24"/>
          <w:szCs w:val="24"/>
          <w:lang w:val="pt-PT"/>
        </w:rPr>
        <w:t>as amostras submetidas ao ataque do</w:t>
      </w:r>
      <w:r w:rsidR="00BE5FFF" w:rsidRPr="67FF4573">
        <w:rPr>
          <w:rFonts w:ascii="Times New Roman" w:hAnsi="Times New Roman"/>
          <w:sz w:val="24"/>
          <w:szCs w:val="24"/>
          <w:lang w:val="pt-PT"/>
        </w:rPr>
        <w:t xml:space="preserve"> fungo e a testemunha, indicando pouca interferência do fungo nesse aspecto. Mais estudos são necessários para compreender melhor os efeitos do tempo de exposição na degradação das madeiras.</w:t>
      </w:r>
    </w:p>
    <w:p w14:paraId="2301CD48" w14:textId="77777777" w:rsidR="009216FA" w:rsidRPr="009E3693" w:rsidRDefault="009216FA" w:rsidP="00BE5F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D143B" w14:textId="0662673B" w:rsidR="009216FA" w:rsidRDefault="009216FA" w:rsidP="0092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67FF4573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="00B109BF" w:rsidRPr="67FF4573">
        <w:rPr>
          <w:rFonts w:ascii="Times New Roman" w:hAnsi="Times New Roman"/>
          <w:sz w:val="24"/>
          <w:szCs w:val="24"/>
        </w:rPr>
        <w:t xml:space="preserve">Degradação biológica, apodrecimento </w:t>
      </w:r>
      <w:r w:rsidR="00F365D1" w:rsidRPr="67FF4573">
        <w:rPr>
          <w:rFonts w:ascii="Times New Roman" w:hAnsi="Times New Roman"/>
          <w:sz w:val="24"/>
          <w:szCs w:val="24"/>
        </w:rPr>
        <w:t>acelerado</w:t>
      </w:r>
      <w:r w:rsidR="00B109BF" w:rsidRPr="67FF4573">
        <w:rPr>
          <w:rFonts w:ascii="Times New Roman" w:hAnsi="Times New Roman"/>
          <w:sz w:val="24"/>
          <w:szCs w:val="24"/>
        </w:rPr>
        <w:t xml:space="preserve">, </w:t>
      </w:r>
      <w:r w:rsidR="00EB66DF" w:rsidRPr="67FF4573">
        <w:rPr>
          <w:rFonts w:ascii="Times New Roman" w:hAnsi="Times New Roman"/>
          <w:sz w:val="24"/>
          <w:szCs w:val="24"/>
        </w:rPr>
        <w:t>deterioração</w:t>
      </w:r>
      <w:r w:rsidR="001D31B6" w:rsidRPr="67FF4573">
        <w:rPr>
          <w:rFonts w:ascii="Times New Roman" w:hAnsi="Times New Roman"/>
          <w:sz w:val="24"/>
          <w:szCs w:val="24"/>
        </w:rPr>
        <w:t>.</w:t>
      </w:r>
    </w:p>
    <w:p w14:paraId="376DE371" w14:textId="77777777" w:rsidR="009216FA" w:rsidRDefault="009216FA" w:rsidP="009216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BB2EE2" w14:textId="77777777" w:rsidR="009216FA" w:rsidRDefault="009216FA" w:rsidP="009216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5D8B475D" w14:textId="77777777" w:rsidR="00C62CB2" w:rsidRPr="00913520" w:rsidRDefault="00C62CB2" w:rsidP="009216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EA2E117" w14:textId="243D8BEF" w:rsidR="00B109BF" w:rsidRDefault="00C212BC" w:rsidP="58A343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>A compreensão de como a madeira perde massa e varia em densidade ao longo do tempo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>,</w:t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 sob diferentes condições ambientais é fundamental para entender suas propriedades físicas e químicas. A madeira é suscetível a mudanças em sua estrutura devido a fatores físicos, químicos e biológicos, como bactérias, fungos e insetos, que podem afetar tanto sua massa quanto sua densidade (</w:t>
      </w:r>
      <w:commentRangeStart w:id="1"/>
      <w:r w:rsidRPr="58A34364">
        <w:rPr>
          <w:rFonts w:ascii="Times New Roman" w:hAnsi="Times New Roman"/>
          <w:sz w:val="24"/>
          <w:szCs w:val="24"/>
          <w:lang w:val="pt-PT"/>
        </w:rPr>
        <w:t>Barillari, 2002</w:t>
      </w:r>
      <w:commentRangeEnd w:id="1"/>
      <w:r>
        <w:commentReference w:id="1"/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). </w:t>
      </w:r>
    </w:p>
    <w:p w14:paraId="52D6D897" w14:textId="49CA8E66" w:rsidR="00B109BF" w:rsidRDefault="00C212BC" w:rsidP="62E79F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 xml:space="preserve">A perda de massa pode ocorrer por processos como decomposição microbiológica, oxidação, exposição à umidade e variações de temperatura, impactando diretamente sua resistência e durabilidade. 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>(</w:t>
      </w:r>
      <w:r w:rsidR="61C0656A" w:rsidRPr="58A34364">
        <w:rPr>
          <w:rFonts w:ascii="Times New Roman" w:hAnsi="Times New Roman"/>
          <w:sz w:val="24"/>
          <w:szCs w:val="24"/>
          <w:lang w:val="pt-PT"/>
        </w:rPr>
        <w:t xml:space="preserve">Castro </w:t>
      </w:r>
      <w:r w:rsidR="61C0656A" w:rsidRPr="00BA1077">
        <w:rPr>
          <w:rFonts w:ascii="Times New Roman" w:hAnsi="Times New Roman"/>
          <w:i/>
          <w:iCs/>
          <w:sz w:val="24"/>
          <w:szCs w:val="24"/>
          <w:lang w:val="pt-PT"/>
        </w:rPr>
        <w:t>et al</w:t>
      </w:r>
      <w:r w:rsidR="6950FEF2" w:rsidRPr="58A34364">
        <w:rPr>
          <w:rFonts w:ascii="Times New Roman" w:hAnsi="Times New Roman"/>
          <w:i/>
          <w:iCs/>
          <w:sz w:val="24"/>
          <w:szCs w:val="24"/>
          <w:lang w:val="pt-PT"/>
        </w:rPr>
        <w:t>.</w:t>
      </w:r>
      <w:r w:rsidR="61C0656A" w:rsidRPr="58A34364">
        <w:rPr>
          <w:rFonts w:ascii="Times New Roman" w:hAnsi="Times New Roman"/>
          <w:sz w:val="24"/>
          <w:szCs w:val="24"/>
          <w:lang w:val="pt-PT"/>
        </w:rPr>
        <w:t>, 2018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 xml:space="preserve">) </w:t>
      </w:r>
    </w:p>
    <w:p w14:paraId="02651401" w14:textId="4014974F" w:rsidR="00B109BF" w:rsidRDefault="00C212BC" w:rsidP="62E79FD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 xml:space="preserve">Quantificar essa perda envolve comparar a massa inicial e final da madeira após um ataque acelerado, oferecendo uma medida de sua durabilidade natural. Além disso, a variação </w:t>
      </w:r>
      <w:r w:rsidRPr="58A34364">
        <w:rPr>
          <w:rFonts w:ascii="Times New Roman" w:hAnsi="Times New Roman"/>
          <w:sz w:val="24"/>
          <w:szCs w:val="24"/>
          <w:lang w:val="pt-PT"/>
        </w:rPr>
        <w:lastRenderedPageBreak/>
        <w:t>na densidade aparente da madeira está relacionada à distribuição e compactação das células, influenciada por fatores como crescimento sazonal, idade da árvore, espécie e condições ambientais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 xml:space="preserve"> (</w:t>
      </w:r>
      <w:r w:rsidR="268D0009" w:rsidRPr="58A34364">
        <w:rPr>
          <w:rFonts w:ascii="Times New Roman" w:eastAsia="Times New Roman" w:hAnsi="Times New Roman"/>
          <w:color w:val="222222"/>
          <w:sz w:val="24"/>
          <w:szCs w:val="24"/>
        </w:rPr>
        <w:t>Santos; Garcia, 2019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>)</w:t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7EAA892A" w14:textId="4F312597" w:rsidR="00B109BF" w:rsidRDefault="00C212BC" w:rsidP="6EC486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 xml:space="preserve">Compreender essas variações é essencial para a seleção adequada do material em projetos de engenharia, arquitetura e fabricação de móveis. O estudo da perda de massa e da variação de densidade aparente é crucial para a caracterização e utilização sustentável da madeira, contribuindo para a eficiência e durabilidade de suas aplicações. 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>(</w:t>
      </w:r>
      <w:r w:rsidR="63CEC31F" w:rsidRPr="58A34364">
        <w:rPr>
          <w:rFonts w:ascii="Times New Roman" w:eastAsia="Times New Roman" w:hAnsi="Times New Roman"/>
          <w:sz w:val="24"/>
          <w:szCs w:val="24"/>
          <w:lang w:val="pt-PT"/>
        </w:rPr>
        <w:t>K</w:t>
      </w:r>
      <w:r w:rsidR="7C414E42" w:rsidRPr="58A34364">
        <w:rPr>
          <w:rFonts w:ascii="Times New Roman" w:eastAsia="Times New Roman" w:hAnsi="Times New Roman"/>
          <w:sz w:val="24"/>
          <w:szCs w:val="24"/>
          <w:lang w:val="pt-PT"/>
        </w:rPr>
        <w:t>refta</w:t>
      </w:r>
      <w:r w:rsidR="63CEC31F" w:rsidRPr="58A34364">
        <w:rPr>
          <w:rFonts w:ascii="Times New Roman" w:eastAsia="Times New Roman" w:hAnsi="Times New Roman"/>
          <w:sz w:val="24"/>
          <w:szCs w:val="24"/>
          <w:lang w:val="pt-PT"/>
        </w:rPr>
        <w:t>, 2018</w:t>
      </w:r>
      <w:r w:rsidR="00B109BF" w:rsidRPr="58A34364">
        <w:rPr>
          <w:rFonts w:ascii="Times New Roman" w:hAnsi="Times New Roman"/>
          <w:sz w:val="24"/>
          <w:szCs w:val="24"/>
          <w:lang w:val="pt-PT"/>
        </w:rPr>
        <w:t>)</w:t>
      </w:r>
    </w:p>
    <w:p w14:paraId="5DA21E66" w14:textId="1E606EE1" w:rsidR="000D4FEA" w:rsidRDefault="00B109BF" w:rsidP="58A343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>Diante do exposto, e</w:t>
      </w:r>
      <w:r w:rsidR="00C212BC" w:rsidRPr="58A34364">
        <w:rPr>
          <w:rFonts w:ascii="Times New Roman" w:hAnsi="Times New Roman"/>
          <w:sz w:val="24"/>
          <w:szCs w:val="24"/>
          <w:lang w:val="pt-PT"/>
        </w:rPr>
        <w:t>ste estudo vis</w:t>
      </w:r>
      <w:r w:rsidRPr="58A34364">
        <w:rPr>
          <w:rFonts w:ascii="Times New Roman" w:hAnsi="Times New Roman"/>
          <w:sz w:val="24"/>
          <w:szCs w:val="24"/>
          <w:lang w:val="pt-PT"/>
        </w:rPr>
        <w:t>ou</w:t>
      </w:r>
      <w:r w:rsidR="00C212BC" w:rsidRPr="58A34364">
        <w:rPr>
          <w:rFonts w:ascii="Times New Roman" w:hAnsi="Times New Roman"/>
          <w:sz w:val="24"/>
          <w:szCs w:val="24"/>
          <w:lang w:val="pt-PT"/>
        </w:rPr>
        <w:t xml:space="preserve"> avaliar a perda de massa e variação da densidade aparente em amostras de madeira de </w:t>
      </w:r>
      <w:r w:rsidR="00C212BC" w:rsidRPr="58A34364">
        <w:rPr>
          <w:rFonts w:ascii="Times New Roman" w:hAnsi="Times New Roman"/>
          <w:i/>
          <w:iCs/>
          <w:sz w:val="24"/>
          <w:szCs w:val="24"/>
          <w:lang w:val="pt-PT"/>
        </w:rPr>
        <w:t>Pinus</w:t>
      </w:r>
      <w:r w:rsidR="00C212BC" w:rsidRPr="58A34364">
        <w:rPr>
          <w:rFonts w:ascii="Times New Roman" w:hAnsi="Times New Roman"/>
          <w:sz w:val="24"/>
          <w:szCs w:val="24"/>
          <w:lang w:val="pt-PT"/>
        </w:rPr>
        <w:t xml:space="preserve"> spp. e </w:t>
      </w:r>
      <w:r w:rsidR="00C212BC" w:rsidRPr="58A34364">
        <w:rPr>
          <w:rFonts w:ascii="Times New Roman" w:hAnsi="Times New Roman"/>
          <w:i/>
          <w:iCs/>
          <w:sz w:val="24"/>
          <w:szCs w:val="24"/>
          <w:lang w:val="pt-PT"/>
        </w:rPr>
        <w:t>Eucalyptu</w:t>
      </w:r>
      <w:r w:rsidR="00C212BC" w:rsidRPr="58A34364">
        <w:rPr>
          <w:rFonts w:ascii="Times New Roman" w:hAnsi="Times New Roman"/>
          <w:sz w:val="24"/>
          <w:szCs w:val="24"/>
          <w:lang w:val="pt-PT"/>
        </w:rPr>
        <w:t>s spp. através de um ensaio de apodrecimento acelerado em ambiente</w:t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C212BC" w:rsidRPr="58A34364">
        <w:rPr>
          <w:rFonts w:ascii="Times New Roman" w:hAnsi="Times New Roman"/>
          <w:sz w:val="24"/>
          <w:szCs w:val="24"/>
          <w:lang w:val="pt-PT"/>
        </w:rPr>
        <w:t>laboratorial.</w:t>
      </w:r>
    </w:p>
    <w:p w14:paraId="76126C36" w14:textId="77777777" w:rsidR="00C212BC" w:rsidRPr="00EB66DF" w:rsidRDefault="00C212BC" w:rsidP="00EB66DF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pt-PT"/>
        </w:rPr>
      </w:pPr>
    </w:p>
    <w:p w14:paraId="743B9974" w14:textId="77777777" w:rsidR="009216FA" w:rsidRPr="00913520" w:rsidRDefault="009216FA" w:rsidP="009216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379E0DF8" w14:textId="77777777" w:rsidR="000D4FEA" w:rsidRDefault="000D4FEA" w:rsidP="00C62C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0FDD1635" w14:textId="25F5BA22" w:rsidR="0080089D" w:rsidRPr="0080089D" w:rsidRDefault="0080089D" w:rsidP="003334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t xml:space="preserve">Para conduzir o experimento, </w:t>
      </w:r>
      <w:r w:rsidR="1621A911" w:rsidRPr="58A34364">
        <w:rPr>
          <w:rFonts w:ascii="Times New Roman" w:hAnsi="Times New Roman"/>
          <w:sz w:val="24"/>
          <w:szCs w:val="24"/>
        </w:rPr>
        <w:t>as</w:t>
      </w:r>
      <w:r w:rsidRPr="58A34364">
        <w:rPr>
          <w:rFonts w:ascii="Times New Roman" w:hAnsi="Times New Roman"/>
          <w:sz w:val="24"/>
          <w:szCs w:val="24"/>
        </w:rPr>
        <w:t xml:space="preserve"> amostras de </w:t>
      </w:r>
      <w:r w:rsidRPr="00BA1077">
        <w:rPr>
          <w:rFonts w:ascii="Times New Roman" w:hAnsi="Times New Roman"/>
          <w:i/>
          <w:iCs/>
          <w:sz w:val="24"/>
          <w:szCs w:val="24"/>
        </w:rPr>
        <w:t>Pinus</w:t>
      </w:r>
      <w:r w:rsidRPr="58A34364">
        <w:rPr>
          <w:rFonts w:ascii="Times New Roman" w:hAnsi="Times New Roman"/>
          <w:sz w:val="24"/>
          <w:szCs w:val="24"/>
        </w:rPr>
        <w:t xml:space="preserve"> spp.</w:t>
      </w:r>
      <w:r w:rsidR="1E0EF6E7" w:rsidRPr="58A34364">
        <w:rPr>
          <w:rFonts w:ascii="Times New Roman" w:hAnsi="Times New Roman"/>
          <w:sz w:val="24"/>
          <w:szCs w:val="24"/>
        </w:rPr>
        <w:t xml:space="preserve"> </w:t>
      </w:r>
      <w:r w:rsidR="00B109BF" w:rsidRPr="58A34364">
        <w:rPr>
          <w:rFonts w:ascii="Times New Roman" w:hAnsi="Times New Roman"/>
          <w:sz w:val="24"/>
          <w:szCs w:val="24"/>
        </w:rPr>
        <w:t xml:space="preserve">e </w:t>
      </w:r>
      <w:r w:rsidR="00B109BF" w:rsidRPr="00BA1077">
        <w:rPr>
          <w:rFonts w:ascii="Times New Roman" w:hAnsi="Times New Roman"/>
          <w:i/>
          <w:iCs/>
          <w:sz w:val="24"/>
          <w:szCs w:val="24"/>
        </w:rPr>
        <w:t>Eucalyptus</w:t>
      </w:r>
      <w:r w:rsidR="00B109BF" w:rsidRPr="58A34364">
        <w:rPr>
          <w:rFonts w:ascii="Times New Roman" w:hAnsi="Times New Roman"/>
          <w:sz w:val="24"/>
          <w:szCs w:val="24"/>
        </w:rPr>
        <w:t xml:space="preserve"> spp.</w:t>
      </w:r>
      <w:r w:rsidR="00972970" w:rsidRPr="58A34364">
        <w:rPr>
          <w:rFonts w:ascii="Times New Roman" w:hAnsi="Times New Roman"/>
          <w:sz w:val="24"/>
          <w:szCs w:val="24"/>
        </w:rPr>
        <w:t xml:space="preserve"> foram preparadas conforme descrito por Costa (2014)</w:t>
      </w:r>
      <w:r w:rsidRPr="58A34364">
        <w:rPr>
          <w:rFonts w:ascii="Times New Roman" w:hAnsi="Times New Roman"/>
          <w:sz w:val="24"/>
          <w:szCs w:val="24"/>
        </w:rPr>
        <w:t xml:space="preserve"> com dimensões de 1,2 × 1,2 × 1,2 </w:t>
      </w:r>
      <w:r w:rsidR="00B109BF" w:rsidRPr="58A34364">
        <w:rPr>
          <w:rFonts w:ascii="Times New Roman" w:hAnsi="Times New Roman"/>
          <w:sz w:val="24"/>
          <w:szCs w:val="24"/>
        </w:rPr>
        <w:t>c</w:t>
      </w:r>
      <w:r w:rsidRPr="58A34364">
        <w:rPr>
          <w:rFonts w:ascii="Times New Roman" w:hAnsi="Times New Roman"/>
          <w:sz w:val="24"/>
          <w:szCs w:val="24"/>
        </w:rPr>
        <w:t>m</w:t>
      </w:r>
      <w:r w:rsidR="00972970" w:rsidRPr="58A34364">
        <w:rPr>
          <w:rFonts w:ascii="Times New Roman" w:hAnsi="Times New Roman"/>
          <w:sz w:val="24"/>
          <w:szCs w:val="24"/>
        </w:rPr>
        <w:t xml:space="preserve">. </w:t>
      </w:r>
    </w:p>
    <w:p w14:paraId="2FA9AB33" w14:textId="4B2C6F33" w:rsidR="0080089D" w:rsidRPr="0080089D" w:rsidRDefault="0080089D" w:rsidP="00AE2DD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t>Inicialmente, as amostras de madeira foram</w:t>
      </w:r>
      <w:r w:rsidR="00972970" w:rsidRPr="58A34364">
        <w:rPr>
          <w:rFonts w:ascii="Times New Roman" w:hAnsi="Times New Roman"/>
          <w:sz w:val="24"/>
          <w:szCs w:val="24"/>
        </w:rPr>
        <w:t xml:space="preserve"> medidas com o auxílio de paquímetro e</w:t>
      </w:r>
      <w:r w:rsidRPr="58A34364">
        <w:rPr>
          <w:rFonts w:ascii="Times New Roman" w:hAnsi="Times New Roman"/>
          <w:sz w:val="24"/>
          <w:szCs w:val="24"/>
        </w:rPr>
        <w:t xml:space="preserve"> pesadas e a massa inicial ajustada conforme o método de</w:t>
      </w:r>
      <w:r w:rsidR="00972970" w:rsidRPr="58A34364">
        <w:rPr>
          <w:rFonts w:ascii="Times New Roman" w:hAnsi="Times New Roman"/>
          <w:sz w:val="24"/>
          <w:szCs w:val="24"/>
        </w:rPr>
        <w:t xml:space="preserve"> Costa e</w:t>
      </w:r>
      <w:r w:rsidRPr="58A34364">
        <w:rPr>
          <w:rFonts w:ascii="Times New Roman" w:hAnsi="Times New Roman"/>
          <w:sz w:val="24"/>
          <w:szCs w:val="24"/>
        </w:rPr>
        <w:t xml:space="preserve"> Rezende (2010). Cada experimento foi realizado com dez amostras de madeira dispostas em placas de Petri, com a face transversal voltada para cima</w:t>
      </w:r>
      <w:r w:rsidR="529F4613" w:rsidRPr="58A34364">
        <w:rPr>
          <w:rFonts w:ascii="Times New Roman" w:hAnsi="Times New Roman"/>
          <w:sz w:val="24"/>
          <w:szCs w:val="24"/>
        </w:rPr>
        <w:t>,</w:t>
      </w:r>
      <w:r w:rsidR="7701A48F" w:rsidRPr="58A34364">
        <w:rPr>
          <w:rFonts w:ascii="Times New Roman" w:hAnsi="Times New Roman"/>
          <w:sz w:val="24"/>
          <w:szCs w:val="24"/>
        </w:rPr>
        <w:t xml:space="preserve"> todas</w:t>
      </w:r>
      <w:r w:rsidRPr="58A34364">
        <w:rPr>
          <w:rFonts w:ascii="Times New Roman" w:hAnsi="Times New Roman"/>
          <w:sz w:val="24"/>
          <w:szCs w:val="24"/>
        </w:rPr>
        <w:t xml:space="preserve"> as amostras foram esterilizadas em autoclave</w:t>
      </w:r>
      <w:r w:rsidR="17CC2C94" w:rsidRPr="58A34364">
        <w:rPr>
          <w:rFonts w:ascii="Times New Roman" w:hAnsi="Times New Roman"/>
          <w:sz w:val="24"/>
          <w:szCs w:val="24"/>
        </w:rPr>
        <w:t>.</w:t>
      </w:r>
      <w:r w:rsidR="5DBBFB85" w:rsidRPr="58A34364">
        <w:rPr>
          <w:rFonts w:ascii="Times New Roman" w:hAnsi="Times New Roman"/>
          <w:sz w:val="24"/>
          <w:szCs w:val="24"/>
        </w:rPr>
        <w:t xml:space="preserve"> </w:t>
      </w:r>
      <w:r w:rsidRPr="58A34364">
        <w:rPr>
          <w:rFonts w:ascii="Times New Roman" w:hAnsi="Times New Roman"/>
          <w:sz w:val="24"/>
          <w:szCs w:val="24"/>
        </w:rPr>
        <w:t>Em seguida, o meio de cultura BDA foi adicionado, seguido da inoculação do fungo em lados opostos da madeira.</w:t>
      </w:r>
      <w:r w:rsidR="00972970" w:rsidRPr="58A34364">
        <w:rPr>
          <w:rFonts w:ascii="Times New Roman" w:hAnsi="Times New Roman"/>
          <w:sz w:val="24"/>
          <w:szCs w:val="24"/>
        </w:rPr>
        <w:t xml:space="preserve"> Neste ensaio utilizou-se o fungo </w:t>
      </w:r>
      <w:proofErr w:type="spellStart"/>
      <w:r w:rsidR="00972970" w:rsidRPr="58A34364">
        <w:rPr>
          <w:rFonts w:ascii="Times New Roman" w:hAnsi="Times New Roman"/>
          <w:i/>
          <w:iCs/>
          <w:sz w:val="24"/>
          <w:szCs w:val="24"/>
        </w:rPr>
        <w:t>Flammulina</w:t>
      </w:r>
      <w:proofErr w:type="spellEnd"/>
      <w:r w:rsidR="00972970" w:rsidRPr="58A343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72970" w:rsidRPr="58A34364">
        <w:rPr>
          <w:rFonts w:ascii="Times New Roman" w:hAnsi="Times New Roman"/>
          <w:i/>
          <w:iCs/>
          <w:sz w:val="24"/>
          <w:szCs w:val="24"/>
        </w:rPr>
        <w:t>velutipes</w:t>
      </w:r>
      <w:proofErr w:type="spellEnd"/>
      <w:r w:rsidR="00972970" w:rsidRPr="58A34364">
        <w:rPr>
          <w:rFonts w:ascii="Times New Roman" w:hAnsi="Times New Roman"/>
          <w:sz w:val="24"/>
          <w:szCs w:val="24"/>
        </w:rPr>
        <w:t xml:space="preserve">, contido em placas de </w:t>
      </w:r>
      <w:proofErr w:type="spellStart"/>
      <w:r w:rsidR="00972970" w:rsidRPr="58A34364">
        <w:rPr>
          <w:rFonts w:ascii="Times New Roman" w:hAnsi="Times New Roman"/>
          <w:sz w:val="24"/>
          <w:szCs w:val="24"/>
        </w:rPr>
        <w:t>petri</w:t>
      </w:r>
      <w:proofErr w:type="spellEnd"/>
      <w:r w:rsidR="00972970" w:rsidRPr="58A34364">
        <w:rPr>
          <w:rFonts w:ascii="Times New Roman" w:hAnsi="Times New Roman"/>
          <w:sz w:val="24"/>
          <w:szCs w:val="24"/>
        </w:rPr>
        <w:t xml:space="preserve"> esterilizadas, </w:t>
      </w:r>
      <w:r w:rsidR="00AE2DD0" w:rsidRPr="58A34364">
        <w:rPr>
          <w:rFonts w:ascii="Times New Roman" w:hAnsi="Times New Roman"/>
          <w:sz w:val="24"/>
          <w:szCs w:val="24"/>
        </w:rPr>
        <w:t xml:space="preserve">tal material </w:t>
      </w:r>
      <w:r w:rsidR="00972970" w:rsidRPr="58A34364">
        <w:rPr>
          <w:rFonts w:ascii="Times New Roman" w:hAnsi="Times New Roman"/>
          <w:sz w:val="24"/>
          <w:szCs w:val="24"/>
        </w:rPr>
        <w:t>pertence à coleção do Laboratório de Microbiologia e Fitopatologia (LAMIF) da Universidade Federal de Uberlândia (UFU).</w:t>
      </w:r>
      <w:r w:rsidR="00AE2DD0" w:rsidRPr="58A34364">
        <w:rPr>
          <w:rFonts w:ascii="Times New Roman" w:hAnsi="Times New Roman"/>
          <w:sz w:val="24"/>
          <w:szCs w:val="24"/>
        </w:rPr>
        <w:t xml:space="preserve"> Para cada tipo de madeira, deixou-se um </w:t>
      </w:r>
      <w:r w:rsidR="718C382D" w:rsidRPr="58A34364">
        <w:rPr>
          <w:rFonts w:ascii="Times New Roman" w:hAnsi="Times New Roman"/>
          <w:sz w:val="24"/>
          <w:szCs w:val="24"/>
        </w:rPr>
        <w:t>tratamento sem</w:t>
      </w:r>
      <w:r w:rsidRPr="58A34364">
        <w:rPr>
          <w:rFonts w:ascii="Times New Roman" w:hAnsi="Times New Roman"/>
          <w:sz w:val="24"/>
          <w:szCs w:val="24"/>
        </w:rPr>
        <w:t xml:space="preserve"> a adição de fungos</w:t>
      </w:r>
      <w:r w:rsidR="00AE2DD0" w:rsidRPr="58A34364">
        <w:rPr>
          <w:rFonts w:ascii="Times New Roman" w:hAnsi="Times New Roman"/>
          <w:sz w:val="24"/>
          <w:szCs w:val="24"/>
        </w:rPr>
        <w:t>, o qual foi chamado de controle</w:t>
      </w:r>
      <w:r w:rsidR="2A1E9DCA" w:rsidRPr="58A34364">
        <w:rPr>
          <w:rFonts w:ascii="Times New Roman" w:hAnsi="Times New Roman"/>
          <w:sz w:val="24"/>
          <w:szCs w:val="24"/>
        </w:rPr>
        <w:t>.</w:t>
      </w:r>
    </w:p>
    <w:p w14:paraId="1B1982FF" w14:textId="77777777" w:rsidR="0080089D" w:rsidRPr="0080089D" w:rsidRDefault="0080089D" w:rsidP="0080089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89D">
        <w:rPr>
          <w:rFonts w:ascii="Times New Roman" w:hAnsi="Times New Roman"/>
          <w:sz w:val="24"/>
          <w:szCs w:val="24"/>
        </w:rPr>
        <w:t>Todas as placas foram então colocadas em uma câmara climatizada e monitoradas semanalmente do dia 24 de janeiro de 2024 até o dia 10 de abril de 2024.</w:t>
      </w:r>
    </w:p>
    <w:p w14:paraId="612B6208" w14:textId="3E8AE89A" w:rsidR="00C62CB2" w:rsidRPr="00C62CB2" w:rsidRDefault="00C62CB2" w:rsidP="00C62C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>Após os 77 dias de incubação, as amostras foram retiradas do meio de cultura e lavadas com água destilada para remover os fungos. O volume final das amostras foi determinado conforme o método de Costa e Rezende (2010), e a perda de massa ao longo do experimento foi calculada de acordo com a ASTM D 2017 (ASTM, 2005)</w:t>
      </w:r>
      <w:r w:rsidR="00BA1077">
        <w:rPr>
          <w:rFonts w:ascii="Times New Roman" w:hAnsi="Times New Roman"/>
          <w:sz w:val="24"/>
          <w:szCs w:val="24"/>
          <w:lang w:val="pt-PT"/>
        </w:rPr>
        <w:t>, a partir de qual metodologia realizou-se a classificação da durabilidade natural das madeiras pela referida norma.</w:t>
      </w:r>
    </w:p>
    <w:p w14:paraId="7151A6D7" w14:textId="71493674" w:rsidR="00C62CB2" w:rsidRDefault="00C62CB2" w:rsidP="67FF4573">
      <w:pPr>
        <w:spacing w:after="0" w:line="240" w:lineRule="auto"/>
        <w:ind w:firstLine="708"/>
        <w:jc w:val="center"/>
      </w:pPr>
    </w:p>
    <w:p w14:paraId="691F0B39" w14:textId="6C52E231" w:rsidR="00C62CB2" w:rsidRDefault="00BA1077" w:rsidP="00C62C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 xml:space="preserve">O </w:t>
      </w:r>
      <w:r w:rsidR="00C62CB2" w:rsidRPr="00C62CB2">
        <w:rPr>
          <w:rFonts w:ascii="Times New Roman" w:hAnsi="Times New Roman"/>
          <w:sz w:val="24"/>
          <w:szCs w:val="24"/>
          <w:lang w:val="pt-PT"/>
        </w:rPr>
        <w:t xml:space="preserve">experimento </w:t>
      </w:r>
      <w:r>
        <w:rPr>
          <w:rFonts w:ascii="Times New Roman" w:hAnsi="Times New Roman"/>
          <w:sz w:val="24"/>
          <w:szCs w:val="24"/>
          <w:lang w:val="pt-PT"/>
        </w:rPr>
        <w:t xml:space="preserve">foi implantado </w:t>
      </w:r>
      <w:r w:rsidR="00C62CB2" w:rsidRPr="00C62CB2">
        <w:rPr>
          <w:rFonts w:ascii="Times New Roman" w:hAnsi="Times New Roman"/>
          <w:sz w:val="24"/>
          <w:szCs w:val="24"/>
          <w:lang w:val="pt-PT"/>
        </w:rPr>
        <w:t xml:space="preserve">em delineamento inteiramente casualizado. </w:t>
      </w:r>
      <w:r>
        <w:rPr>
          <w:rFonts w:ascii="Times New Roman" w:hAnsi="Times New Roman"/>
          <w:sz w:val="24"/>
          <w:szCs w:val="24"/>
          <w:lang w:val="pt-PT"/>
        </w:rPr>
        <w:t xml:space="preserve">E  procedeu-se </w:t>
      </w:r>
      <w:r w:rsidRPr="00C62CB2">
        <w:rPr>
          <w:rFonts w:ascii="Times New Roman" w:hAnsi="Times New Roman"/>
          <w:sz w:val="24"/>
          <w:szCs w:val="24"/>
          <w:lang w:val="pt-PT"/>
        </w:rPr>
        <w:t xml:space="preserve">a análise dos dados </w:t>
      </w:r>
      <w:r>
        <w:rPr>
          <w:rFonts w:ascii="Times New Roman" w:hAnsi="Times New Roman"/>
          <w:sz w:val="24"/>
          <w:szCs w:val="24"/>
          <w:lang w:val="pt-PT"/>
        </w:rPr>
        <w:t>onde as</w:t>
      </w:r>
      <w:r w:rsidR="00C62CB2" w:rsidRPr="00C62CB2">
        <w:rPr>
          <w:rFonts w:ascii="Times New Roman" w:hAnsi="Times New Roman"/>
          <w:sz w:val="24"/>
          <w:szCs w:val="24"/>
          <w:lang w:val="pt-PT"/>
        </w:rPr>
        <w:t xml:space="preserve"> médias de perda de massa e densidade aparente foram avaliados por análise de variância e teste de Tukey a 5% de significância.</w:t>
      </w:r>
    </w:p>
    <w:p w14:paraId="2D0F58AC" w14:textId="77777777" w:rsidR="00C62CB2" w:rsidRPr="00C62CB2" w:rsidRDefault="00C62CB2" w:rsidP="00C62C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80250EC" w14:textId="77777777" w:rsidR="009216FA" w:rsidRDefault="009216FA" w:rsidP="009216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396A20EF" w14:textId="77777777" w:rsidR="00AA293D" w:rsidRPr="008252FF" w:rsidRDefault="00AA293D" w:rsidP="009216F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2B092AB" w14:textId="73B31F6C" w:rsidR="00AE2DD0" w:rsidRDefault="00AE2DD0" w:rsidP="00F32A98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t xml:space="preserve">A Figura 1 apresenta as amostras </w:t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após os 77 dias de incubação, onde é possível notar os tratamentos testemunhas e </w:t>
      </w:r>
      <w:r w:rsidR="01C1AB05" w:rsidRPr="58A34364">
        <w:rPr>
          <w:rFonts w:ascii="Times New Roman" w:hAnsi="Times New Roman"/>
          <w:sz w:val="24"/>
          <w:szCs w:val="24"/>
          <w:lang w:val="pt-PT"/>
        </w:rPr>
        <w:t>inoculados</w:t>
      </w:r>
      <w:r w:rsidRPr="58A34364">
        <w:rPr>
          <w:rFonts w:ascii="Times New Roman" w:hAnsi="Times New Roman"/>
          <w:sz w:val="24"/>
          <w:szCs w:val="24"/>
          <w:lang w:val="pt-PT"/>
        </w:rPr>
        <w:t xml:space="preserve"> para os dois tipos de madeiras testadas.</w:t>
      </w:r>
    </w:p>
    <w:p w14:paraId="1B81CB57" w14:textId="77777777" w:rsidR="00AE2DD0" w:rsidRPr="00C62CB2" w:rsidRDefault="00AE2DD0" w:rsidP="00AE2DD0">
      <w:pPr>
        <w:spacing w:after="0" w:line="240" w:lineRule="auto"/>
        <w:ind w:firstLine="708"/>
        <w:jc w:val="center"/>
        <w:rPr>
          <w:rFonts w:ascii="Times New Roman" w:hAnsi="Times New Roman"/>
          <w:lang w:val="pt-PT"/>
        </w:rPr>
      </w:pPr>
      <w:r>
        <w:rPr>
          <w:noProof/>
        </w:rPr>
        <w:drawing>
          <wp:inline distT="0" distB="0" distL="0" distR="0" wp14:anchorId="0B7A93E1" wp14:editId="63FB0BCB">
            <wp:extent cx="3602182" cy="3200400"/>
            <wp:effectExtent l="0" t="0" r="0" b="0"/>
            <wp:docPr id="402766999" name="Imagem 6" descr="Tigela de vid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18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9388" w14:textId="77777777" w:rsidR="00AE2DD0" w:rsidRPr="00C62CB2" w:rsidRDefault="00AE2DD0" w:rsidP="00AE2DD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>Figura 1- Amostras ao final dos 77 dias</w:t>
      </w:r>
    </w:p>
    <w:p w14:paraId="29C2BAD3" w14:textId="77777777" w:rsidR="00AE2DD0" w:rsidRPr="000D4FEA" w:rsidRDefault="00AE2DD0" w:rsidP="00AE2DD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pt-PT"/>
        </w:rPr>
      </w:pPr>
      <w:r w:rsidRPr="58A34364">
        <w:rPr>
          <w:rFonts w:ascii="Times New Roman" w:hAnsi="Times New Roman"/>
          <w:sz w:val="24"/>
          <w:szCs w:val="24"/>
          <w:lang w:val="pt-PT"/>
        </w:rPr>
        <w:t>Fonte: Os autores (2024).</w:t>
      </w:r>
    </w:p>
    <w:p w14:paraId="02B4F45B" w14:textId="77777777" w:rsidR="00AE2DD0" w:rsidRDefault="00AE2DD0" w:rsidP="00F32A98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</w:p>
    <w:p w14:paraId="4F7A634E" w14:textId="5B12FE5C" w:rsidR="00C62CB2" w:rsidRPr="00F32A98" w:rsidRDefault="00C62CB2" w:rsidP="00F32A98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00F32A98">
        <w:rPr>
          <w:rFonts w:ascii="Times New Roman" w:hAnsi="Times New Roman"/>
          <w:sz w:val="24"/>
          <w:szCs w:val="24"/>
        </w:rPr>
        <w:t>Os resultados do experim</w:t>
      </w:r>
      <w:r w:rsidR="00B14E0E">
        <w:rPr>
          <w:rFonts w:ascii="Times New Roman" w:hAnsi="Times New Roman"/>
          <w:sz w:val="24"/>
          <w:szCs w:val="24"/>
        </w:rPr>
        <w:t>e</w:t>
      </w:r>
      <w:r w:rsidRPr="00F32A98">
        <w:rPr>
          <w:rFonts w:ascii="Times New Roman" w:hAnsi="Times New Roman"/>
          <w:sz w:val="24"/>
          <w:szCs w:val="24"/>
        </w:rPr>
        <w:t xml:space="preserve">nto conduzido em laboratório para densidade aparente da madeira e perda de massa se encontram na Tabela 1 e Tabela 2, respectivamente. </w:t>
      </w:r>
    </w:p>
    <w:p w14:paraId="2540970E" w14:textId="1373AFF7" w:rsidR="00C62CB2" w:rsidRDefault="00C62CB2" w:rsidP="00C62CB2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t xml:space="preserve">A madeira de </w:t>
      </w:r>
      <w:r w:rsidRPr="58A34364">
        <w:rPr>
          <w:rFonts w:ascii="Times New Roman" w:hAnsi="Times New Roman"/>
          <w:i/>
          <w:iCs/>
          <w:sz w:val="24"/>
          <w:szCs w:val="24"/>
        </w:rPr>
        <w:t>Eucalyptus</w:t>
      </w:r>
      <w:r w:rsidRPr="58A34364">
        <w:rPr>
          <w:rFonts w:ascii="Times New Roman" w:hAnsi="Times New Roman"/>
          <w:sz w:val="24"/>
          <w:szCs w:val="24"/>
        </w:rPr>
        <w:t xml:space="preserve"> spp. apresent</w:t>
      </w:r>
      <w:r w:rsidR="00AE2DD0" w:rsidRPr="58A34364">
        <w:rPr>
          <w:rFonts w:ascii="Times New Roman" w:hAnsi="Times New Roman"/>
          <w:sz w:val="24"/>
          <w:szCs w:val="24"/>
        </w:rPr>
        <w:t>ou variação de</w:t>
      </w:r>
      <w:r w:rsidRPr="58A34364">
        <w:rPr>
          <w:rFonts w:ascii="Times New Roman" w:hAnsi="Times New Roman"/>
          <w:sz w:val="24"/>
          <w:szCs w:val="24"/>
        </w:rPr>
        <w:t xml:space="preserve"> densidade</w:t>
      </w:r>
      <w:r w:rsidR="00AE2DD0" w:rsidRPr="58A34364">
        <w:rPr>
          <w:rFonts w:ascii="Times New Roman" w:hAnsi="Times New Roman"/>
          <w:sz w:val="24"/>
          <w:szCs w:val="24"/>
        </w:rPr>
        <w:t xml:space="preserve"> aparente</w:t>
      </w:r>
      <w:r w:rsidRPr="58A34364">
        <w:rPr>
          <w:rFonts w:ascii="Times New Roman" w:hAnsi="Times New Roman"/>
          <w:sz w:val="24"/>
          <w:szCs w:val="24"/>
        </w:rPr>
        <w:t xml:space="preserve"> consideravelmente maior em comparação ao </w:t>
      </w:r>
      <w:r w:rsidRPr="58A34364">
        <w:rPr>
          <w:rFonts w:ascii="Times New Roman" w:hAnsi="Times New Roman"/>
          <w:i/>
          <w:iCs/>
          <w:sz w:val="24"/>
          <w:szCs w:val="24"/>
        </w:rPr>
        <w:t xml:space="preserve">Pinus </w:t>
      </w:r>
      <w:r w:rsidRPr="58A34364">
        <w:rPr>
          <w:rFonts w:ascii="Times New Roman" w:hAnsi="Times New Roman"/>
          <w:sz w:val="24"/>
          <w:szCs w:val="24"/>
        </w:rPr>
        <w:t>spp.</w:t>
      </w:r>
      <w:r w:rsidR="00AE2DD0" w:rsidRPr="58A34364">
        <w:rPr>
          <w:rFonts w:ascii="Times New Roman" w:hAnsi="Times New Roman"/>
          <w:sz w:val="24"/>
          <w:szCs w:val="24"/>
        </w:rPr>
        <w:t>, ao se comparar a madeira testemunha e quando submetida ao fungo</w:t>
      </w:r>
      <w:r w:rsidRPr="58A34364">
        <w:rPr>
          <w:rFonts w:ascii="Times New Roman" w:hAnsi="Times New Roman"/>
          <w:sz w:val="24"/>
          <w:szCs w:val="24"/>
        </w:rPr>
        <w:t xml:space="preserve"> (Tabela 1). Todavia, as madeiras de </w:t>
      </w:r>
      <w:r w:rsidRPr="58A34364">
        <w:rPr>
          <w:rFonts w:ascii="Times New Roman" w:hAnsi="Times New Roman"/>
          <w:i/>
          <w:iCs/>
          <w:sz w:val="24"/>
          <w:szCs w:val="24"/>
        </w:rPr>
        <w:t>Pinus</w:t>
      </w:r>
      <w:r w:rsidRPr="58A34364">
        <w:rPr>
          <w:rFonts w:ascii="Times New Roman" w:hAnsi="Times New Roman"/>
          <w:sz w:val="24"/>
          <w:szCs w:val="24"/>
        </w:rPr>
        <w:t xml:space="preserve"> </w:t>
      </w:r>
      <w:r w:rsidR="00AE2DD0" w:rsidRPr="58A34364">
        <w:rPr>
          <w:rFonts w:ascii="Times New Roman" w:hAnsi="Times New Roman"/>
          <w:sz w:val="24"/>
          <w:szCs w:val="24"/>
        </w:rPr>
        <w:t xml:space="preserve">spp. </w:t>
      </w:r>
      <w:r w:rsidRPr="58A34364">
        <w:rPr>
          <w:rFonts w:ascii="Times New Roman" w:hAnsi="Times New Roman"/>
          <w:sz w:val="24"/>
          <w:szCs w:val="24"/>
        </w:rPr>
        <w:t xml:space="preserve">e </w:t>
      </w:r>
      <w:r w:rsidRPr="58A34364">
        <w:rPr>
          <w:rFonts w:ascii="Times New Roman" w:hAnsi="Times New Roman"/>
          <w:i/>
          <w:iCs/>
          <w:sz w:val="24"/>
          <w:szCs w:val="24"/>
        </w:rPr>
        <w:t>Eucalyptus</w:t>
      </w:r>
      <w:r w:rsidRPr="58A34364">
        <w:rPr>
          <w:rFonts w:ascii="Times New Roman" w:hAnsi="Times New Roman"/>
          <w:sz w:val="24"/>
          <w:szCs w:val="24"/>
        </w:rPr>
        <w:t xml:space="preserve"> </w:t>
      </w:r>
      <w:r w:rsidR="00AE2DD0" w:rsidRPr="58A34364">
        <w:rPr>
          <w:rFonts w:ascii="Times New Roman" w:hAnsi="Times New Roman"/>
          <w:sz w:val="24"/>
          <w:szCs w:val="24"/>
        </w:rPr>
        <w:t xml:space="preserve">spp., quando submetidas ao ataque do fungo, </w:t>
      </w:r>
      <w:r w:rsidRPr="58A34364">
        <w:rPr>
          <w:rFonts w:ascii="Times New Roman" w:hAnsi="Times New Roman"/>
          <w:sz w:val="24"/>
          <w:szCs w:val="24"/>
        </w:rPr>
        <w:t>não se diferem estatisticamente entre si.</w:t>
      </w:r>
    </w:p>
    <w:p w14:paraId="5D6BBBE7" w14:textId="5AB107EE" w:rsidR="00BA1077" w:rsidRPr="00F32A98" w:rsidRDefault="00BA1077" w:rsidP="00BA1077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t xml:space="preserve">A madeira de eucalipto mostrou diferença estatística na densidade aparente devido ao ataque do fungo </w:t>
      </w:r>
      <w:proofErr w:type="spellStart"/>
      <w:r w:rsidRPr="58A34364">
        <w:rPr>
          <w:rFonts w:ascii="Times New Roman" w:hAnsi="Times New Roman"/>
          <w:i/>
          <w:iCs/>
          <w:sz w:val="24"/>
          <w:szCs w:val="24"/>
        </w:rPr>
        <w:t>Flammulina</w:t>
      </w:r>
      <w:proofErr w:type="spellEnd"/>
      <w:r w:rsidRPr="58A343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58A34364">
        <w:rPr>
          <w:rFonts w:ascii="Times New Roman" w:hAnsi="Times New Roman"/>
          <w:i/>
          <w:iCs/>
          <w:sz w:val="24"/>
          <w:szCs w:val="24"/>
        </w:rPr>
        <w:t>velutipes</w:t>
      </w:r>
      <w:proofErr w:type="spellEnd"/>
      <w:r w:rsidRPr="58A34364">
        <w:rPr>
          <w:rFonts w:ascii="Times New Roman" w:hAnsi="Times New Roman"/>
          <w:sz w:val="24"/>
          <w:szCs w:val="24"/>
        </w:rPr>
        <w:t xml:space="preserve">, tornando-se menos densa em comparação com a testemunha. Este fungo, popular na culinária asiática, decompõe materiais </w:t>
      </w:r>
      <w:proofErr w:type="spellStart"/>
      <w:r w:rsidRPr="58A34364">
        <w:rPr>
          <w:rFonts w:ascii="Times New Roman" w:hAnsi="Times New Roman"/>
          <w:sz w:val="24"/>
          <w:szCs w:val="24"/>
        </w:rPr>
        <w:t>lignocelulósicos</w:t>
      </w:r>
      <w:proofErr w:type="spellEnd"/>
      <w:r>
        <w:t xml:space="preserve"> </w:t>
      </w:r>
      <w:r w:rsidRPr="58A34364">
        <w:rPr>
          <w:rFonts w:ascii="Times New Roman" w:hAnsi="Times New Roman"/>
          <w:sz w:val="24"/>
          <w:szCs w:val="24"/>
        </w:rPr>
        <w:t xml:space="preserve">(Menezes, 2021). </w:t>
      </w:r>
    </w:p>
    <w:p w14:paraId="39EFC742" w14:textId="6FBD3169" w:rsidR="00C62CB2" w:rsidRPr="00AA293D" w:rsidRDefault="00C62CB2" w:rsidP="00AA293D">
      <w:pPr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lastRenderedPageBreak/>
        <w:t xml:space="preserve">Tabela 1 – Variação na densidade aparente </w:t>
      </w:r>
      <w:r w:rsidR="00AE2DD0" w:rsidRPr="58A34364">
        <w:rPr>
          <w:rFonts w:ascii="Times New Roman" w:hAnsi="Times New Roman"/>
          <w:sz w:val="24"/>
          <w:szCs w:val="24"/>
        </w:rPr>
        <w:t>causada pelo</w:t>
      </w:r>
      <w:r w:rsidRPr="58A34364">
        <w:rPr>
          <w:rFonts w:ascii="Times New Roman" w:hAnsi="Times New Roman"/>
          <w:sz w:val="24"/>
          <w:szCs w:val="24"/>
        </w:rPr>
        <w:t xml:space="preserve"> fungo </w:t>
      </w:r>
      <w:proofErr w:type="spellStart"/>
      <w:r w:rsidRPr="58A34364">
        <w:rPr>
          <w:rFonts w:ascii="Times New Roman" w:hAnsi="Times New Roman"/>
          <w:i/>
          <w:iCs/>
          <w:sz w:val="24"/>
          <w:szCs w:val="24"/>
        </w:rPr>
        <w:t>Flammulina</w:t>
      </w:r>
      <w:proofErr w:type="spellEnd"/>
      <w:r w:rsidRPr="58A343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58A34364">
        <w:rPr>
          <w:rFonts w:ascii="Times New Roman" w:hAnsi="Times New Roman"/>
          <w:i/>
          <w:iCs/>
          <w:sz w:val="24"/>
          <w:szCs w:val="24"/>
        </w:rPr>
        <w:t>velutipes</w:t>
      </w:r>
      <w:proofErr w:type="spellEnd"/>
      <w:r w:rsidRPr="58A343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2224"/>
        <w:gridCol w:w="2337"/>
      </w:tblGrid>
      <w:tr w:rsidR="00C62CB2" w:rsidRPr="00F32A98" w14:paraId="4C7D64B0" w14:textId="77777777" w:rsidTr="00446A2E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FA48" w14:textId="77777777" w:rsidR="00C62CB2" w:rsidRPr="00F32A98" w:rsidRDefault="00C62CB2" w:rsidP="00446A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Média da perda de densidade aparente (g/cm³)</w:t>
            </w:r>
          </w:p>
        </w:tc>
      </w:tr>
      <w:tr w:rsidR="00C62CB2" w:rsidRPr="00F32A98" w14:paraId="3978F225" w14:textId="77777777" w:rsidTr="00446A2E">
        <w:trPr>
          <w:trHeight w:val="315"/>
          <w:jc w:val="center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8730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AE859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Pinus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62BF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Eucalyptus</w:t>
            </w:r>
          </w:p>
        </w:tc>
      </w:tr>
      <w:tr w:rsidR="00C62CB2" w:rsidRPr="00F32A98" w14:paraId="7FE91E94" w14:textId="77777777" w:rsidTr="00446A2E">
        <w:trPr>
          <w:trHeight w:val="315"/>
          <w:jc w:val="center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52D6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Testemunha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D8B9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0,0228 </w:t>
            </w:r>
            <w:proofErr w:type="spellStart"/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A26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0,0468 </w:t>
            </w:r>
            <w:proofErr w:type="spellStart"/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Bb</w:t>
            </w:r>
            <w:proofErr w:type="spellEnd"/>
          </w:p>
        </w:tc>
      </w:tr>
      <w:tr w:rsidR="00C62CB2" w:rsidRPr="00F32A98" w14:paraId="182D4621" w14:textId="77777777" w:rsidTr="00446A2E">
        <w:trPr>
          <w:trHeight w:val="315"/>
          <w:jc w:val="center"/>
        </w:trPr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1E9C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Flammulina</w:t>
            </w:r>
            <w:proofErr w:type="spellEnd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velutipes</w:t>
            </w:r>
            <w:proofErr w:type="spellEnd"/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E107B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0,0384 </w:t>
            </w:r>
            <w:proofErr w:type="spellStart"/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AEEF0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0,1670 Aa</w:t>
            </w:r>
          </w:p>
        </w:tc>
      </w:tr>
    </w:tbl>
    <w:p w14:paraId="5B997892" w14:textId="264DEAEC" w:rsidR="00AA293D" w:rsidRPr="00C212BC" w:rsidRDefault="00C62CB2" w:rsidP="00C212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58A34364">
        <w:rPr>
          <w:rFonts w:ascii="Times New Roman" w:hAnsi="Times New Roman"/>
          <w:sz w:val="24"/>
          <w:szCs w:val="24"/>
        </w:rPr>
        <w:t>*</w:t>
      </w:r>
      <w:r w:rsidRPr="58A34364">
        <w:rPr>
          <w:rFonts w:ascii="Times New Roman" w:hAnsi="Times New Roman"/>
          <w:sz w:val="20"/>
          <w:szCs w:val="20"/>
        </w:rPr>
        <w:t xml:space="preserve">Médias seguidas de mesma letra minúscula nas linhas não diferem entre si pelo teste </w:t>
      </w:r>
      <w:proofErr w:type="spellStart"/>
      <w:r w:rsidRPr="58A34364">
        <w:rPr>
          <w:rFonts w:ascii="Times New Roman" w:hAnsi="Times New Roman"/>
          <w:sz w:val="20"/>
          <w:szCs w:val="20"/>
        </w:rPr>
        <w:t>Tukey</w:t>
      </w:r>
      <w:proofErr w:type="spellEnd"/>
      <w:r w:rsidRPr="58A34364">
        <w:rPr>
          <w:rFonts w:ascii="Times New Roman" w:hAnsi="Times New Roman"/>
          <w:sz w:val="20"/>
          <w:szCs w:val="20"/>
        </w:rPr>
        <w:t xml:space="preserve">, a 95% de probabilidade. Médias seguidas de mesma letra maiúsculas nas colunas não diferem entre si, a 5% de significância, pelo teste </w:t>
      </w:r>
      <w:proofErr w:type="spellStart"/>
      <w:r w:rsidRPr="58A34364">
        <w:rPr>
          <w:rFonts w:ascii="Times New Roman" w:hAnsi="Times New Roman"/>
          <w:sz w:val="20"/>
          <w:szCs w:val="20"/>
        </w:rPr>
        <w:t>Tukey</w:t>
      </w:r>
      <w:proofErr w:type="spellEnd"/>
      <w:r w:rsidRPr="58A34364">
        <w:rPr>
          <w:rFonts w:ascii="Times New Roman" w:hAnsi="Times New Roman"/>
          <w:sz w:val="20"/>
          <w:szCs w:val="20"/>
        </w:rPr>
        <w:t>.</w:t>
      </w:r>
    </w:p>
    <w:p w14:paraId="63F8CFD6" w14:textId="77777777" w:rsidR="00AA293D" w:rsidRDefault="00AA293D" w:rsidP="00C62CB2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59262B64" w14:textId="359ECC25" w:rsidR="00BA1077" w:rsidRPr="00F32A98" w:rsidRDefault="00BA1077" w:rsidP="00BA1077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58A34364">
        <w:rPr>
          <w:rFonts w:ascii="Times New Roman" w:hAnsi="Times New Roman"/>
          <w:sz w:val="24"/>
          <w:szCs w:val="24"/>
        </w:rPr>
        <w:t xml:space="preserve">Em relação à Tabela 2, tem-se que o fungo causou na madeira de pinus perda de massa média de 10,29%, sendo classificada como altamente resistente, apesar da perda significativa em comparação com a testemunha (5,81%). A perda de massa do </w:t>
      </w:r>
      <w:r w:rsidRPr="58A34364">
        <w:rPr>
          <w:rFonts w:ascii="Times New Roman" w:hAnsi="Times New Roman"/>
          <w:i/>
          <w:iCs/>
          <w:sz w:val="24"/>
          <w:szCs w:val="24"/>
        </w:rPr>
        <w:t xml:space="preserve">Eucalyptus </w:t>
      </w:r>
      <w:r w:rsidRPr="58A34364">
        <w:rPr>
          <w:rFonts w:ascii="Times New Roman" w:hAnsi="Times New Roman"/>
          <w:sz w:val="24"/>
          <w:szCs w:val="24"/>
        </w:rPr>
        <w:t xml:space="preserve">spp. não se difere estatisticamente entre o fungo e a testemunha, demonstrando que o fungo não interferiu na perda de massa que ocorreria naturalmente, durante o período que foi analisado. Além disso o eucalipto também foi classificado como altamente resistente de acordo com a classificação </w:t>
      </w:r>
      <w:r w:rsidRPr="58A34364">
        <w:rPr>
          <w:rFonts w:ascii="Times New Roman" w:hAnsi="Times New Roman"/>
          <w:sz w:val="24"/>
          <w:szCs w:val="24"/>
          <w:lang w:val="pt-PT"/>
        </w:rPr>
        <w:t>ASTM D 2017 (ASTM, 2005)</w:t>
      </w:r>
      <w:r w:rsidRPr="58A34364">
        <w:rPr>
          <w:rFonts w:ascii="Times New Roman" w:hAnsi="Times New Roman"/>
          <w:sz w:val="24"/>
          <w:szCs w:val="24"/>
        </w:rPr>
        <w:t xml:space="preserve">, pois apresentou 7,45% e 8,10% de perda de massa para testemunha e pelo fungo </w:t>
      </w:r>
      <w:proofErr w:type="spellStart"/>
      <w:r w:rsidRPr="58A34364">
        <w:rPr>
          <w:rFonts w:ascii="Times New Roman" w:hAnsi="Times New Roman"/>
          <w:i/>
          <w:iCs/>
          <w:color w:val="000000" w:themeColor="text1"/>
          <w:sz w:val="24"/>
          <w:szCs w:val="24"/>
          <w:lang w:eastAsia="pt-BR"/>
        </w:rPr>
        <w:t>Flammulina</w:t>
      </w:r>
      <w:proofErr w:type="spellEnd"/>
      <w:r w:rsidRPr="58A34364">
        <w:rPr>
          <w:rFonts w:ascii="Times New Roman" w:hAnsi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58A34364">
        <w:rPr>
          <w:rFonts w:ascii="Times New Roman" w:hAnsi="Times New Roman"/>
          <w:i/>
          <w:iCs/>
          <w:color w:val="000000" w:themeColor="text1"/>
          <w:sz w:val="24"/>
          <w:szCs w:val="24"/>
          <w:lang w:eastAsia="pt-BR"/>
        </w:rPr>
        <w:t>velutipes</w:t>
      </w:r>
      <w:proofErr w:type="spellEnd"/>
      <w:r w:rsidRPr="58A34364">
        <w:rPr>
          <w:rFonts w:ascii="Times New Roman" w:hAnsi="Times New Roman"/>
          <w:i/>
          <w:iCs/>
          <w:color w:val="000000" w:themeColor="text1"/>
          <w:sz w:val="24"/>
          <w:szCs w:val="24"/>
          <w:lang w:eastAsia="pt-BR"/>
        </w:rPr>
        <w:t>,</w:t>
      </w:r>
      <w:r w:rsidRPr="58A34364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respectivamente.</w:t>
      </w:r>
    </w:p>
    <w:p w14:paraId="2A04DA62" w14:textId="26C7E476" w:rsidR="58A34364" w:rsidRDefault="58A34364" w:rsidP="58A34364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14:paraId="51B503FC" w14:textId="77777777" w:rsidR="00C62CB2" w:rsidRPr="00AA293D" w:rsidRDefault="00C62CB2" w:rsidP="00AA293D">
      <w:pPr>
        <w:jc w:val="both"/>
        <w:rPr>
          <w:rFonts w:ascii="Times New Roman" w:hAnsi="Times New Roman"/>
          <w:sz w:val="24"/>
          <w:szCs w:val="24"/>
        </w:rPr>
      </w:pPr>
      <w:r w:rsidRPr="00AA293D">
        <w:rPr>
          <w:rFonts w:ascii="Times New Roman" w:hAnsi="Times New Roman"/>
          <w:sz w:val="24"/>
          <w:szCs w:val="24"/>
        </w:rPr>
        <w:t xml:space="preserve">Tabela 2 - Perda de massa causada pelo fungo </w:t>
      </w:r>
      <w:proofErr w:type="spellStart"/>
      <w:r w:rsidRPr="00AA293D">
        <w:rPr>
          <w:rFonts w:ascii="Times New Roman" w:hAnsi="Times New Roman"/>
          <w:i/>
          <w:iCs/>
          <w:sz w:val="24"/>
          <w:szCs w:val="24"/>
        </w:rPr>
        <w:t>Flammulina</w:t>
      </w:r>
      <w:proofErr w:type="spellEnd"/>
      <w:r w:rsidRPr="00AA293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293D">
        <w:rPr>
          <w:rFonts w:ascii="Times New Roman" w:hAnsi="Times New Roman"/>
          <w:i/>
          <w:iCs/>
          <w:sz w:val="24"/>
          <w:szCs w:val="24"/>
        </w:rPr>
        <w:t>velutipes</w:t>
      </w:r>
      <w:proofErr w:type="spellEnd"/>
      <w:r w:rsidRPr="00AA293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077"/>
        <w:gridCol w:w="2458"/>
      </w:tblGrid>
      <w:tr w:rsidR="00C62CB2" w:rsidRPr="00F32A98" w14:paraId="079EA614" w14:textId="77777777" w:rsidTr="00446A2E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B79C" w14:textId="77777777" w:rsidR="00C62CB2" w:rsidRPr="00F32A98" w:rsidRDefault="00C62CB2" w:rsidP="00446A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Média da perda de massa (%)</w:t>
            </w:r>
          </w:p>
        </w:tc>
      </w:tr>
      <w:tr w:rsidR="00C62CB2" w:rsidRPr="00F32A98" w14:paraId="1863C582" w14:textId="77777777" w:rsidTr="00446A2E">
        <w:trPr>
          <w:trHeight w:val="315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0EE7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9241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Pinus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9578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Eucalyptus</w:t>
            </w:r>
          </w:p>
        </w:tc>
      </w:tr>
      <w:tr w:rsidR="00C62CB2" w:rsidRPr="00F32A98" w14:paraId="4731CC5D" w14:textId="77777777" w:rsidTr="00446A2E">
        <w:trPr>
          <w:trHeight w:val="315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C672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Testemunha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26D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5,81 </w:t>
            </w:r>
            <w:proofErr w:type="spellStart"/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Bb</w:t>
            </w:r>
            <w:proofErr w:type="spellEnd"/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F5C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7,45 Aa</w:t>
            </w:r>
          </w:p>
        </w:tc>
      </w:tr>
      <w:tr w:rsidR="00C62CB2" w:rsidRPr="00F32A98" w14:paraId="15773E41" w14:textId="77777777" w:rsidTr="00446A2E">
        <w:trPr>
          <w:trHeight w:val="315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F3DC" w14:textId="77777777" w:rsidR="00C62CB2" w:rsidRPr="00F32A98" w:rsidRDefault="00C62CB2" w:rsidP="00446A2E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Flammulina</w:t>
            </w:r>
            <w:proofErr w:type="spellEnd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32A9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velutipes</w:t>
            </w:r>
            <w:proofErr w:type="spellEnd"/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D2439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10,29 Aa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38EBA" w14:textId="77777777" w:rsidR="00C62CB2" w:rsidRPr="00F32A98" w:rsidRDefault="00C62CB2" w:rsidP="00446A2E">
            <w:pP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8,10 </w:t>
            </w:r>
            <w:proofErr w:type="spellStart"/>
            <w:r w:rsidRPr="00F32A98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</w:tr>
    </w:tbl>
    <w:p w14:paraId="63D31237" w14:textId="16BE9D4C" w:rsidR="00C62CB2" w:rsidRPr="00F32A98" w:rsidRDefault="00C62CB2" w:rsidP="00F32A9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32A98">
        <w:rPr>
          <w:rFonts w:ascii="Times New Roman" w:hAnsi="Times New Roman"/>
          <w:sz w:val="20"/>
          <w:szCs w:val="20"/>
        </w:rPr>
        <w:t xml:space="preserve">*Médias seguidas de mesma letra minúscula nas linhas não diferem entre si pelo teste </w:t>
      </w:r>
      <w:proofErr w:type="spellStart"/>
      <w:r w:rsidRPr="00F32A98">
        <w:rPr>
          <w:rFonts w:ascii="Times New Roman" w:hAnsi="Times New Roman"/>
          <w:sz w:val="20"/>
          <w:szCs w:val="20"/>
        </w:rPr>
        <w:t>Tukey</w:t>
      </w:r>
      <w:proofErr w:type="spellEnd"/>
      <w:r w:rsidRPr="00F32A98">
        <w:rPr>
          <w:rFonts w:ascii="Times New Roman" w:hAnsi="Times New Roman"/>
          <w:sz w:val="20"/>
          <w:szCs w:val="20"/>
        </w:rPr>
        <w:t xml:space="preserve">, a 95% de probabilidade. Médias seguidas de mesma letra maiúsculas nas colunas não diferem entre si, a 5% de significância, pelo teste </w:t>
      </w:r>
      <w:proofErr w:type="spellStart"/>
      <w:r w:rsidRPr="00F32A98">
        <w:rPr>
          <w:rFonts w:ascii="Times New Roman" w:hAnsi="Times New Roman"/>
          <w:sz w:val="20"/>
          <w:szCs w:val="20"/>
        </w:rPr>
        <w:t>Tukey</w:t>
      </w:r>
      <w:proofErr w:type="spellEnd"/>
      <w:r w:rsidRPr="00F32A98">
        <w:rPr>
          <w:rFonts w:ascii="Times New Roman" w:hAnsi="Times New Roman"/>
          <w:sz w:val="20"/>
          <w:szCs w:val="20"/>
        </w:rPr>
        <w:t>.</w:t>
      </w:r>
    </w:p>
    <w:p w14:paraId="5AC5BD2A" w14:textId="5F2B90A5" w:rsidR="00AA293D" w:rsidRDefault="00C62CB2" w:rsidP="00C212BC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00F32A98">
        <w:rPr>
          <w:rFonts w:ascii="Times New Roman" w:hAnsi="Times New Roman"/>
          <w:sz w:val="24"/>
          <w:szCs w:val="24"/>
        </w:rPr>
        <w:t>De forma geral, ambas as madeiras são consideradas como altamente resistentes, esse resultado pode estar ligado ao tempo de e</w:t>
      </w:r>
      <w:r w:rsidR="001E7CF2">
        <w:rPr>
          <w:rFonts w:ascii="Times New Roman" w:hAnsi="Times New Roman"/>
          <w:sz w:val="24"/>
          <w:szCs w:val="24"/>
        </w:rPr>
        <w:t>x</w:t>
      </w:r>
      <w:r w:rsidRPr="00F32A98">
        <w:rPr>
          <w:rFonts w:ascii="Times New Roman" w:hAnsi="Times New Roman"/>
          <w:sz w:val="24"/>
          <w:szCs w:val="24"/>
        </w:rPr>
        <w:t>posição da madeira ao fungo, que num período maior poderia ter causado uma degradação mais significativa, carecendo de maiores estudos nesse sentido.</w:t>
      </w:r>
    </w:p>
    <w:p w14:paraId="57B486AF" w14:textId="77777777" w:rsidR="00BA1077" w:rsidRPr="00C212BC" w:rsidRDefault="00BA1077" w:rsidP="00C212BC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</w:p>
    <w:p w14:paraId="0E91CCFC" w14:textId="77777777" w:rsidR="00C62CB2" w:rsidRPr="00F32A98" w:rsidRDefault="00C62CB2" w:rsidP="00AA293D">
      <w:pPr>
        <w:pStyle w:val="Ttulo1"/>
        <w:ind w:left="0"/>
      </w:pPr>
      <w:r w:rsidRPr="00F32A98">
        <w:t>CONCLUSÕES</w:t>
      </w:r>
    </w:p>
    <w:p w14:paraId="0A71A9A8" w14:textId="77777777" w:rsidR="00C62CB2" w:rsidRPr="00F32A98" w:rsidRDefault="00C62CB2" w:rsidP="00C62CB2">
      <w:pPr>
        <w:pStyle w:val="PargrafodaLista"/>
        <w:rPr>
          <w:rFonts w:ascii="Times New Roman" w:hAnsi="Times New Roman"/>
          <w:sz w:val="24"/>
          <w:szCs w:val="24"/>
        </w:rPr>
      </w:pPr>
    </w:p>
    <w:p w14:paraId="1ADD587D" w14:textId="29A52B1A" w:rsidR="00333496" w:rsidRPr="00C212BC" w:rsidRDefault="00333496" w:rsidP="00333496">
      <w:pPr>
        <w:pStyle w:val="Corpodetexto"/>
        <w:spacing w:line="360" w:lineRule="auto"/>
        <w:ind w:right="129" w:firstLine="707"/>
        <w:jc w:val="both"/>
        <w:rPr>
          <w:rFonts w:ascii="Times New Roman" w:hAnsi="Times New Roman"/>
          <w:sz w:val="24"/>
          <w:szCs w:val="24"/>
        </w:rPr>
      </w:pPr>
      <w:r w:rsidRPr="58A34364">
        <w:rPr>
          <w:rFonts w:ascii="Times New Roman" w:hAnsi="Times New Roman"/>
          <w:sz w:val="24"/>
          <w:szCs w:val="24"/>
        </w:rPr>
        <w:lastRenderedPageBreak/>
        <w:t xml:space="preserve">Ao final deste </w:t>
      </w:r>
      <w:r w:rsidR="00C62CB2" w:rsidRPr="58A34364">
        <w:rPr>
          <w:rFonts w:ascii="Times New Roman" w:hAnsi="Times New Roman"/>
          <w:sz w:val="24"/>
          <w:szCs w:val="24"/>
        </w:rPr>
        <w:t>estudo observ</w:t>
      </w:r>
      <w:r w:rsidRPr="58A34364">
        <w:rPr>
          <w:rFonts w:ascii="Times New Roman" w:hAnsi="Times New Roman"/>
          <w:sz w:val="24"/>
          <w:szCs w:val="24"/>
        </w:rPr>
        <w:t xml:space="preserve">ou-se </w:t>
      </w:r>
      <w:r w:rsidR="00C62CB2" w:rsidRPr="58A34364">
        <w:rPr>
          <w:rFonts w:ascii="Times New Roman" w:hAnsi="Times New Roman"/>
          <w:sz w:val="24"/>
          <w:szCs w:val="24"/>
        </w:rPr>
        <w:t xml:space="preserve">diferenças na densidade aparente entre as espécies antes do ataque de fungos. A madeira de </w:t>
      </w:r>
      <w:r w:rsidR="00C62CB2" w:rsidRPr="58A34364">
        <w:rPr>
          <w:rFonts w:ascii="Times New Roman" w:hAnsi="Times New Roman"/>
          <w:i/>
          <w:iCs/>
          <w:sz w:val="24"/>
          <w:szCs w:val="24"/>
        </w:rPr>
        <w:t>Eucalyptus</w:t>
      </w:r>
      <w:r w:rsidR="00C62CB2" w:rsidRPr="58A34364">
        <w:rPr>
          <w:rFonts w:ascii="Times New Roman" w:hAnsi="Times New Roman"/>
          <w:sz w:val="24"/>
          <w:szCs w:val="24"/>
        </w:rPr>
        <w:t xml:space="preserve"> spp. apresentou redução significativa na densidade</w:t>
      </w:r>
      <w:r w:rsidRPr="58A34364">
        <w:rPr>
          <w:rFonts w:ascii="Times New Roman" w:hAnsi="Times New Roman"/>
          <w:sz w:val="24"/>
          <w:szCs w:val="24"/>
        </w:rPr>
        <w:t xml:space="preserve"> aparente</w:t>
      </w:r>
      <w:r w:rsidR="00C62CB2" w:rsidRPr="58A34364">
        <w:rPr>
          <w:rFonts w:ascii="Times New Roman" w:hAnsi="Times New Roman"/>
          <w:sz w:val="24"/>
          <w:szCs w:val="24"/>
        </w:rPr>
        <w:t xml:space="preserve"> devido ao ataque do fungo, enquanto a de </w:t>
      </w:r>
      <w:r w:rsidR="00C62CB2" w:rsidRPr="58A34364">
        <w:rPr>
          <w:rFonts w:ascii="Times New Roman" w:hAnsi="Times New Roman"/>
          <w:i/>
          <w:iCs/>
          <w:sz w:val="24"/>
          <w:szCs w:val="24"/>
        </w:rPr>
        <w:t>Pinus</w:t>
      </w:r>
      <w:r w:rsidR="00C62CB2" w:rsidRPr="58A34364">
        <w:rPr>
          <w:rFonts w:ascii="Times New Roman" w:hAnsi="Times New Roman"/>
          <w:sz w:val="24"/>
          <w:szCs w:val="24"/>
        </w:rPr>
        <w:t xml:space="preserve"> spp. demonstrou perda de massa significativa, indicando deterioração. </w:t>
      </w:r>
      <w:r w:rsidR="00223BDE" w:rsidRPr="58A34364">
        <w:rPr>
          <w:rFonts w:ascii="Times New Roman" w:hAnsi="Times New Roman"/>
          <w:sz w:val="24"/>
          <w:szCs w:val="24"/>
        </w:rPr>
        <w:t>E</w:t>
      </w:r>
      <w:r w:rsidR="00C62CB2" w:rsidRPr="58A34364">
        <w:rPr>
          <w:rFonts w:ascii="Times New Roman" w:hAnsi="Times New Roman"/>
          <w:sz w:val="24"/>
          <w:szCs w:val="24"/>
        </w:rPr>
        <w:t xml:space="preserve">mbora ambas as espécies </w:t>
      </w:r>
      <w:r w:rsidRPr="58A34364">
        <w:rPr>
          <w:rFonts w:ascii="Times New Roman" w:hAnsi="Times New Roman"/>
          <w:sz w:val="24"/>
          <w:szCs w:val="24"/>
        </w:rPr>
        <w:t>tenham sido</w:t>
      </w:r>
      <w:r w:rsidR="00C62CB2" w:rsidRPr="58A34364">
        <w:rPr>
          <w:rFonts w:ascii="Times New Roman" w:hAnsi="Times New Roman"/>
          <w:sz w:val="24"/>
          <w:szCs w:val="24"/>
        </w:rPr>
        <w:t xml:space="preserve"> classificadas como altamente resistentes ao fungo, os resultados ressaltam a importância </w:t>
      </w:r>
      <w:r w:rsidRPr="58A34364">
        <w:rPr>
          <w:rFonts w:ascii="Times New Roman" w:hAnsi="Times New Roman"/>
          <w:sz w:val="24"/>
          <w:szCs w:val="24"/>
        </w:rPr>
        <w:t>de se realizar o experimento em um período maior, para se verificar se poderia ocorrer degradação mais significativa, carecendo de maiores estudos nesse sentido.</w:t>
      </w:r>
    </w:p>
    <w:p w14:paraId="3A3B1AE8" w14:textId="186E39D3" w:rsidR="009216FA" w:rsidRPr="00F32A98" w:rsidRDefault="009216FA" w:rsidP="00A7687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62A7E5" w14:textId="77777777" w:rsidR="00223BDE" w:rsidRPr="0044483C" w:rsidRDefault="00223BDE" w:rsidP="00AA293D">
      <w:pPr>
        <w:pStyle w:val="Ttulo1"/>
        <w:ind w:left="0"/>
        <w:rPr>
          <w:lang w:val="en-US"/>
        </w:rPr>
      </w:pPr>
      <w:r w:rsidRPr="0044483C">
        <w:rPr>
          <w:lang w:val="en-US"/>
        </w:rPr>
        <w:t>REFERÊNCIAS</w:t>
      </w:r>
    </w:p>
    <w:p w14:paraId="2A7D5F49" w14:textId="77777777" w:rsidR="00BA1077" w:rsidRDefault="00BA1077" w:rsidP="00BA1077">
      <w:pPr>
        <w:pStyle w:val="Corpodetexto"/>
        <w:spacing w:before="9"/>
        <w:rPr>
          <w:rFonts w:ascii="Times New Roman" w:hAnsi="Times New Roman"/>
          <w:sz w:val="24"/>
          <w:szCs w:val="24"/>
          <w:lang w:val="en-US"/>
        </w:rPr>
      </w:pPr>
    </w:p>
    <w:p w14:paraId="5DD997F5" w14:textId="1C6D5C5F" w:rsidR="00223BDE" w:rsidRPr="0044483C" w:rsidRDefault="00223BDE" w:rsidP="009512E4">
      <w:pPr>
        <w:pStyle w:val="Corpodetexto"/>
        <w:spacing w:before="9"/>
        <w:rPr>
          <w:rFonts w:ascii="Times New Roman" w:hAnsi="Times New Roman"/>
          <w:sz w:val="24"/>
          <w:szCs w:val="24"/>
          <w:lang w:val="en-US"/>
        </w:rPr>
      </w:pPr>
      <w:r w:rsidRPr="0044483C">
        <w:rPr>
          <w:rFonts w:ascii="Times New Roman" w:hAnsi="Times New Roman"/>
          <w:sz w:val="24"/>
          <w:szCs w:val="24"/>
          <w:lang w:val="en-US"/>
        </w:rPr>
        <w:t>AMERICAN</w:t>
      </w:r>
      <w:r w:rsidRPr="0044483C">
        <w:rPr>
          <w:rFonts w:ascii="Times New Roman" w:hAnsi="Times New Roman"/>
          <w:spacing w:val="57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SOCIETY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FOR</w:t>
      </w:r>
      <w:r w:rsidRPr="0044483C">
        <w:rPr>
          <w:rFonts w:ascii="Times New Roman" w:hAnsi="Times New Roman"/>
          <w:spacing w:val="59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TESTING</w:t>
      </w:r>
      <w:r w:rsidRPr="0044483C">
        <w:rPr>
          <w:rFonts w:ascii="Times New Roman" w:hAnsi="Times New Roman"/>
          <w:spacing w:val="57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AND</w:t>
      </w:r>
      <w:r w:rsidRPr="0044483C">
        <w:rPr>
          <w:rFonts w:ascii="Times New Roman" w:hAnsi="Times New Roman"/>
          <w:spacing w:val="60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MATERIALS.</w:t>
      </w:r>
      <w:r w:rsidRPr="0044483C">
        <w:rPr>
          <w:rFonts w:ascii="Times New Roman" w:hAnsi="Times New Roman"/>
          <w:spacing w:val="59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b/>
          <w:sz w:val="24"/>
          <w:szCs w:val="24"/>
          <w:lang w:val="en-US"/>
        </w:rPr>
        <w:t>ASTM</w:t>
      </w:r>
      <w:r w:rsidRPr="0044483C">
        <w:rPr>
          <w:rFonts w:ascii="Times New Roman" w:hAnsi="Times New Roman"/>
          <w:b/>
          <w:spacing w:val="57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b/>
          <w:sz w:val="24"/>
          <w:szCs w:val="24"/>
          <w:lang w:val="en-US"/>
        </w:rPr>
        <w:t>D</w:t>
      </w:r>
      <w:r w:rsidRPr="0044483C">
        <w:rPr>
          <w:rFonts w:ascii="Times New Roman" w:hAnsi="Times New Roman"/>
          <w:b/>
          <w:spacing w:val="58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b/>
          <w:sz w:val="24"/>
          <w:szCs w:val="24"/>
          <w:lang w:val="en-US"/>
        </w:rPr>
        <w:t>2017:</w:t>
      </w:r>
      <w:r w:rsidRPr="0044483C">
        <w:rPr>
          <w:rFonts w:ascii="Times New Roman" w:hAnsi="Times New Roman"/>
          <w:b/>
          <w:spacing w:val="59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Standard</w:t>
      </w:r>
    </w:p>
    <w:p w14:paraId="793AC5D8" w14:textId="14F32AB4" w:rsidR="00D53020" w:rsidRDefault="00223BDE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83C">
        <w:rPr>
          <w:rFonts w:ascii="Times New Roman" w:hAnsi="Times New Roman"/>
          <w:sz w:val="24"/>
          <w:szCs w:val="24"/>
          <w:lang w:val="en-US"/>
        </w:rPr>
        <w:t>Method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for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Accelerated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Laboratory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Test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of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Natural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Decay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Resistance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for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44483C">
        <w:rPr>
          <w:rFonts w:ascii="Times New Roman" w:hAnsi="Times New Roman"/>
          <w:sz w:val="24"/>
          <w:szCs w:val="24"/>
          <w:lang w:val="en-US"/>
        </w:rPr>
        <w:t>Woods.</w:t>
      </w:r>
      <w:r w:rsidRPr="0044483C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West</w:t>
      </w:r>
      <w:r w:rsidRPr="00223BDE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223BDE">
        <w:rPr>
          <w:rFonts w:ascii="Times New Roman" w:hAnsi="Times New Roman"/>
          <w:sz w:val="24"/>
          <w:szCs w:val="24"/>
        </w:rPr>
        <w:t>Conshohocken</w:t>
      </w:r>
      <w:proofErr w:type="spellEnd"/>
      <w:r w:rsidRPr="00223BDE">
        <w:rPr>
          <w:rFonts w:ascii="Times New Roman" w:hAnsi="Times New Roman"/>
          <w:sz w:val="24"/>
          <w:szCs w:val="24"/>
        </w:rPr>
        <w:t>,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2005.</w:t>
      </w:r>
    </w:p>
    <w:p w14:paraId="2D944F39" w14:textId="77777777" w:rsidR="00D53020" w:rsidRDefault="00D53020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07AFAA" w14:textId="3CB2467F" w:rsidR="6E89580D" w:rsidRDefault="6E89580D" w:rsidP="00951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 xml:space="preserve">BARILLARI, Cristiane </w:t>
      </w:r>
      <w:proofErr w:type="spellStart"/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Tabarelli</w:t>
      </w:r>
      <w:proofErr w:type="spellEnd"/>
      <w:r w:rsidRPr="58A34364">
        <w:rPr>
          <w:rFonts w:ascii="Times New Roman" w:eastAsia="Times New Roman" w:hAnsi="Times New Roman"/>
          <w:color w:val="222222"/>
          <w:sz w:val="24"/>
          <w:szCs w:val="24"/>
        </w:rPr>
        <w:t xml:space="preserve">. </w:t>
      </w:r>
      <w:r w:rsidRPr="00BA1077">
        <w:rPr>
          <w:rFonts w:ascii="Times New Roman" w:eastAsia="Times New Roman" w:hAnsi="Times New Roman"/>
          <w:b/>
          <w:bCs/>
          <w:sz w:val="24"/>
          <w:szCs w:val="24"/>
        </w:rPr>
        <w:t xml:space="preserve">Durabilidade da Madeira do Gênero Pinus Tratada com </w:t>
      </w:r>
      <w:proofErr w:type="spellStart"/>
      <w:r w:rsidRPr="00BA1077">
        <w:rPr>
          <w:rFonts w:ascii="Times New Roman" w:eastAsia="Times New Roman" w:hAnsi="Times New Roman"/>
          <w:b/>
          <w:bCs/>
          <w:sz w:val="24"/>
          <w:szCs w:val="24"/>
        </w:rPr>
        <w:t>Preservantes</w:t>
      </w:r>
      <w:proofErr w:type="spellEnd"/>
      <w:r w:rsidRPr="00BA1077">
        <w:rPr>
          <w:rFonts w:ascii="Times New Roman" w:eastAsia="Times New Roman" w:hAnsi="Times New Roman"/>
          <w:b/>
          <w:bCs/>
          <w:sz w:val="24"/>
          <w:szCs w:val="24"/>
        </w:rPr>
        <w:t>: Avaliação em Campo de Apodrecimento</w:t>
      </w:r>
      <w:r w:rsidRPr="00BA1077">
        <w:rPr>
          <w:rFonts w:ascii="Times New Roman" w:eastAsia="Times New Roman" w:hAnsi="Times New Roman"/>
          <w:sz w:val="24"/>
          <w:szCs w:val="24"/>
        </w:rPr>
        <w:t>. 2002. Tese de Doutorado. Universidade de São Paulo.</w:t>
      </w:r>
    </w:p>
    <w:p w14:paraId="749C43C0" w14:textId="0728A597" w:rsidR="62E79FD9" w:rsidRDefault="62E79FD9" w:rsidP="00951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81E49F" w14:textId="326C5B74" w:rsidR="00223BDE" w:rsidRDefault="406DEFBA" w:rsidP="00951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1077">
        <w:rPr>
          <w:rFonts w:ascii="Times New Roman" w:eastAsia="Times New Roman" w:hAnsi="Times New Roman"/>
          <w:sz w:val="24"/>
          <w:szCs w:val="24"/>
        </w:rPr>
        <w:t xml:space="preserve">CASTRO, V. G. de </w:t>
      </w:r>
      <w:r w:rsidRPr="00BA1077">
        <w:rPr>
          <w:rFonts w:ascii="Times New Roman" w:eastAsia="Times New Roman" w:hAnsi="Times New Roman"/>
          <w:i/>
          <w:iCs/>
          <w:sz w:val="24"/>
          <w:szCs w:val="24"/>
        </w:rPr>
        <w:t>et al.</w:t>
      </w:r>
      <w:r w:rsidRPr="00BA1077">
        <w:rPr>
          <w:rFonts w:ascii="Times New Roman" w:eastAsia="Times New Roman" w:hAnsi="Times New Roman"/>
          <w:sz w:val="24"/>
          <w:szCs w:val="24"/>
        </w:rPr>
        <w:t xml:space="preserve"> Deterioração e Preservação da Madeira</w:t>
      </w:r>
      <w:r w:rsidRPr="58A34364">
        <w:rPr>
          <w:rFonts w:ascii="Times New Roman" w:eastAsia="Times New Roman" w:hAnsi="Times New Roman"/>
          <w:sz w:val="24"/>
          <w:szCs w:val="24"/>
        </w:rPr>
        <w:t xml:space="preserve">. Mossoró - </w:t>
      </w:r>
      <w:proofErr w:type="spellStart"/>
      <w:r w:rsidRPr="58A34364">
        <w:rPr>
          <w:rFonts w:ascii="Times New Roman" w:eastAsia="Times New Roman" w:hAnsi="Times New Roman"/>
          <w:sz w:val="24"/>
          <w:szCs w:val="24"/>
        </w:rPr>
        <w:t>Rn</w:t>
      </w:r>
      <w:proofErr w:type="spellEnd"/>
      <w:r w:rsidRPr="58A34364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BA1077">
        <w:rPr>
          <w:rFonts w:ascii="Times New Roman" w:eastAsia="Times New Roman" w:hAnsi="Times New Roman"/>
          <w:b/>
          <w:bCs/>
          <w:sz w:val="24"/>
          <w:szCs w:val="24"/>
        </w:rPr>
        <w:t>Edufersa</w:t>
      </w:r>
      <w:proofErr w:type="spellEnd"/>
      <w:r w:rsidRPr="58A34364">
        <w:rPr>
          <w:rFonts w:ascii="Times New Roman" w:eastAsia="Times New Roman" w:hAnsi="Times New Roman"/>
          <w:sz w:val="24"/>
          <w:szCs w:val="24"/>
        </w:rPr>
        <w:t>, 2018. 108 p.</w:t>
      </w:r>
    </w:p>
    <w:p w14:paraId="7ADF7E79" w14:textId="29F2E05D" w:rsidR="00223BDE" w:rsidRDefault="00223BDE" w:rsidP="00951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3BDE">
        <w:rPr>
          <w:rFonts w:ascii="Times New Roman" w:hAnsi="Times New Roman"/>
          <w:sz w:val="24"/>
          <w:szCs w:val="24"/>
        </w:rPr>
        <w:t xml:space="preserve">COSTA, L.G. </w:t>
      </w:r>
      <w:r w:rsidRPr="58A34364">
        <w:rPr>
          <w:rFonts w:ascii="Times New Roman" w:hAnsi="Times New Roman"/>
          <w:b/>
          <w:bCs/>
          <w:sz w:val="24"/>
          <w:szCs w:val="24"/>
        </w:rPr>
        <w:t xml:space="preserve">Seleção de fungos com capacidade de degradação de tocos de </w:t>
      </w:r>
      <w:r w:rsidRPr="58A34364">
        <w:rPr>
          <w:rFonts w:ascii="Times New Roman" w:hAnsi="Times New Roman"/>
          <w:b/>
          <w:bCs/>
          <w:i/>
          <w:iCs/>
          <w:sz w:val="24"/>
          <w:szCs w:val="24"/>
        </w:rPr>
        <w:t>Eucalyptus</w:t>
      </w:r>
      <w:r w:rsidRPr="58A34364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58A34364">
        <w:rPr>
          <w:rFonts w:ascii="Times New Roman" w:hAnsi="Times New Roman"/>
          <w:b/>
          <w:bCs/>
          <w:sz w:val="24"/>
          <w:szCs w:val="24"/>
        </w:rPr>
        <w:t xml:space="preserve">spp. Para utilização na destoca biológica. </w:t>
      </w:r>
      <w:r w:rsidRPr="00223BDE">
        <w:rPr>
          <w:rFonts w:ascii="Times New Roman" w:hAnsi="Times New Roman"/>
          <w:sz w:val="24"/>
          <w:szCs w:val="24"/>
        </w:rPr>
        <w:t>2014. 69 f. Dissertação (Mestrado em Ciências</w:t>
      </w:r>
      <w:r w:rsidRPr="00223B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Florestais)</w:t>
      </w:r>
      <w:r w:rsidRPr="00223B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-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Universidade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Federal do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Espírito Santo, Jerônimo Monteiro/ES,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2014.</w:t>
      </w:r>
    </w:p>
    <w:p w14:paraId="1DEAD862" w14:textId="77777777" w:rsidR="00D53020" w:rsidRPr="00223BDE" w:rsidRDefault="00D53020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B7CC9D" w14:textId="7D277110" w:rsidR="00223BDE" w:rsidRDefault="00223BDE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BDE">
        <w:rPr>
          <w:rFonts w:ascii="Times New Roman" w:hAnsi="Times New Roman"/>
          <w:sz w:val="24"/>
          <w:szCs w:val="24"/>
        </w:rPr>
        <w:t xml:space="preserve">COSTA, V.E.; REZENDE, M.A. </w:t>
      </w:r>
      <w:r w:rsidRPr="6EC48690">
        <w:rPr>
          <w:rFonts w:ascii="Times New Roman" w:hAnsi="Times New Roman"/>
          <w:b/>
          <w:bCs/>
          <w:sz w:val="24"/>
          <w:szCs w:val="24"/>
        </w:rPr>
        <w:t>Relação entre a densidade da madeira em diferentes</w:t>
      </w:r>
      <w:r w:rsidRPr="6EC4869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6EC48690">
        <w:rPr>
          <w:rFonts w:ascii="Times New Roman" w:hAnsi="Times New Roman"/>
          <w:b/>
          <w:bCs/>
          <w:sz w:val="24"/>
          <w:szCs w:val="24"/>
        </w:rPr>
        <w:t xml:space="preserve">teores de umidade com a densidade básica da espécie </w:t>
      </w:r>
      <w:r w:rsidRPr="6EC48690">
        <w:rPr>
          <w:rFonts w:ascii="Times New Roman" w:hAnsi="Times New Roman"/>
          <w:b/>
          <w:bCs/>
          <w:i/>
          <w:iCs/>
          <w:sz w:val="24"/>
          <w:szCs w:val="24"/>
        </w:rPr>
        <w:t xml:space="preserve">Eucalyptus </w:t>
      </w:r>
      <w:proofErr w:type="spellStart"/>
      <w:r w:rsidRPr="6EC48690">
        <w:rPr>
          <w:rFonts w:ascii="Times New Roman" w:hAnsi="Times New Roman"/>
          <w:b/>
          <w:bCs/>
          <w:i/>
          <w:iCs/>
          <w:sz w:val="24"/>
          <w:szCs w:val="24"/>
        </w:rPr>
        <w:t>grandis</w:t>
      </w:r>
      <w:proofErr w:type="spellEnd"/>
      <w:r w:rsidRPr="00223BDE">
        <w:rPr>
          <w:rFonts w:ascii="Times New Roman" w:hAnsi="Times New Roman"/>
          <w:sz w:val="24"/>
          <w:szCs w:val="24"/>
        </w:rPr>
        <w:t>. IN: Anais... 62º</w:t>
      </w:r>
      <w:r w:rsidRPr="00223BD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Reunião</w:t>
      </w:r>
      <w:r w:rsidRPr="00223B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3BDE">
        <w:rPr>
          <w:rFonts w:ascii="Times New Roman" w:hAnsi="Times New Roman"/>
          <w:sz w:val="24"/>
          <w:szCs w:val="24"/>
        </w:rPr>
        <w:t>Anual SPBC, UFRN, Natal/RN, 2010.</w:t>
      </w:r>
    </w:p>
    <w:p w14:paraId="3C2BA8C4" w14:textId="03A2ACE6" w:rsidR="00D53020" w:rsidRPr="00223BDE" w:rsidRDefault="00D53020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56347D" w14:textId="5B271384" w:rsidR="00D53020" w:rsidRPr="00223BDE" w:rsidRDefault="79F84393" w:rsidP="00BA10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58A34364">
        <w:rPr>
          <w:rFonts w:ascii="Times New Roman" w:eastAsia="Times New Roman" w:hAnsi="Times New Roman"/>
          <w:sz w:val="24"/>
          <w:szCs w:val="24"/>
        </w:rPr>
        <w:t xml:space="preserve">KREFTA, S. C. Avaliação da perda de massa de madeiras de Pinus taeda submetidas a </w:t>
      </w:r>
      <w:proofErr w:type="spellStart"/>
      <w:r w:rsidRPr="58A34364">
        <w:rPr>
          <w:rFonts w:ascii="Times New Roman" w:eastAsia="Times New Roman" w:hAnsi="Times New Roman"/>
          <w:sz w:val="24"/>
          <w:szCs w:val="24"/>
        </w:rPr>
        <w:t>compo</w:t>
      </w:r>
      <w:proofErr w:type="spellEnd"/>
      <w:r w:rsidRPr="58A34364">
        <w:rPr>
          <w:rFonts w:ascii="Times New Roman" w:eastAsia="Times New Roman" w:hAnsi="Times New Roman"/>
          <w:sz w:val="24"/>
          <w:szCs w:val="24"/>
        </w:rPr>
        <w:t xml:space="preserve"> de apodrecimento em ambiente de floresta e a céu aberto. 2018. Trabalho de conclusão de curso (Bacharelado em Engenharia Florestal) – Universidade Tecnológica Federal do Paraná, Dois Vizinhos/PR.</w:t>
      </w:r>
    </w:p>
    <w:p w14:paraId="77B84715" w14:textId="2088AE69" w:rsidR="00223BDE" w:rsidRPr="009512E4" w:rsidDel="00333496" w:rsidRDefault="00223BDE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9F966" w14:textId="632023DC" w:rsidR="00223BDE" w:rsidDel="00F365D1" w:rsidRDefault="00223BDE" w:rsidP="00BA1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BDE">
        <w:rPr>
          <w:rFonts w:ascii="Times New Roman" w:hAnsi="Times New Roman"/>
          <w:sz w:val="24"/>
          <w:szCs w:val="24"/>
          <w:shd w:val="clear" w:color="auto" w:fill="FFFFFF"/>
        </w:rPr>
        <w:t xml:space="preserve">MENEZES, M. S. C. d. </w:t>
      </w:r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Avaliação do crescimento micelial de </w:t>
      </w:r>
      <w:proofErr w:type="spellStart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Pleurotus</w:t>
      </w:r>
      <w:proofErr w:type="spellEnd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spp</w:t>
      </w:r>
      <w:proofErr w:type="spellEnd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E </w:t>
      </w:r>
      <w:proofErr w:type="spellStart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Flammulina</w:t>
      </w:r>
      <w:proofErr w:type="spellEnd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velutipes</w:t>
      </w:r>
      <w:proofErr w:type="spellEnd"/>
      <w:r w:rsidRPr="00223B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utilizando bagaço de malte e serragem como substratos</w:t>
      </w:r>
      <w:r w:rsidRPr="00223BDE">
        <w:rPr>
          <w:rFonts w:ascii="Times New Roman" w:hAnsi="Times New Roman"/>
          <w:sz w:val="24"/>
          <w:szCs w:val="24"/>
          <w:shd w:val="clear" w:color="auto" w:fill="FFFFFF"/>
        </w:rPr>
        <w:t>. 2021. 36 p. Trabalho de Conclusão de Curso (Graduação em Ciências Biológicas Bacharelado)</w:t>
      </w:r>
      <w:r w:rsidR="00D07F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23BDE">
        <w:rPr>
          <w:rFonts w:ascii="Times New Roman" w:hAnsi="Times New Roman"/>
          <w:sz w:val="24"/>
          <w:szCs w:val="24"/>
          <w:shd w:val="clear" w:color="auto" w:fill="FFFFFF"/>
        </w:rPr>
        <w:t>-Universidade Federal de Lavras, Lavras, 2021.</w:t>
      </w:r>
    </w:p>
    <w:p w14:paraId="5B13710A" w14:textId="77777777" w:rsidR="00BA1077" w:rsidRDefault="00BA1077" w:rsidP="00BA107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5065C963" w14:textId="0A9D996C" w:rsidR="7B53A1A2" w:rsidRDefault="7B53A1A2" w:rsidP="00BA10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SANTOS, W. A.; GARCIA, R. A. Efeito da </w:t>
      </w: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D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ensidade e da </w:t>
      </w: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C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or na </w:t>
      </w:r>
      <w:proofErr w:type="spellStart"/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M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>olhabilidade</w:t>
      </w:r>
      <w:proofErr w:type="spellEnd"/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 da </w:t>
      </w: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S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uperfície de </w:t>
      </w: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M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adeiras de </w:t>
      </w:r>
      <w:r w:rsidRPr="58A34364">
        <w:rPr>
          <w:rFonts w:ascii="Times New Roman" w:eastAsia="Times New Roman" w:hAnsi="Times New Roman"/>
          <w:color w:val="222222"/>
          <w:sz w:val="24"/>
          <w:szCs w:val="24"/>
        </w:rPr>
        <w:t>E</w:t>
      </w:r>
      <w:r w:rsidRPr="00BA1077">
        <w:rPr>
          <w:rFonts w:ascii="Times New Roman" w:eastAsia="Times New Roman" w:hAnsi="Times New Roman"/>
          <w:color w:val="222222"/>
          <w:sz w:val="24"/>
          <w:szCs w:val="24"/>
        </w:rPr>
        <w:t xml:space="preserve">ucalipto. </w:t>
      </w:r>
      <w:proofErr w:type="spellStart"/>
      <w:r w:rsidRPr="00BA1077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Scientia</w:t>
      </w:r>
      <w:proofErr w:type="spellEnd"/>
      <w:r w:rsidRPr="00BA1077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A1077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Forestalis</w:t>
      </w:r>
      <w:proofErr w:type="spellEnd"/>
      <w:r w:rsidRPr="00BA1077">
        <w:rPr>
          <w:rFonts w:ascii="Times New Roman" w:eastAsia="Times New Roman" w:hAnsi="Times New Roman"/>
          <w:color w:val="222222"/>
          <w:sz w:val="24"/>
          <w:szCs w:val="24"/>
        </w:rPr>
        <w:t>, v. 47, n. 122, p. 245-255, 2019</w:t>
      </w:r>
      <w:r w:rsidRPr="58A34364">
        <w:rPr>
          <w:rFonts w:ascii="Arial" w:eastAsia="Arial" w:hAnsi="Arial" w:cs="Arial"/>
          <w:color w:val="222222"/>
          <w:sz w:val="19"/>
          <w:szCs w:val="19"/>
        </w:rPr>
        <w:t>.</w:t>
      </w:r>
    </w:p>
    <w:sectPr w:rsidR="7B53A1A2" w:rsidSect="008B58DC">
      <w:headerReference w:type="even" r:id="rId12"/>
      <w:headerReference w:type="default" r:id="rId13"/>
      <w:headerReference w:type="first" r:id="rId14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utor" w:initials="A">
    <w:p w14:paraId="477C9058" w14:textId="77777777" w:rsidR="00B109BF" w:rsidRDefault="00B109BF" w:rsidP="00B109BF">
      <w:pPr>
        <w:pStyle w:val="Textodecomentrio"/>
      </w:pPr>
      <w:r>
        <w:rPr>
          <w:rStyle w:val="Refdecomentrio"/>
        </w:rPr>
        <w:annotationRef/>
      </w:r>
      <w:r>
        <w:t>Essa citação não aparece nas referências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7C905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7C9058" w16cid:durableId="2AB5C0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56671" w14:textId="77777777" w:rsidR="000452AB" w:rsidRDefault="000452AB" w:rsidP="00CD6009">
      <w:pPr>
        <w:spacing w:after="0" w:line="240" w:lineRule="auto"/>
      </w:pPr>
      <w:r>
        <w:separator/>
      </w:r>
    </w:p>
  </w:endnote>
  <w:endnote w:type="continuationSeparator" w:id="0">
    <w:p w14:paraId="7F38E0C7" w14:textId="77777777" w:rsidR="000452AB" w:rsidRDefault="000452AB" w:rsidP="00CD6009">
      <w:pPr>
        <w:spacing w:after="0" w:line="240" w:lineRule="auto"/>
      </w:pPr>
      <w:r>
        <w:continuationSeparator/>
      </w:r>
    </w:p>
  </w:endnote>
  <w:endnote w:type="continuationNotice" w:id="1">
    <w:p w14:paraId="54AB91DA" w14:textId="77777777" w:rsidR="000452AB" w:rsidRDefault="00045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0C24" w14:textId="77777777" w:rsidR="000452AB" w:rsidRDefault="000452AB" w:rsidP="00CD6009">
      <w:pPr>
        <w:spacing w:after="0" w:line="240" w:lineRule="auto"/>
      </w:pPr>
      <w:r>
        <w:separator/>
      </w:r>
    </w:p>
  </w:footnote>
  <w:footnote w:type="continuationSeparator" w:id="0">
    <w:p w14:paraId="5239EF9B" w14:textId="77777777" w:rsidR="000452AB" w:rsidRDefault="000452AB" w:rsidP="00CD6009">
      <w:pPr>
        <w:spacing w:after="0" w:line="240" w:lineRule="auto"/>
      </w:pPr>
      <w:r>
        <w:continuationSeparator/>
      </w:r>
    </w:p>
  </w:footnote>
  <w:footnote w:type="continuationNotice" w:id="1">
    <w:p w14:paraId="787A09F2" w14:textId="77777777" w:rsidR="000452AB" w:rsidRDefault="00045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D358" w14:textId="633486FF" w:rsidR="00CD6009" w:rsidRDefault="004262AE">
    <w:pPr>
      <w:pStyle w:val="Cabealho"/>
    </w:pPr>
    <w:r>
      <w:rPr>
        <w:noProof/>
      </w:rPr>
      <w:pict w14:anchorId="712BC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96188" o:spid="_x0000_s1028" type="#_x0000_t75" style="position:absolute;margin-left:0;margin-top:0;width:453.1pt;height:640.85pt;z-index:-251658239;mso-position-horizontal:center;mso-position-horizontal-relative:margin;mso-position-vertical:center;mso-position-vertical-relative:margin" o:allowincell="f">
          <v:imagedata r:id="rId1" o:title="CAPA PARA RESUMOS SIMPLES E EXPAND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D628" w14:textId="36B59A4D" w:rsidR="004231D4" w:rsidRDefault="004262AE">
    <w:pPr>
      <w:pStyle w:val="Cabealho"/>
    </w:pPr>
    <w:r>
      <w:rPr>
        <w:noProof/>
      </w:rPr>
      <w:pict w14:anchorId="6FED6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96189" o:spid="_x0000_s1029" type="#_x0000_t75" style="position:absolute;margin-left:-85.6pt;margin-top:-85.55pt;width:595.1pt;height:841.7pt;z-index:-251658238;mso-position-horizontal-relative:margin;mso-position-vertical-relative:margin" o:allowincell="f">
          <v:imagedata r:id="rId1" o:title="CAPA PARA RESUMOS SIMPLES E EXPAND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6C4C" w14:textId="427AC390" w:rsidR="00CD6009" w:rsidRDefault="004262AE">
    <w:pPr>
      <w:pStyle w:val="Cabealho"/>
    </w:pPr>
    <w:r>
      <w:rPr>
        <w:noProof/>
      </w:rPr>
      <w:pict w14:anchorId="7AAD3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096187" o:spid="_x0000_s1027" type="#_x0000_t75" style="position:absolute;margin-left:0;margin-top:0;width:453.1pt;height:640.85pt;z-index:-251658240;mso-position-horizontal:center;mso-position-horizontal-relative:margin;mso-position-vertical:center;mso-position-vertical-relative:margin" o:allowincell="f">
          <v:imagedata r:id="rId1" o:title="CAPA PARA RESUMOS SIMPLES E EXPAND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52D1"/>
    <w:multiLevelType w:val="hybridMultilevel"/>
    <w:tmpl w:val="D1ECC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617B"/>
    <w:multiLevelType w:val="hybridMultilevel"/>
    <w:tmpl w:val="120A4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F22E0"/>
    <w:multiLevelType w:val="hybridMultilevel"/>
    <w:tmpl w:val="45AE9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6EEB"/>
    <w:multiLevelType w:val="hybridMultilevel"/>
    <w:tmpl w:val="1032C0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A41EF"/>
    <w:multiLevelType w:val="hybridMultilevel"/>
    <w:tmpl w:val="CA047F74"/>
    <w:lvl w:ilvl="0" w:tplc="0220E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7356">
    <w:abstractNumId w:val="0"/>
  </w:num>
  <w:num w:numId="2" w16cid:durableId="892273302">
    <w:abstractNumId w:val="4"/>
  </w:num>
  <w:num w:numId="3" w16cid:durableId="1107700300">
    <w:abstractNumId w:val="3"/>
  </w:num>
  <w:num w:numId="4" w16cid:durableId="383019998">
    <w:abstractNumId w:val="2"/>
  </w:num>
  <w:num w:numId="5" w16cid:durableId="146265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09"/>
    <w:rsid w:val="00014AA6"/>
    <w:rsid w:val="000438BC"/>
    <w:rsid w:val="000452AB"/>
    <w:rsid w:val="00052777"/>
    <w:rsid w:val="000739D2"/>
    <w:rsid w:val="000C322E"/>
    <w:rsid w:val="000D4FEA"/>
    <w:rsid w:val="001963AE"/>
    <w:rsid w:val="001D31B6"/>
    <w:rsid w:val="001E7CF2"/>
    <w:rsid w:val="001F42C1"/>
    <w:rsid w:val="002169B8"/>
    <w:rsid w:val="00223BDE"/>
    <w:rsid w:val="00270F65"/>
    <w:rsid w:val="00273BC4"/>
    <w:rsid w:val="002B5E56"/>
    <w:rsid w:val="002E2CFD"/>
    <w:rsid w:val="00325F72"/>
    <w:rsid w:val="00333496"/>
    <w:rsid w:val="00352A78"/>
    <w:rsid w:val="00365F1F"/>
    <w:rsid w:val="003A01BF"/>
    <w:rsid w:val="003C45FF"/>
    <w:rsid w:val="003F56CA"/>
    <w:rsid w:val="004231D4"/>
    <w:rsid w:val="004262AE"/>
    <w:rsid w:val="0044022C"/>
    <w:rsid w:val="0044483C"/>
    <w:rsid w:val="00446A2E"/>
    <w:rsid w:val="00464F55"/>
    <w:rsid w:val="00542FCB"/>
    <w:rsid w:val="00567324"/>
    <w:rsid w:val="005C0B94"/>
    <w:rsid w:val="005D5257"/>
    <w:rsid w:val="006061A2"/>
    <w:rsid w:val="00616A41"/>
    <w:rsid w:val="00652F22"/>
    <w:rsid w:val="006912CC"/>
    <w:rsid w:val="006961AA"/>
    <w:rsid w:val="006B5C5C"/>
    <w:rsid w:val="006E0998"/>
    <w:rsid w:val="00710AFC"/>
    <w:rsid w:val="00711909"/>
    <w:rsid w:val="00723973"/>
    <w:rsid w:val="007447CF"/>
    <w:rsid w:val="00791D6D"/>
    <w:rsid w:val="00796720"/>
    <w:rsid w:val="007F42C2"/>
    <w:rsid w:val="007F7952"/>
    <w:rsid w:val="0080089D"/>
    <w:rsid w:val="0085211C"/>
    <w:rsid w:val="00863D71"/>
    <w:rsid w:val="00865335"/>
    <w:rsid w:val="00866C17"/>
    <w:rsid w:val="008842C2"/>
    <w:rsid w:val="008B38F9"/>
    <w:rsid w:val="008B58DC"/>
    <w:rsid w:val="008F789C"/>
    <w:rsid w:val="009216FA"/>
    <w:rsid w:val="0092214E"/>
    <w:rsid w:val="009512E4"/>
    <w:rsid w:val="00972970"/>
    <w:rsid w:val="00977414"/>
    <w:rsid w:val="009901E9"/>
    <w:rsid w:val="00992C91"/>
    <w:rsid w:val="00994585"/>
    <w:rsid w:val="009A028E"/>
    <w:rsid w:val="009E650C"/>
    <w:rsid w:val="00A07145"/>
    <w:rsid w:val="00A11599"/>
    <w:rsid w:val="00A21C3F"/>
    <w:rsid w:val="00A31F25"/>
    <w:rsid w:val="00A32410"/>
    <w:rsid w:val="00A5789D"/>
    <w:rsid w:val="00A70DA8"/>
    <w:rsid w:val="00A76876"/>
    <w:rsid w:val="00A8149B"/>
    <w:rsid w:val="00A91186"/>
    <w:rsid w:val="00A93214"/>
    <w:rsid w:val="00AA293D"/>
    <w:rsid w:val="00AE2DD0"/>
    <w:rsid w:val="00B109BF"/>
    <w:rsid w:val="00B13958"/>
    <w:rsid w:val="00B14E0E"/>
    <w:rsid w:val="00B27F33"/>
    <w:rsid w:val="00B353C8"/>
    <w:rsid w:val="00B35853"/>
    <w:rsid w:val="00BA1077"/>
    <w:rsid w:val="00BB5AA7"/>
    <w:rsid w:val="00BE0C9E"/>
    <w:rsid w:val="00BE5FFF"/>
    <w:rsid w:val="00C00078"/>
    <w:rsid w:val="00C212BC"/>
    <w:rsid w:val="00C44158"/>
    <w:rsid w:val="00C507A7"/>
    <w:rsid w:val="00C62CB2"/>
    <w:rsid w:val="00C77979"/>
    <w:rsid w:val="00CB0DA0"/>
    <w:rsid w:val="00CD1A9A"/>
    <w:rsid w:val="00CD6009"/>
    <w:rsid w:val="00CE4B8F"/>
    <w:rsid w:val="00CF6471"/>
    <w:rsid w:val="00D06A09"/>
    <w:rsid w:val="00D07F33"/>
    <w:rsid w:val="00D16475"/>
    <w:rsid w:val="00D53020"/>
    <w:rsid w:val="00D968D9"/>
    <w:rsid w:val="00DA42F8"/>
    <w:rsid w:val="00DF535B"/>
    <w:rsid w:val="00E54293"/>
    <w:rsid w:val="00E55042"/>
    <w:rsid w:val="00E56A57"/>
    <w:rsid w:val="00E57B94"/>
    <w:rsid w:val="00E61BE1"/>
    <w:rsid w:val="00E6685B"/>
    <w:rsid w:val="00E87920"/>
    <w:rsid w:val="00EB66DF"/>
    <w:rsid w:val="00EC6561"/>
    <w:rsid w:val="00EE0F41"/>
    <w:rsid w:val="00EE1B5E"/>
    <w:rsid w:val="00EEDD9A"/>
    <w:rsid w:val="00F06CAA"/>
    <w:rsid w:val="00F32A98"/>
    <w:rsid w:val="00F365D1"/>
    <w:rsid w:val="00FA6407"/>
    <w:rsid w:val="00FA776C"/>
    <w:rsid w:val="00FB1626"/>
    <w:rsid w:val="00FB5AE1"/>
    <w:rsid w:val="00FC7615"/>
    <w:rsid w:val="00FC7D8E"/>
    <w:rsid w:val="00FE770C"/>
    <w:rsid w:val="01C1AB05"/>
    <w:rsid w:val="04928315"/>
    <w:rsid w:val="04D9931C"/>
    <w:rsid w:val="055EEDFE"/>
    <w:rsid w:val="065A3597"/>
    <w:rsid w:val="073B6252"/>
    <w:rsid w:val="095FD68C"/>
    <w:rsid w:val="0D61C83B"/>
    <w:rsid w:val="0E8DC3B0"/>
    <w:rsid w:val="0FCA4DEB"/>
    <w:rsid w:val="11F31E5D"/>
    <w:rsid w:val="1621A911"/>
    <w:rsid w:val="17165C12"/>
    <w:rsid w:val="17CC2C94"/>
    <w:rsid w:val="1967BBA9"/>
    <w:rsid w:val="1DD109F1"/>
    <w:rsid w:val="1DF7F23D"/>
    <w:rsid w:val="1E0EF6E7"/>
    <w:rsid w:val="1E2BD1D6"/>
    <w:rsid w:val="1E564D75"/>
    <w:rsid w:val="20BD6F5D"/>
    <w:rsid w:val="25AEA070"/>
    <w:rsid w:val="268D0009"/>
    <w:rsid w:val="2A1E9DCA"/>
    <w:rsid w:val="2F8F4624"/>
    <w:rsid w:val="30D73324"/>
    <w:rsid w:val="3147FDC2"/>
    <w:rsid w:val="345D126D"/>
    <w:rsid w:val="35440735"/>
    <w:rsid w:val="35AF9C6D"/>
    <w:rsid w:val="385A3CB9"/>
    <w:rsid w:val="392B30E2"/>
    <w:rsid w:val="3B10692C"/>
    <w:rsid w:val="406DEFBA"/>
    <w:rsid w:val="4A180DD9"/>
    <w:rsid w:val="4ABF1C17"/>
    <w:rsid w:val="4C0FF6A9"/>
    <w:rsid w:val="51600CBA"/>
    <w:rsid w:val="529F4613"/>
    <w:rsid w:val="52BD53EB"/>
    <w:rsid w:val="56FECAB8"/>
    <w:rsid w:val="5741BA83"/>
    <w:rsid w:val="58A34364"/>
    <w:rsid w:val="5DBBFB85"/>
    <w:rsid w:val="5E673E40"/>
    <w:rsid w:val="61C0656A"/>
    <w:rsid w:val="62520862"/>
    <w:rsid w:val="62E79FD9"/>
    <w:rsid w:val="631DE5D2"/>
    <w:rsid w:val="63CEC31F"/>
    <w:rsid w:val="6425099D"/>
    <w:rsid w:val="64338B53"/>
    <w:rsid w:val="67FF4573"/>
    <w:rsid w:val="68F5682A"/>
    <w:rsid w:val="6950FEF2"/>
    <w:rsid w:val="6D2191D6"/>
    <w:rsid w:val="6E89580D"/>
    <w:rsid w:val="6EC48690"/>
    <w:rsid w:val="718C382D"/>
    <w:rsid w:val="724F746A"/>
    <w:rsid w:val="74A5FDF5"/>
    <w:rsid w:val="752C08D4"/>
    <w:rsid w:val="7701A48F"/>
    <w:rsid w:val="78DA3DD3"/>
    <w:rsid w:val="79E9B4A1"/>
    <w:rsid w:val="79F84393"/>
    <w:rsid w:val="7B53A1A2"/>
    <w:rsid w:val="7C4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8FD21"/>
  <w15:chartTrackingRefBased/>
  <w15:docId w15:val="{FA1BB966-062E-4C9D-A1E8-3014EC4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9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C62CB2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009"/>
  </w:style>
  <w:style w:type="paragraph" w:styleId="Rodap">
    <w:name w:val="footer"/>
    <w:basedOn w:val="Normal"/>
    <w:link w:val="RodapChar"/>
    <w:uiPriority w:val="99"/>
    <w:unhideWhenUsed/>
    <w:rsid w:val="00CD6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009"/>
  </w:style>
  <w:style w:type="paragraph" w:styleId="PargrafodaLista">
    <w:name w:val="List Paragraph"/>
    <w:basedOn w:val="Normal"/>
    <w:uiPriority w:val="1"/>
    <w:qFormat/>
    <w:rsid w:val="00A5789D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A5789D"/>
    <w:pPr>
      <w:spacing w:after="100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A5789D"/>
    <w:rPr>
      <w:color w:val="0563C1" w:themeColor="hyperlink"/>
      <w:u w:val="single"/>
    </w:rPr>
  </w:style>
  <w:style w:type="paragraph" w:customStyle="1" w:styleId="Default">
    <w:name w:val="Default"/>
    <w:rsid w:val="001F42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Standard">
    <w:name w:val="Standard"/>
    <w:rsid w:val="00921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216FA"/>
    <w:pPr>
      <w:suppressLineNumbers/>
    </w:pPr>
  </w:style>
  <w:style w:type="paragraph" w:styleId="Reviso">
    <w:name w:val="Revision"/>
    <w:hidden/>
    <w:uiPriority w:val="99"/>
    <w:semiHidden/>
    <w:rsid w:val="00E87920"/>
    <w:pPr>
      <w:spacing w:after="0" w:line="240" w:lineRule="auto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E879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79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792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9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92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E56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BE5F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E5FFF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C62CB2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F4DB-31DF-4CE0-96A8-441EA727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Lauane Alves Oliveira</cp:lastModifiedBy>
  <cp:revision>4</cp:revision>
  <dcterms:created xsi:type="dcterms:W3CDTF">2024-08-08T17:59:00Z</dcterms:created>
  <dcterms:modified xsi:type="dcterms:W3CDTF">2024-09-24T18:56:00Z</dcterms:modified>
</cp:coreProperties>
</file>