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26" w:rsidRDefault="00785826" w:rsidP="002B6F5A">
      <w:pPr>
        <w:spacing w:line="276" w:lineRule="auto"/>
        <w:jc w:val="center"/>
        <w:rPr>
          <w:b/>
          <w:sz w:val="28"/>
        </w:rPr>
      </w:pPr>
    </w:p>
    <w:p w:rsidR="00E96A08" w:rsidRDefault="00E96A08" w:rsidP="00785826">
      <w:pPr>
        <w:spacing w:line="276" w:lineRule="auto"/>
        <w:jc w:val="center"/>
        <w:rPr>
          <w:b/>
          <w:sz w:val="28"/>
        </w:rPr>
      </w:pPr>
    </w:p>
    <w:p w:rsidR="002B6F5A" w:rsidRDefault="00785826" w:rsidP="00785826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A</w:t>
      </w:r>
      <w:r w:rsidR="002C705E">
        <w:rPr>
          <w:b/>
          <w:sz w:val="28"/>
        </w:rPr>
        <w:t xml:space="preserve">ÇÕES DE </w:t>
      </w:r>
      <w:r>
        <w:rPr>
          <w:b/>
          <w:sz w:val="28"/>
        </w:rPr>
        <w:t xml:space="preserve">CONTROLE </w:t>
      </w:r>
      <w:r w:rsidR="002C705E">
        <w:rPr>
          <w:b/>
          <w:sz w:val="28"/>
        </w:rPr>
        <w:t xml:space="preserve">E DETECÇÃO </w:t>
      </w:r>
      <w:r>
        <w:rPr>
          <w:b/>
          <w:sz w:val="28"/>
        </w:rPr>
        <w:t xml:space="preserve">DA </w:t>
      </w:r>
      <w:r w:rsidR="002C705E">
        <w:rPr>
          <w:b/>
          <w:sz w:val="28"/>
        </w:rPr>
        <w:t xml:space="preserve">DENGUE </w:t>
      </w:r>
    </w:p>
    <w:p w:rsidR="002B6F5A" w:rsidRDefault="002B6F5A" w:rsidP="00785826">
      <w:pPr>
        <w:spacing w:line="360" w:lineRule="auto"/>
        <w:jc w:val="center"/>
        <w:rPr>
          <w:b/>
          <w:sz w:val="28"/>
        </w:rPr>
      </w:pPr>
    </w:p>
    <w:p w:rsidR="002B6F5A" w:rsidRDefault="00785826" w:rsidP="002B6F5A">
      <w:pPr>
        <w:spacing w:after="120"/>
        <w:jc w:val="center"/>
        <w:rPr>
          <w:vertAlign w:val="superscript"/>
        </w:rPr>
      </w:pPr>
      <w:r>
        <w:t>GLÓRIA DE ARAÚJO PEREIRA</w:t>
      </w:r>
      <w:r w:rsidR="002B6F5A" w:rsidRPr="002B6F5A">
        <w:rPr>
          <w:vertAlign w:val="superscript"/>
        </w:rPr>
        <w:t>1</w:t>
      </w:r>
      <w:r w:rsidR="002B6F5A">
        <w:t>; R</w:t>
      </w:r>
      <w:r>
        <w:t>ENATA PALOPOLI PICOLI</w:t>
      </w:r>
      <w:r w:rsidR="002B6F5A" w:rsidRPr="00097153">
        <w:rPr>
          <w:vertAlign w:val="superscript"/>
        </w:rPr>
        <w:t>2</w:t>
      </w:r>
      <w:r w:rsidR="002B6F5A">
        <w:t xml:space="preserve">; </w:t>
      </w:r>
      <w:r>
        <w:t>LUIZA HELENA DE OLIVEIRA CAZOLA</w:t>
      </w:r>
      <w:r w:rsidR="002B6F5A" w:rsidRPr="00A61E2F">
        <w:rPr>
          <w:vertAlign w:val="superscript"/>
        </w:rPr>
        <w:t>3</w:t>
      </w:r>
      <w:r w:rsidR="002B6F5A">
        <w:t xml:space="preserve">; </w:t>
      </w:r>
    </w:p>
    <w:p w:rsidR="002B6F5A" w:rsidRPr="00A61E2F" w:rsidRDefault="002B6F5A" w:rsidP="002B6F5A">
      <w:pPr>
        <w:spacing w:after="120"/>
        <w:jc w:val="center"/>
      </w:pPr>
    </w:p>
    <w:p w:rsidR="002B6F5A" w:rsidRPr="00B45D90" w:rsidRDefault="002B6F5A" w:rsidP="00E96A08">
      <w:pPr>
        <w:jc w:val="center"/>
        <w:rPr>
          <w:rStyle w:val="Hyperlink"/>
          <w:color w:val="auto"/>
          <w:sz w:val="16"/>
          <w:szCs w:val="16"/>
        </w:rPr>
      </w:pPr>
      <w:r>
        <w:rPr>
          <w:vertAlign w:val="superscript"/>
        </w:rPr>
        <w:t xml:space="preserve">1 </w:t>
      </w:r>
      <w:r w:rsidR="00785826">
        <w:t>Secretaria Municipal de Saúde Pública - SESAU</w:t>
      </w:r>
      <w:r w:rsidRPr="00932045">
        <w:t>,</w:t>
      </w:r>
      <w:r w:rsidR="002B7577">
        <w:t>gloriagap@gmail.com</w:t>
      </w:r>
      <w:r w:rsidR="004467FD">
        <w:t xml:space="preserve">; </w:t>
      </w:r>
      <w:r w:rsidRPr="00932045">
        <w:rPr>
          <w:vertAlign w:val="superscript"/>
        </w:rPr>
        <w:t>2</w:t>
      </w:r>
      <w:r w:rsidR="00207973">
        <w:t xml:space="preserve">Fundação </w:t>
      </w:r>
      <w:r w:rsidR="00207973" w:rsidRPr="00B45D90">
        <w:t>Oswaldo Cruz</w:t>
      </w:r>
      <w:r w:rsidR="004F135F" w:rsidRPr="00B45D90">
        <w:t xml:space="preserve"> - FIOCRUZ</w:t>
      </w:r>
      <w:r w:rsidRPr="00B45D90">
        <w:t>,</w:t>
      </w:r>
      <w:r w:rsidR="004F135F" w:rsidRPr="00B45D90">
        <w:t>reppicoli@gmail.com</w:t>
      </w:r>
      <w:r w:rsidR="004467FD" w:rsidRPr="00B45D90">
        <w:rPr>
          <w:rStyle w:val="Hyperlink"/>
          <w:color w:val="auto"/>
          <w:u w:val="none"/>
        </w:rPr>
        <w:t xml:space="preserve">; </w:t>
      </w:r>
      <w:r w:rsidR="004F135F" w:rsidRPr="00B45D90">
        <w:rPr>
          <w:rStyle w:val="Hyperlink"/>
          <w:color w:val="auto"/>
          <w:u w:val="none"/>
          <w:vertAlign w:val="superscript"/>
        </w:rPr>
        <w:t>3</w:t>
      </w:r>
      <w:r w:rsidR="00CB536F">
        <w:t>Universidade Anhanguera Uniderp</w:t>
      </w:r>
      <w:r w:rsidRPr="00B45D90">
        <w:t>,</w:t>
      </w:r>
      <w:r w:rsidR="004F135F" w:rsidRPr="00B45D90">
        <w:t>luizacazola@gmail.com</w:t>
      </w:r>
    </w:p>
    <w:p w:rsidR="00091A64" w:rsidRDefault="00091A64" w:rsidP="00E96A08">
      <w:pPr>
        <w:jc w:val="both"/>
        <w:textAlignment w:val="baseline"/>
        <w:rPr>
          <w:color w:val="000000"/>
          <w:bdr w:val="none" w:sz="0" w:space="0" w:color="auto" w:frame="1"/>
        </w:rPr>
      </w:pPr>
    </w:p>
    <w:p w:rsidR="00DC5DD8" w:rsidRPr="00BA33A0" w:rsidRDefault="00DC5DD8" w:rsidP="00E96A08">
      <w:pPr>
        <w:autoSpaceDE w:val="0"/>
        <w:autoSpaceDN w:val="0"/>
        <w:adjustRightInd w:val="0"/>
        <w:spacing w:line="276" w:lineRule="auto"/>
        <w:jc w:val="both"/>
      </w:pPr>
      <w:r w:rsidRPr="00136FDE">
        <w:rPr>
          <w:b/>
        </w:rPr>
        <w:t>Introdução:</w:t>
      </w:r>
      <w:r w:rsidRPr="00136FDE">
        <w:t xml:space="preserve"> Dengue é considerada a mais importante </w:t>
      </w:r>
      <w:proofErr w:type="spellStart"/>
      <w:r w:rsidRPr="00136FDE">
        <w:t>arbovirose</w:t>
      </w:r>
      <w:proofErr w:type="spellEnd"/>
      <w:r w:rsidRPr="00136FDE">
        <w:t xml:space="preserve"> no mundo, cerca de 2,5 bilhões de pessoas estão expostas ao risco de infecção, especialmente</w:t>
      </w:r>
      <w:r w:rsidR="00BA33A0">
        <w:t>,</w:t>
      </w:r>
      <w:r w:rsidRPr="00136FDE">
        <w:t xml:space="preserve"> em países tropicais e subtropicais</w:t>
      </w:r>
      <w:r w:rsidRPr="00136FDE">
        <w:rPr>
          <w:b/>
        </w:rPr>
        <w:t xml:space="preserve">. </w:t>
      </w:r>
      <w:r w:rsidRPr="00136FDE">
        <w:rPr>
          <w:rFonts w:eastAsia="MinionPro-Regular"/>
          <w:lang w:eastAsia="en-US"/>
        </w:rPr>
        <w:t xml:space="preserve">Considerando que casos de dengue podem ser evitáveis com a adoção de medidas de baixa densidade tecnológica </w:t>
      </w:r>
      <w:r>
        <w:rPr>
          <w:rFonts w:eastAsia="MinionPro-Regular"/>
          <w:lang w:eastAsia="en-US"/>
        </w:rPr>
        <w:t xml:space="preserve">relacionadas </w:t>
      </w:r>
      <w:r w:rsidR="00BA33A0">
        <w:rPr>
          <w:rFonts w:eastAsia="MinionPro-Regular"/>
          <w:lang w:eastAsia="en-US"/>
        </w:rPr>
        <w:t>às</w:t>
      </w:r>
      <w:r>
        <w:rPr>
          <w:rFonts w:eastAsia="MinionPro-Regular"/>
          <w:lang w:eastAsia="en-US"/>
        </w:rPr>
        <w:t xml:space="preserve"> </w:t>
      </w:r>
      <w:r w:rsidRPr="00136FDE">
        <w:rPr>
          <w:rFonts w:eastAsia="MinionPro-Regular"/>
          <w:lang w:eastAsia="en-US"/>
        </w:rPr>
        <w:t xml:space="preserve">ações de controle do </w:t>
      </w:r>
      <w:proofErr w:type="spellStart"/>
      <w:r w:rsidRPr="00136FDE">
        <w:rPr>
          <w:i/>
        </w:rPr>
        <w:t>aedes</w:t>
      </w:r>
      <w:proofErr w:type="spellEnd"/>
      <w:r w:rsidRPr="00136FDE">
        <w:rPr>
          <w:i/>
        </w:rPr>
        <w:t xml:space="preserve"> aegypti</w:t>
      </w:r>
      <w:r w:rsidRPr="00136FDE">
        <w:rPr>
          <w:rFonts w:eastAsia="MinionPro-Regular"/>
          <w:lang w:eastAsia="en-US"/>
        </w:rPr>
        <w:t xml:space="preserve">, o município de </w:t>
      </w:r>
      <w:r w:rsidRPr="00136FDE">
        <w:t>Campo Grande,</w:t>
      </w:r>
      <w:r w:rsidR="00DD3A5B">
        <w:t xml:space="preserve"> capital do</w:t>
      </w:r>
      <w:r w:rsidRPr="00136FDE">
        <w:t xml:space="preserve"> Mato Grosso do Sul,</w:t>
      </w:r>
      <w:r w:rsidRPr="00136FDE">
        <w:rPr>
          <w:rFonts w:eastAsia="BookAntiqua"/>
        </w:rPr>
        <w:t xml:space="preserve"> unificou em 2011, as áreas geográficas de trabalho dos Agentes Comunitários de Saúde (ACS) </w:t>
      </w:r>
      <w:r w:rsidRPr="00136FDE">
        <w:t>e Agentes de Combate à</w:t>
      </w:r>
      <w:r w:rsidR="00BA33A0">
        <w:t>s</w:t>
      </w:r>
      <w:r w:rsidRPr="00136FDE">
        <w:t xml:space="preserve"> Endemias (ACE) por meio da incorporação do ACE nas equipes de Estratégia Saúde da Família (</w:t>
      </w:r>
      <w:proofErr w:type="spellStart"/>
      <w:r w:rsidRPr="00136FDE">
        <w:t>eqESF</w:t>
      </w:r>
      <w:proofErr w:type="spellEnd"/>
      <w:r w:rsidRPr="00136FDE">
        <w:t xml:space="preserve">), a fim de fortalecer </w:t>
      </w:r>
      <w:r w:rsidRPr="006D3504">
        <w:t>a</w:t>
      </w:r>
      <w:r>
        <w:t xml:space="preserve">ções de detecção de focos do vetor e de casos de dengue. </w:t>
      </w:r>
      <w:r w:rsidRPr="006D3504">
        <w:rPr>
          <w:b/>
          <w:color w:val="000000"/>
        </w:rPr>
        <w:t>Objetivo</w:t>
      </w:r>
      <w:r w:rsidRPr="00F2633D">
        <w:t xml:space="preserve">: </w:t>
      </w:r>
      <w:r w:rsidR="008946F4">
        <w:t>A</w:t>
      </w:r>
      <w:r w:rsidRPr="00F2633D">
        <w:t>nalisar as atividades desenvolvidas no controle da dengue pelos Agente</w:t>
      </w:r>
      <w:r w:rsidR="006F2C58">
        <w:t>s</w:t>
      </w:r>
      <w:r w:rsidRPr="00F2633D">
        <w:t xml:space="preserve"> de Combate às Endemias e a Agentes Comunitários de Saúde após unificação de áreas geográficas de trabalho</w:t>
      </w:r>
      <w:r>
        <w:t xml:space="preserve">.  </w:t>
      </w:r>
      <w:r w:rsidRPr="006D3504">
        <w:rPr>
          <w:b/>
          <w:color w:val="000000"/>
        </w:rPr>
        <w:t>Metodo</w:t>
      </w:r>
      <w:r>
        <w:rPr>
          <w:b/>
          <w:color w:val="000000"/>
        </w:rPr>
        <w:t>logia</w:t>
      </w:r>
      <w:r w:rsidRPr="006D3504">
        <w:rPr>
          <w:b/>
          <w:color w:val="000000"/>
        </w:rPr>
        <w:t>:</w:t>
      </w:r>
      <w:r w:rsidRPr="006D3504">
        <w:t xml:space="preserve"> </w:t>
      </w:r>
      <w:r w:rsidR="00125E0F">
        <w:t>Trata-se de e</w:t>
      </w:r>
      <w:r>
        <w:t>studo transversal, descritivo e quantitativo</w:t>
      </w:r>
      <w:r w:rsidRPr="006D3504">
        <w:t xml:space="preserve">, desenvolvido em quatro (4) </w:t>
      </w:r>
      <w:r>
        <w:rPr>
          <w:color w:val="000000"/>
        </w:rPr>
        <w:t>Unidades Básicas de</w:t>
      </w:r>
      <w:r w:rsidRPr="006D3504">
        <w:rPr>
          <w:color w:val="000000"/>
        </w:rPr>
        <w:t xml:space="preserve"> Saúde da Família, pioneiras para o projeto </w:t>
      </w:r>
      <w:r>
        <w:rPr>
          <w:color w:val="000000"/>
        </w:rPr>
        <w:t>de incorporação do ACE</w:t>
      </w:r>
      <w:r w:rsidRPr="00623E77">
        <w:t xml:space="preserve">. </w:t>
      </w:r>
      <w:r w:rsidRPr="00623E77">
        <w:rPr>
          <w:rStyle w:val="Refdecomentrio"/>
          <w:sz w:val="24"/>
          <w:szCs w:val="24"/>
        </w:rPr>
        <w:t>Par</w:t>
      </w:r>
      <w:r w:rsidRPr="00623E77">
        <w:t>ticiparam</w:t>
      </w:r>
      <w:r w:rsidRPr="006D3504">
        <w:t xml:space="preserve"> da pesquisa </w:t>
      </w:r>
      <w:r w:rsidRPr="006D3504">
        <w:rPr>
          <w:rFonts w:eastAsia="URWClassico-Reg"/>
        </w:rPr>
        <w:t>57 Age</w:t>
      </w:r>
      <w:r>
        <w:rPr>
          <w:rFonts w:eastAsia="URWClassico-Reg"/>
        </w:rPr>
        <w:t>ntes Comunitários de Saúde</w:t>
      </w:r>
      <w:r w:rsidRPr="006D3504">
        <w:rPr>
          <w:rFonts w:eastAsia="URWClassico-Reg"/>
        </w:rPr>
        <w:t xml:space="preserve"> e </w:t>
      </w:r>
      <w:r>
        <w:rPr>
          <w:rFonts w:eastAsia="URWClassico-Reg"/>
        </w:rPr>
        <w:t>oito (</w:t>
      </w:r>
      <w:r w:rsidRPr="006D3504">
        <w:rPr>
          <w:rFonts w:eastAsia="URWClassico-Reg"/>
        </w:rPr>
        <w:t>8</w:t>
      </w:r>
      <w:r>
        <w:rPr>
          <w:rFonts w:eastAsia="URWClassico-Reg"/>
        </w:rPr>
        <w:t>)</w:t>
      </w:r>
      <w:r w:rsidRPr="006D3504">
        <w:rPr>
          <w:rFonts w:eastAsia="URWClassico-Reg"/>
        </w:rPr>
        <w:t xml:space="preserve"> Agen</w:t>
      </w:r>
      <w:r>
        <w:rPr>
          <w:rFonts w:eastAsia="URWClassico-Reg"/>
        </w:rPr>
        <w:t>tes de Combate às Endemias</w:t>
      </w:r>
      <w:r w:rsidRPr="006D3504">
        <w:rPr>
          <w:rFonts w:eastAsia="URWClassico-Reg"/>
        </w:rPr>
        <w:t>.</w:t>
      </w:r>
      <w:r w:rsidRPr="006D3504">
        <w:t xml:space="preserve"> Utilizou-se </w:t>
      </w:r>
      <w:r>
        <w:rPr>
          <w:rFonts w:eastAsia="Calibri"/>
        </w:rPr>
        <w:t xml:space="preserve">questionário estruturado autoaplicável, no período de </w:t>
      </w:r>
      <w:r w:rsidR="00BA33A0">
        <w:t>fevereiro a</w:t>
      </w:r>
      <w:r w:rsidRPr="006D3504">
        <w:t xml:space="preserve"> maio de 2017</w:t>
      </w:r>
      <w:r>
        <w:rPr>
          <w:rFonts w:eastAsia="Calibri"/>
        </w:rPr>
        <w:t xml:space="preserve"> e seus</w:t>
      </w:r>
      <w:r w:rsidRPr="006D3504">
        <w:rPr>
          <w:rFonts w:eastAsia="Calibri"/>
        </w:rPr>
        <w:t xml:space="preserve"> dados foram submetidos à estatística descritiva</w:t>
      </w:r>
      <w:r>
        <w:rPr>
          <w:rFonts w:eastAsia="Calibri"/>
        </w:rPr>
        <w:t>.</w:t>
      </w:r>
      <w:r w:rsidR="00BA33A0">
        <w:rPr>
          <w:rFonts w:eastAsia="Calibri"/>
        </w:rPr>
        <w:t xml:space="preserve"> </w:t>
      </w:r>
      <w:r w:rsidRPr="006D3504">
        <w:rPr>
          <w:b/>
          <w:color w:val="000000"/>
        </w:rPr>
        <w:t>Resultados:</w:t>
      </w:r>
      <w:r w:rsidRPr="006D3504">
        <w:t xml:space="preserve"> Constatou-se que</w:t>
      </w:r>
      <w:r w:rsidR="00BA33A0">
        <w:t xml:space="preserve"> 100% dos participantes realizar</w:t>
      </w:r>
      <w:r w:rsidRPr="006D3504">
        <w:t>am orie</w:t>
      </w:r>
      <w:r>
        <w:t>ntações ao morador sobre como evitar e</w:t>
      </w:r>
      <w:r w:rsidR="00BA33A0">
        <w:t xml:space="preserve"> </w:t>
      </w:r>
      <w:r w:rsidRPr="006D3504">
        <w:rPr>
          <w:color w:val="000000"/>
        </w:rPr>
        <w:t>elimina</w:t>
      </w:r>
      <w:r>
        <w:rPr>
          <w:color w:val="000000"/>
        </w:rPr>
        <w:t>r</w:t>
      </w:r>
      <w:r w:rsidRPr="006D3504">
        <w:rPr>
          <w:color w:val="000000"/>
        </w:rPr>
        <w:t xml:space="preserve"> possíveis criadouros</w:t>
      </w:r>
      <w:r w:rsidR="00BA33A0">
        <w:rPr>
          <w:color w:val="000000"/>
        </w:rPr>
        <w:t xml:space="preserve"> </w:t>
      </w:r>
      <w:r w:rsidRPr="008E4516">
        <w:t xml:space="preserve">do </w:t>
      </w:r>
      <w:proofErr w:type="spellStart"/>
      <w:r w:rsidRPr="008E4516">
        <w:rPr>
          <w:i/>
        </w:rPr>
        <w:t>aedes</w:t>
      </w:r>
      <w:proofErr w:type="spellEnd"/>
      <w:r w:rsidRPr="008E4516">
        <w:rPr>
          <w:i/>
        </w:rPr>
        <w:t xml:space="preserve"> aegypti</w:t>
      </w:r>
      <w:r w:rsidR="00BA33A0">
        <w:t>; 95,4% informar</w:t>
      </w:r>
      <w:r w:rsidRPr="006D3504">
        <w:t xml:space="preserve">am sobre sinais e sintomas da </w:t>
      </w:r>
      <w:r w:rsidRPr="008E4516">
        <w:t>dengue</w:t>
      </w:r>
      <w:r w:rsidRPr="006D3504">
        <w:t xml:space="preserve">; </w:t>
      </w:r>
      <w:r w:rsidRPr="00A37A27">
        <w:t xml:space="preserve">89,2% </w:t>
      </w:r>
      <w:r w:rsidR="00D24ECE">
        <w:t>citaram realizar</w:t>
      </w:r>
      <w:r w:rsidRPr="00A37A27">
        <w:t xml:space="preserve"> controle mecânico</w:t>
      </w:r>
      <w:r w:rsidRPr="006D3504">
        <w:t xml:space="preserve"> e 83,1% referiram </w:t>
      </w:r>
      <w:r>
        <w:t>encaminhar</w:t>
      </w:r>
      <w:r w:rsidRPr="006D3504">
        <w:t xml:space="preserve"> casos susp</w:t>
      </w:r>
      <w:r>
        <w:t>eitos à</w:t>
      </w:r>
      <w:r w:rsidR="00BA33A0">
        <w:t>s</w:t>
      </w:r>
      <w:r>
        <w:t xml:space="preserve"> Unidade</w:t>
      </w:r>
      <w:r w:rsidR="00BA33A0">
        <w:t>s</w:t>
      </w:r>
      <w:r>
        <w:t xml:space="preserve"> Básica</w:t>
      </w:r>
      <w:r w:rsidR="00BA33A0">
        <w:t>s</w:t>
      </w:r>
      <w:r>
        <w:t xml:space="preserve"> de Saúde.</w:t>
      </w:r>
      <w:r w:rsidR="00BA33A0">
        <w:t xml:space="preserve"> </w:t>
      </w:r>
      <w:r w:rsidRPr="00D24ECE">
        <w:rPr>
          <w:color w:val="000000" w:themeColor="text1"/>
        </w:rPr>
        <w:t xml:space="preserve">Para a supervisão das atividades de controle da dengue, 94,7% dos ACS afirmaram que as recebiam, com predomínio da supervisão </w:t>
      </w:r>
      <w:r w:rsidR="00D24ECE" w:rsidRPr="00D24ECE">
        <w:rPr>
          <w:color w:val="000000" w:themeColor="text1"/>
        </w:rPr>
        <w:t xml:space="preserve">realizada </w:t>
      </w:r>
      <w:r w:rsidRPr="00D24ECE">
        <w:rPr>
          <w:color w:val="000000" w:themeColor="text1"/>
        </w:rPr>
        <w:t xml:space="preserve">pelo enfermeiro 52,6% e para os </w:t>
      </w:r>
      <w:r w:rsidRPr="00BA33A0">
        <w:t xml:space="preserve">ACE, </w:t>
      </w:r>
      <w:r w:rsidR="00D24ECE" w:rsidRPr="00BA33A0">
        <w:t xml:space="preserve">predominou a </w:t>
      </w:r>
      <w:r w:rsidRPr="00BA33A0">
        <w:t>supervisão realizada pelo supervisor de área 87,5%. Apenas</w:t>
      </w:r>
      <w:r w:rsidR="00BA33A0">
        <w:t>,</w:t>
      </w:r>
      <w:r w:rsidRPr="00BA33A0">
        <w:t xml:space="preserve"> 43,9% dos ACS e 12,5</w:t>
      </w:r>
      <w:r w:rsidRPr="006F2C58">
        <w:rPr>
          <w:color w:val="000000" w:themeColor="text1"/>
        </w:rPr>
        <w:t xml:space="preserve">% dos ACE citaram a supervisão compartilhada pelo enfermeiro e supervisor de área. </w:t>
      </w:r>
      <w:r w:rsidRPr="006F2C58">
        <w:rPr>
          <w:b/>
          <w:color w:val="000000" w:themeColor="text1"/>
        </w:rPr>
        <w:t>Conclusão:</w:t>
      </w:r>
      <w:r w:rsidR="00BA33A0">
        <w:rPr>
          <w:b/>
          <w:color w:val="000000" w:themeColor="text1"/>
        </w:rPr>
        <w:t xml:space="preserve"> </w:t>
      </w:r>
      <w:r w:rsidRPr="006F2C58">
        <w:rPr>
          <w:color w:val="000000" w:themeColor="text1"/>
        </w:rPr>
        <w:t xml:space="preserve">Conclui-se que a incorporação do ACE na </w:t>
      </w:r>
      <w:proofErr w:type="spellStart"/>
      <w:r w:rsidRPr="006F2C58">
        <w:rPr>
          <w:color w:val="000000" w:themeColor="text1"/>
        </w:rPr>
        <w:t>eqESF</w:t>
      </w:r>
      <w:proofErr w:type="spellEnd"/>
      <w:r w:rsidRPr="006F2C58">
        <w:rPr>
          <w:color w:val="000000" w:themeColor="text1"/>
        </w:rPr>
        <w:t xml:space="preserve"> otimizou as atividades de controle da dengue, por meio do aprimoramento das ações de prevenção e bloqueio da</w:t>
      </w:r>
      <w:r w:rsidRPr="006F2C58">
        <w:rPr>
          <w:rFonts w:eastAsia="Arial Unicode MS"/>
          <w:color w:val="000000" w:themeColor="text1"/>
        </w:rPr>
        <w:t xml:space="preserve"> cadeia de transmissão. </w:t>
      </w:r>
      <w:r w:rsidRPr="00BA33A0">
        <w:rPr>
          <w:rFonts w:eastAsia="Arial Unicode MS"/>
        </w:rPr>
        <w:t>Como desafios, destaca-se a necessidade de sensibilização</w:t>
      </w:r>
      <w:r w:rsidR="00BA33A0" w:rsidRPr="00BA33A0">
        <w:rPr>
          <w:rFonts w:eastAsia="Arial Unicode MS"/>
        </w:rPr>
        <w:t xml:space="preserve"> </w:t>
      </w:r>
      <w:r w:rsidRPr="00BA33A0">
        <w:rPr>
          <w:rFonts w:eastAsia="Arial Unicode MS"/>
        </w:rPr>
        <w:t>para</w:t>
      </w:r>
      <w:r w:rsidR="00D24ECE" w:rsidRPr="00BA33A0">
        <w:rPr>
          <w:rFonts w:eastAsia="Arial Unicode MS"/>
        </w:rPr>
        <w:t xml:space="preserve"> o encaminhamento oportuno</w:t>
      </w:r>
      <w:r w:rsidR="00D24ECE" w:rsidRPr="00BA33A0">
        <w:t xml:space="preserve"> de</w:t>
      </w:r>
      <w:r w:rsidRPr="00BA33A0">
        <w:t xml:space="preserve"> casos suspeitos e </w:t>
      </w:r>
      <w:r w:rsidRPr="00BA33A0">
        <w:rPr>
          <w:rFonts w:eastAsia="Arial Unicode MS"/>
        </w:rPr>
        <w:t xml:space="preserve">a adoção de </w:t>
      </w:r>
      <w:r w:rsidRPr="00BA33A0">
        <w:t xml:space="preserve">supervisão compartilhada. </w:t>
      </w:r>
    </w:p>
    <w:p w:rsidR="00E96A08" w:rsidRDefault="00E96A08" w:rsidP="00E96A08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E96A08" w:rsidRDefault="00E96A08" w:rsidP="00E96A08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DC5DD8" w:rsidRPr="00E96A08" w:rsidRDefault="00DC5DD8" w:rsidP="00E96A0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2B6F5A">
        <w:rPr>
          <w:b/>
          <w:bCs/>
        </w:rPr>
        <w:t>Palavras-chave</w:t>
      </w:r>
      <w:r w:rsidRPr="002B6F5A">
        <w:t xml:space="preserve">: </w:t>
      </w:r>
      <w:r>
        <w:t>Saúde</w:t>
      </w:r>
      <w:r w:rsidR="00043519">
        <w:t xml:space="preserve"> da Família</w:t>
      </w:r>
      <w:r w:rsidR="00F834B5">
        <w:t>, Dengue, Controle da D</w:t>
      </w:r>
      <w:bookmarkStart w:id="0" w:name="_GoBack"/>
      <w:bookmarkEnd w:id="0"/>
      <w:r>
        <w:t>engue</w:t>
      </w:r>
      <w:r w:rsidR="0090474B">
        <w:t>.</w:t>
      </w:r>
    </w:p>
    <w:sectPr w:rsidR="00DC5DD8" w:rsidRPr="00E96A08" w:rsidSect="002B6F5A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450" w:rsidRDefault="00386450" w:rsidP="00C422FB">
      <w:r>
        <w:separator/>
      </w:r>
    </w:p>
  </w:endnote>
  <w:endnote w:type="continuationSeparator" w:id="0">
    <w:p w:rsidR="00386450" w:rsidRDefault="00386450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RWClassico-Reg">
    <w:altName w:val="MS Gothic"/>
    <w:panose1 w:val="00000000000000000000"/>
    <w:charset w:val="80"/>
    <w:family w:val="swiss"/>
    <w:notTrueType/>
    <w:pitch w:val="default"/>
    <w:sig w:usb0="00000001" w:usb1="080F0000" w:usb2="00000010" w:usb3="00000000" w:csb0="0006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450" w:rsidRDefault="00386450" w:rsidP="00C422FB">
      <w:r>
        <w:separator/>
      </w:r>
    </w:p>
  </w:footnote>
  <w:footnote w:type="continuationSeparator" w:id="0">
    <w:p w:rsidR="00386450" w:rsidRDefault="00386450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FB"/>
    <w:rsid w:val="00004B6D"/>
    <w:rsid w:val="00043519"/>
    <w:rsid w:val="000622B6"/>
    <w:rsid w:val="00091A64"/>
    <w:rsid w:val="000B5CFC"/>
    <w:rsid w:val="000C1590"/>
    <w:rsid w:val="00110B4F"/>
    <w:rsid w:val="00125E0F"/>
    <w:rsid w:val="00136FDE"/>
    <w:rsid w:val="00175F4F"/>
    <w:rsid w:val="001D3C8B"/>
    <w:rsid w:val="001E5F96"/>
    <w:rsid w:val="00207973"/>
    <w:rsid w:val="00216ABD"/>
    <w:rsid w:val="00241C5F"/>
    <w:rsid w:val="0024504A"/>
    <w:rsid w:val="002665C2"/>
    <w:rsid w:val="00292124"/>
    <w:rsid w:val="002B6F5A"/>
    <w:rsid w:val="002B7577"/>
    <w:rsid w:val="002C705E"/>
    <w:rsid w:val="00300882"/>
    <w:rsid w:val="003446D8"/>
    <w:rsid w:val="0036689A"/>
    <w:rsid w:val="00386450"/>
    <w:rsid w:val="00406D1E"/>
    <w:rsid w:val="00436DB2"/>
    <w:rsid w:val="004467FD"/>
    <w:rsid w:val="004E120F"/>
    <w:rsid w:val="004F135F"/>
    <w:rsid w:val="004F7417"/>
    <w:rsid w:val="00522920"/>
    <w:rsid w:val="00577E7E"/>
    <w:rsid w:val="00596815"/>
    <w:rsid w:val="005B304C"/>
    <w:rsid w:val="005B3734"/>
    <w:rsid w:val="005E1E82"/>
    <w:rsid w:val="00604518"/>
    <w:rsid w:val="0062394E"/>
    <w:rsid w:val="00667FF7"/>
    <w:rsid w:val="006869D9"/>
    <w:rsid w:val="006E5692"/>
    <w:rsid w:val="006F2C58"/>
    <w:rsid w:val="00714114"/>
    <w:rsid w:val="007235C7"/>
    <w:rsid w:val="00763B9D"/>
    <w:rsid w:val="00785826"/>
    <w:rsid w:val="007C0857"/>
    <w:rsid w:val="008065B5"/>
    <w:rsid w:val="008522CE"/>
    <w:rsid w:val="008619B7"/>
    <w:rsid w:val="00887009"/>
    <w:rsid w:val="008946F4"/>
    <w:rsid w:val="008A7F81"/>
    <w:rsid w:val="008C7EED"/>
    <w:rsid w:val="008E4516"/>
    <w:rsid w:val="0090474B"/>
    <w:rsid w:val="0094563F"/>
    <w:rsid w:val="009739EF"/>
    <w:rsid w:val="009939EB"/>
    <w:rsid w:val="009E3F20"/>
    <w:rsid w:val="00A37A27"/>
    <w:rsid w:val="00AA28A2"/>
    <w:rsid w:val="00AE1AA3"/>
    <w:rsid w:val="00AF639E"/>
    <w:rsid w:val="00B45D90"/>
    <w:rsid w:val="00B51F51"/>
    <w:rsid w:val="00B77A2B"/>
    <w:rsid w:val="00B83370"/>
    <w:rsid w:val="00BA33A0"/>
    <w:rsid w:val="00BC4827"/>
    <w:rsid w:val="00BD30E9"/>
    <w:rsid w:val="00BD4518"/>
    <w:rsid w:val="00BD7E07"/>
    <w:rsid w:val="00BE0B14"/>
    <w:rsid w:val="00BF4E75"/>
    <w:rsid w:val="00C422FB"/>
    <w:rsid w:val="00C47D1C"/>
    <w:rsid w:val="00C51B10"/>
    <w:rsid w:val="00C74405"/>
    <w:rsid w:val="00C85517"/>
    <w:rsid w:val="00CA1277"/>
    <w:rsid w:val="00CB536F"/>
    <w:rsid w:val="00CC39F4"/>
    <w:rsid w:val="00CE0B16"/>
    <w:rsid w:val="00D24ECE"/>
    <w:rsid w:val="00D6108D"/>
    <w:rsid w:val="00D95DFA"/>
    <w:rsid w:val="00D9682F"/>
    <w:rsid w:val="00DC5DD8"/>
    <w:rsid w:val="00DD36FA"/>
    <w:rsid w:val="00DD3A5B"/>
    <w:rsid w:val="00E15AD7"/>
    <w:rsid w:val="00E6141E"/>
    <w:rsid w:val="00E80638"/>
    <w:rsid w:val="00E96A08"/>
    <w:rsid w:val="00EA5338"/>
    <w:rsid w:val="00EB6FA2"/>
    <w:rsid w:val="00EE2F99"/>
    <w:rsid w:val="00F2633D"/>
    <w:rsid w:val="00F834B5"/>
    <w:rsid w:val="00F9204C"/>
    <w:rsid w:val="00FA39B2"/>
    <w:rsid w:val="00FB65D3"/>
    <w:rsid w:val="00FC6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44BC7F-678F-411E-8B3B-29C276F2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091A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36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36FA"/>
    <w:rPr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36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36FA"/>
    <w:rPr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9DD26-F901-4F8E-940A-3BCE5A94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Gloria</cp:lastModifiedBy>
  <cp:revision>5</cp:revision>
  <dcterms:created xsi:type="dcterms:W3CDTF">2018-04-06T16:33:00Z</dcterms:created>
  <dcterms:modified xsi:type="dcterms:W3CDTF">2018-04-06T16:34:00Z</dcterms:modified>
</cp:coreProperties>
</file>