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66B" w14:textId="4D96301A" w:rsidR="00981A3D" w:rsidRPr="004C75E6" w:rsidRDefault="00221C89" w:rsidP="00D836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5E6">
        <w:rPr>
          <w:rFonts w:ascii="Times New Roman" w:hAnsi="Times New Roman" w:cs="Times New Roman"/>
          <w:sz w:val="24"/>
          <w:szCs w:val="24"/>
        </w:rPr>
        <w:t>DETECÇÃO</w:t>
      </w:r>
      <w:r w:rsidR="006F658A" w:rsidRPr="004C75E6">
        <w:rPr>
          <w:rFonts w:ascii="Times New Roman" w:hAnsi="Times New Roman" w:cs="Times New Roman"/>
          <w:sz w:val="24"/>
          <w:szCs w:val="24"/>
        </w:rPr>
        <w:t xml:space="preserve"> DE FORMAS AMASTIGOTAS DE </w:t>
      </w:r>
      <w:r w:rsidR="008A42CE" w:rsidRPr="004C75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Leishmania infantum</w:t>
      </w:r>
      <w:r w:rsidR="008A42CE" w:rsidRPr="004C75E6">
        <w:rPr>
          <w:rFonts w:ascii="Times New Roman" w:hAnsi="Times New Roman" w:cs="Times New Roman"/>
          <w:sz w:val="24"/>
          <w:szCs w:val="24"/>
        </w:rPr>
        <w:t xml:space="preserve"> </w:t>
      </w:r>
      <w:r w:rsidR="006632C9" w:rsidRPr="004C75E6">
        <w:rPr>
          <w:rFonts w:ascii="Times New Roman" w:hAnsi="Times New Roman" w:cs="Times New Roman"/>
          <w:sz w:val="24"/>
          <w:szCs w:val="24"/>
        </w:rPr>
        <w:t>EM SANGUE PERIFÉRICO D</w:t>
      </w:r>
      <w:r w:rsidR="00873DB9" w:rsidRPr="004C75E6">
        <w:rPr>
          <w:rFonts w:ascii="Times New Roman" w:hAnsi="Times New Roman" w:cs="Times New Roman"/>
          <w:sz w:val="24"/>
          <w:szCs w:val="24"/>
        </w:rPr>
        <w:t>E</w:t>
      </w:r>
      <w:r w:rsidR="006632C9" w:rsidRPr="004C75E6">
        <w:rPr>
          <w:rFonts w:ascii="Times New Roman" w:hAnsi="Times New Roman" w:cs="Times New Roman"/>
          <w:sz w:val="24"/>
          <w:szCs w:val="24"/>
        </w:rPr>
        <w:t xml:space="preserve"> CÃO: RELATO DE CASO</w:t>
      </w:r>
    </w:p>
    <w:p w14:paraId="1C9E3536" w14:textId="363D3C32" w:rsidR="00CD58B9" w:rsidRPr="004C75E6" w:rsidRDefault="005E25C1" w:rsidP="00CD58B9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C75E6">
        <w:rPr>
          <w:rFonts w:ascii="Times New Roman" w:hAnsi="Times New Roman" w:cs="Times New Roman"/>
        </w:rPr>
        <w:t xml:space="preserve">Giovanna do Nascimento </w:t>
      </w:r>
      <w:r w:rsidR="00CD58B9" w:rsidRPr="004C75E6">
        <w:rPr>
          <w:rFonts w:ascii="Times New Roman" w:hAnsi="Times New Roman" w:cs="Times New Roman"/>
          <w:b/>
          <w:bCs/>
        </w:rPr>
        <w:t>ABRANTES</w:t>
      </w:r>
      <w:r w:rsidR="005349D6" w:rsidRPr="004C75E6">
        <w:rPr>
          <w:rFonts w:ascii="Times New Roman" w:hAnsi="Times New Roman" w:cs="Times New Roman"/>
        </w:rPr>
        <w:t>¹</w:t>
      </w:r>
      <w:r w:rsidR="00873DB9" w:rsidRPr="004C75E6">
        <w:rPr>
          <w:rFonts w:ascii="Times New Roman" w:hAnsi="Times New Roman" w:cs="Times New Roman"/>
        </w:rPr>
        <w:t>*</w:t>
      </w:r>
      <w:r w:rsidR="005349D6" w:rsidRPr="004C75E6">
        <w:rPr>
          <w:rFonts w:ascii="Times New Roman" w:hAnsi="Times New Roman" w:cs="Times New Roman"/>
        </w:rPr>
        <w:t>;</w:t>
      </w:r>
      <w:r w:rsidR="00111C4D" w:rsidRPr="004C75E6">
        <w:rPr>
          <w:rFonts w:ascii="Times New Roman" w:hAnsi="Times New Roman" w:cs="Times New Roman"/>
        </w:rPr>
        <w:t xml:space="preserve"> </w:t>
      </w:r>
      <w:r w:rsidR="00CD58B9" w:rsidRPr="004C75E6">
        <w:rPr>
          <w:rFonts w:ascii="Times New Roman" w:hAnsi="Times New Roman" w:cs="Times New Roman"/>
        </w:rPr>
        <w:t xml:space="preserve">Maria Aparecida de </w:t>
      </w:r>
      <w:r w:rsidR="00CD58B9" w:rsidRPr="004C75E6">
        <w:rPr>
          <w:rFonts w:ascii="Times New Roman" w:hAnsi="Times New Roman" w:cs="Times New Roman"/>
          <w:b/>
          <w:bCs/>
        </w:rPr>
        <w:t>SOUZA</w:t>
      </w:r>
      <w:r w:rsidR="0043054A" w:rsidRPr="004C75E6">
        <w:rPr>
          <w:rFonts w:ascii="Times New Roman" w:hAnsi="Times New Roman" w:cs="Times New Roman"/>
          <w:vertAlign w:val="superscript"/>
        </w:rPr>
        <w:t>1</w:t>
      </w:r>
      <w:r w:rsidR="005349D6" w:rsidRPr="004C75E6">
        <w:rPr>
          <w:rFonts w:ascii="Times New Roman" w:hAnsi="Times New Roman" w:cs="Times New Roman"/>
        </w:rPr>
        <w:t>;</w:t>
      </w:r>
      <w:r w:rsidR="00111C4D" w:rsidRPr="004C75E6">
        <w:rPr>
          <w:rFonts w:ascii="Times New Roman" w:hAnsi="Times New Roman" w:cs="Times New Roman"/>
        </w:rPr>
        <w:t xml:space="preserve"> </w:t>
      </w:r>
      <w:r w:rsidR="00CD58B9" w:rsidRPr="004C75E6">
        <w:rPr>
          <w:rFonts w:ascii="Times New Roman" w:hAnsi="Times New Roman" w:cs="Times New Roman"/>
        </w:rPr>
        <w:t xml:space="preserve">Pedro Henrique Medeiros de </w:t>
      </w:r>
      <w:r w:rsidR="00CD58B9" w:rsidRPr="004C75E6">
        <w:rPr>
          <w:rFonts w:ascii="Times New Roman" w:hAnsi="Times New Roman" w:cs="Times New Roman"/>
          <w:b/>
          <w:bCs/>
        </w:rPr>
        <w:t>LIMA</w:t>
      </w:r>
      <w:r w:rsidR="0043054A" w:rsidRPr="004C75E6">
        <w:rPr>
          <w:rFonts w:ascii="Times New Roman" w:hAnsi="Times New Roman" w:cs="Times New Roman"/>
          <w:vertAlign w:val="superscript"/>
        </w:rPr>
        <w:t>1</w:t>
      </w:r>
      <w:r w:rsidR="00CD58B9" w:rsidRPr="004C75E6">
        <w:rPr>
          <w:rFonts w:ascii="Times New Roman" w:hAnsi="Times New Roman" w:cs="Times New Roman"/>
        </w:rPr>
        <w:t xml:space="preserve">; </w:t>
      </w:r>
      <w:r w:rsidR="002F42E0" w:rsidRPr="004C75E6">
        <w:rPr>
          <w:rFonts w:ascii="Times New Roman" w:hAnsi="Times New Roman" w:cs="Times New Roman"/>
        </w:rPr>
        <w:t>Luí</w:t>
      </w:r>
      <w:r w:rsidR="002F42E0">
        <w:rPr>
          <w:rFonts w:ascii="Times New Roman" w:hAnsi="Times New Roman" w:cs="Times New Roman"/>
        </w:rPr>
        <w:t>s</w:t>
      </w:r>
      <w:r w:rsidR="00146D11" w:rsidRPr="004C75E6">
        <w:rPr>
          <w:rFonts w:ascii="Times New Roman" w:hAnsi="Times New Roman" w:cs="Times New Roman"/>
        </w:rPr>
        <w:t xml:space="preserve"> Henrique Vieira Lima </w:t>
      </w:r>
      <w:r w:rsidR="00146D11" w:rsidRPr="004C75E6">
        <w:rPr>
          <w:rFonts w:ascii="Times New Roman" w:hAnsi="Times New Roman" w:cs="Times New Roman"/>
          <w:b/>
          <w:bCs/>
        </w:rPr>
        <w:t>ZACARIAS</w:t>
      </w:r>
      <w:r w:rsidR="0043054A" w:rsidRPr="004C75E6">
        <w:rPr>
          <w:rFonts w:ascii="Times New Roman" w:hAnsi="Times New Roman" w:cs="Times New Roman"/>
          <w:vertAlign w:val="superscript"/>
        </w:rPr>
        <w:t>2</w:t>
      </w:r>
      <w:r w:rsidR="00CD58B9" w:rsidRPr="004C75E6">
        <w:rPr>
          <w:rFonts w:ascii="Times New Roman" w:hAnsi="Times New Roman" w:cs="Times New Roman"/>
        </w:rPr>
        <w:t xml:space="preserve">; </w:t>
      </w:r>
      <w:r w:rsidR="0043054A" w:rsidRPr="004C75E6">
        <w:rPr>
          <w:rFonts w:ascii="Times New Roman" w:hAnsi="Times New Roman" w:cs="Times New Roman"/>
        </w:rPr>
        <w:t xml:space="preserve">Victor Hugo Alves de Sousa </w:t>
      </w:r>
      <w:r w:rsidR="0043054A" w:rsidRPr="004C75E6">
        <w:rPr>
          <w:rFonts w:ascii="Times New Roman" w:hAnsi="Times New Roman" w:cs="Times New Roman"/>
          <w:b/>
          <w:bCs/>
        </w:rPr>
        <w:t>FORMIGA</w:t>
      </w:r>
      <w:r w:rsidR="0043054A" w:rsidRPr="004C75E6">
        <w:rPr>
          <w:rFonts w:ascii="Times New Roman" w:hAnsi="Times New Roman" w:cs="Times New Roman"/>
          <w:vertAlign w:val="superscript"/>
        </w:rPr>
        <w:t>3</w:t>
      </w:r>
      <w:r w:rsidR="0043054A" w:rsidRPr="004C75E6">
        <w:rPr>
          <w:rFonts w:ascii="Times New Roman" w:hAnsi="Times New Roman" w:cs="Times New Roman"/>
        </w:rPr>
        <w:t xml:space="preserve">; </w:t>
      </w:r>
      <w:r w:rsidR="00146D11" w:rsidRPr="004C75E6">
        <w:rPr>
          <w:rFonts w:ascii="Times New Roman" w:hAnsi="Times New Roman" w:cs="Times New Roman"/>
        </w:rPr>
        <w:t xml:space="preserve">Jéssica Vieira </w:t>
      </w:r>
      <w:r w:rsidR="00146D11" w:rsidRPr="004C75E6">
        <w:rPr>
          <w:rFonts w:ascii="Times New Roman" w:hAnsi="Times New Roman" w:cs="Times New Roman"/>
          <w:b/>
          <w:bCs/>
        </w:rPr>
        <w:t>DANTAS</w:t>
      </w:r>
      <w:r w:rsidR="0043054A" w:rsidRPr="004C75E6">
        <w:rPr>
          <w:rFonts w:ascii="Times New Roman" w:hAnsi="Times New Roman" w:cs="Times New Roman"/>
          <w:vertAlign w:val="superscript"/>
        </w:rPr>
        <w:t>4</w:t>
      </w:r>
      <w:r w:rsidR="00146D11" w:rsidRPr="004C75E6">
        <w:rPr>
          <w:rFonts w:ascii="Times New Roman" w:hAnsi="Times New Roman" w:cs="Times New Roman"/>
        </w:rPr>
        <w:t xml:space="preserve">; Amélia Lizziane Leite </w:t>
      </w:r>
      <w:r w:rsidR="00146D11" w:rsidRPr="004C75E6">
        <w:rPr>
          <w:rFonts w:ascii="Times New Roman" w:hAnsi="Times New Roman" w:cs="Times New Roman"/>
          <w:b/>
          <w:bCs/>
        </w:rPr>
        <w:t>DUARTE</w:t>
      </w:r>
      <w:r w:rsidR="0043054A" w:rsidRPr="004C75E6">
        <w:rPr>
          <w:rFonts w:ascii="Times New Roman" w:hAnsi="Times New Roman" w:cs="Times New Roman"/>
          <w:vertAlign w:val="superscript"/>
        </w:rPr>
        <w:t>5</w:t>
      </w:r>
    </w:p>
    <w:p w14:paraId="1AA8DC46" w14:textId="77777777" w:rsidR="00873DB9" w:rsidRPr="004C75E6" w:rsidRDefault="00873DB9" w:rsidP="00873D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7CC6D1" w14:textId="6FBE6CD9" w:rsidR="00146D11" w:rsidRPr="004C75E6" w:rsidRDefault="00981A3D" w:rsidP="00E61B68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4C75E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C75E6">
        <w:rPr>
          <w:rFonts w:ascii="Times New Roman" w:hAnsi="Times New Roman" w:cs="Times New Roman"/>
          <w:sz w:val="20"/>
          <w:szCs w:val="20"/>
        </w:rPr>
        <w:t xml:space="preserve"> </w:t>
      </w:r>
      <w:r w:rsidR="00111C4D" w:rsidRPr="004C75E6">
        <w:rPr>
          <w:rFonts w:ascii="Times New Roman" w:hAnsi="Times New Roman" w:cs="Times New Roman"/>
          <w:sz w:val="20"/>
          <w:szCs w:val="20"/>
        </w:rPr>
        <w:t>Graduand</w:t>
      </w:r>
      <w:r w:rsidR="0043054A" w:rsidRPr="004C75E6">
        <w:rPr>
          <w:rFonts w:ascii="Times New Roman" w:hAnsi="Times New Roman" w:cs="Times New Roman"/>
          <w:sz w:val="20"/>
          <w:szCs w:val="20"/>
        </w:rPr>
        <w:t>a(o)</w:t>
      </w:r>
      <w:r w:rsidR="00111C4D" w:rsidRPr="004C75E6">
        <w:rPr>
          <w:rFonts w:ascii="Times New Roman" w:hAnsi="Times New Roman" w:cs="Times New Roman"/>
          <w:sz w:val="20"/>
          <w:szCs w:val="20"/>
        </w:rPr>
        <w:t xml:space="preserve"> em Medicina Veterinária – IFPB, Campus Sousa</w:t>
      </w:r>
      <w:r w:rsidR="0043054A" w:rsidRPr="004C75E6">
        <w:rPr>
          <w:rFonts w:ascii="Times New Roman" w:hAnsi="Times New Roman" w:cs="Times New Roman"/>
          <w:sz w:val="20"/>
          <w:szCs w:val="20"/>
        </w:rPr>
        <w:t xml:space="preserve">-PB. </w:t>
      </w:r>
      <w:hyperlink r:id="rId7" w:history="1">
        <w:r w:rsidR="009051BC" w:rsidRPr="002D37D6">
          <w:rPr>
            <w:rStyle w:val="Hyperlink"/>
            <w:rFonts w:ascii="Times New Roman" w:hAnsi="Times New Roman" w:cs="Times New Roman"/>
            <w:sz w:val="20"/>
            <w:szCs w:val="20"/>
          </w:rPr>
          <w:t>giovanabrantes@gmail.com</w:t>
        </w:r>
      </w:hyperlink>
      <w:r w:rsidR="009051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A75A67" w14:textId="1EFE98FF" w:rsidR="0043054A" w:rsidRPr="004C75E6" w:rsidRDefault="0043054A" w:rsidP="00E61B68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4C75E6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="00E61B68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C75E6">
        <w:rPr>
          <w:rFonts w:ascii="Times New Roman" w:hAnsi="Times New Roman" w:cs="Times New Roman"/>
          <w:sz w:val="20"/>
          <w:szCs w:val="20"/>
        </w:rPr>
        <w:t>Residente</w:t>
      </w:r>
      <w:proofErr w:type="gramEnd"/>
      <w:r w:rsidRPr="004C75E6">
        <w:rPr>
          <w:rFonts w:ascii="Times New Roman" w:hAnsi="Times New Roman" w:cs="Times New Roman"/>
          <w:sz w:val="20"/>
          <w:szCs w:val="20"/>
        </w:rPr>
        <w:t xml:space="preserve"> em Análises Clínicas</w:t>
      </w:r>
      <w:r w:rsidR="00C40478">
        <w:rPr>
          <w:rFonts w:ascii="Times New Roman" w:hAnsi="Times New Roman" w:cs="Times New Roman"/>
          <w:sz w:val="20"/>
          <w:szCs w:val="20"/>
        </w:rPr>
        <w:t xml:space="preserve"> no Instituto Federal da Paraíba</w:t>
      </w:r>
      <w:r w:rsidRPr="004C75E6">
        <w:rPr>
          <w:rFonts w:ascii="Times New Roman" w:hAnsi="Times New Roman" w:cs="Times New Roman"/>
          <w:sz w:val="20"/>
          <w:szCs w:val="20"/>
        </w:rPr>
        <w:t xml:space="preserve">, Campus Sousa. </w:t>
      </w:r>
      <w:r w:rsidRPr="004C75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BA7089A" w14:textId="78DDEBC6" w:rsidR="00AC22B5" w:rsidRPr="004C75E6" w:rsidRDefault="0043054A" w:rsidP="00E61B68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4C75E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4C75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11C4D" w:rsidRPr="004C75E6">
        <w:rPr>
          <w:rFonts w:ascii="Times New Roman" w:hAnsi="Times New Roman" w:cs="Times New Roman"/>
          <w:color w:val="000000"/>
          <w:sz w:val="20"/>
          <w:szCs w:val="20"/>
        </w:rPr>
        <w:t>Mestrando em Ciência e Saúde Animal (PPGCSA) – UFCG, Campus Patos</w:t>
      </w:r>
      <w:r w:rsidRPr="004C75E6">
        <w:rPr>
          <w:rFonts w:ascii="Times New Roman" w:hAnsi="Times New Roman" w:cs="Times New Roman"/>
          <w:color w:val="000000"/>
          <w:sz w:val="20"/>
          <w:szCs w:val="20"/>
        </w:rPr>
        <w:t>, Paraíba.</w:t>
      </w:r>
    </w:p>
    <w:p w14:paraId="31498750" w14:textId="544467B0" w:rsidR="00AC22B5" w:rsidRPr="004C75E6" w:rsidRDefault="0043054A" w:rsidP="00E61B68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4C75E6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AC22B5" w:rsidRPr="004C75E6">
        <w:rPr>
          <w:rFonts w:ascii="Times New Roman" w:hAnsi="Times New Roman" w:cs="Times New Roman"/>
          <w:sz w:val="20"/>
          <w:szCs w:val="20"/>
        </w:rPr>
        <w:t xml:space="preserve"> Mestra em Biotecnologia e </w:t>
      </w:r>
      <w:r w:rsidR="00C40478">
        <w:rPr>
          <w:rFonts w:ascii="Times New Roman" w:hAnsi="Times New Roman" w:cs="Times New Roman"/>
          <w:sz w:val="20"/>
          <w:szCs w:val="20"/>
        </w:rPr>
        <w:t>T</w:t>
      </w:r>
      <w:r w:rsidR="00AC22B5" w:rsidRPr="004C75E6">
        <w:rPr>
          <w:rFonts w:ascii="Times New Roman" w:hAnsi="Times New Roman" w:cs="Times New Roman"/>
          <w:sz w:val="20"/>
          <w:szCs w:val="20"/>
        </w:rPr>
        <w:t>écnica do I</w:t>
      </w:r>
      <w:r w:rsidR="00C40478">
        <w:rPr>
          <w:rFonts w:ascii="Times New Roman" w:hAnsi="Times New Roman" w:cs="Times New Roman"/>
          <w:sz w:val="20"/>
          <w:szCs w:val="20"/>
        </w:rPr>
        <w:t>nstituto Federal da Paraíba</w:t>
      </w:r>
      <w:r w:rsidR="00AC22B5" w:rsidRPr="004C75E6">
        <w:rPr>
          <w:rFonts w:ascii="Times New Roman" w:hAnsi="Times New Roman" w:cs="Times New Roman"/>
          <w:sz w:val="20"/>
          <w:szCs w:val="20"/>
        </w:rPr>
        <w:t xml:space="preserve">, Campus Sousa. </w:t>
      </w:r>
    </w:p>
    <w:p w14:paraId="00E02073" w14:textId="4E11F007" w:rsidR="00AC22B5" w:rsidRPr="004C75E6" w:rsidRDefault="0043054A" w:rsidP="00E61B68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4C75E6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AC22B5" w:rsidRPr="004C75E6">
        <w:rPr>
          <w:rFonts w:ascii="Times New Roman" w:hAnsi="Times New Roman" w:cs="Times New Roman"/>
          <w:sz w:val="20"/>
          <w:szCs w:val="20"/>
        </w:rPr>
        <w:t xml:space="preserve"> </w:t>
      </w:r>
      <w:r w:rsidR="00C40478">
        <w:rPr>
          <w:rFonts w:ascii="Times New Roman" w:hAnsi="Times New Roman" w:cs="Times New Roman"/>
          <w:sz w:val="20"/>
          <w:szCs w:val="20"/>
        </w:rPr>
        <w:t>Docente</w:t>
      </w:r>
      <w:r w:rsidR="00AC22B5" w:rsidRPr="004C75E6">
        <w:rPr>
          <w:rFonts w:ascii="Times New Roman" w:hAnsi="Times New Roman" w:cs="Times New Roman"/>
          <w:sz w:val="20"/>
          <w:szCs w:val="20"/>
        </w:rPr>
        <w:t xml:space="preserve"> do </w:t>
      </w:r>
      <w:r w:rsidR="00C40478">
        <w:rPr>
          <w:rFonts w:ascii="Times New Roman" w:hAnsi="Times New Roman" w:cs="Times New Roman"/>
          <w:sz w:val="20"/>
          <w:szCs w:val="20"/>
        </w:rPr>
        <w:t>Curso Bacharelado em</w:t>
      </w:r>
      <w:r w:rsidR="00AC22B5" w:rsidRPr="004C75E6">
        <w:rPr>
          <w:rFonts w:ascii="Times New Roman" w:hAnsi="Times New Roman" w:cs="Times New Roman"/>
          <w:sz w:val="20"/>
          <w:szCs w:val="20"/>
        </w:rPr>
        <w:t xml:space="preserve"> Medicina Veterinária do I</w:t>
      </w:r>
      <w:r w:rsidR="00C40478">
        <w:rPr>
          <w:rFonts w:ascii="Times New Roman" w:hAnsi="Times New Roman" w:cs="Times New Roman"/>
          <w:sz w:val="20"/>
          <w:szCs w:val="20"/>
        </w:rPr>
        <w:t>nstituto Federal da Paraíba</w:t>
      </w:r>
      <w:r w:rsidR="00AC22B5" w:rsidRPr="004C75E6">
        <w:rPr>
          <w:rFonts w:ascii="Times New Roman" w:hAnsi="Times New Roman" w:cs="Times New Roman"/>
          <w:sz w:val="20"/>
          <w:szCs w:val="20"/>
        </w:rPr>
        <w:t xml:space="preserve">, Campus Sousa. </w:t>
      </w:r>
    </w:p>
    <w:p w14:paraId="1893793B" w14:textId="77777777" w:rsidR="00873DB9" w:rsidRPr="004C75E6" w:rsidRDefault="00873DB9" w:rsidP="00873DB9">
      <w:pPr>
        <w:pStyle w:val="SemEspaamen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6651362" w14:textId="77777777" w:rsidR="008A42CE" w:rsidRPr="00270390" w:rsidRDefault="00096391" w:rsidP="00873DB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70390">
        <w:rPr>
          <w:rFonts w:ascii="Times New Roman" w:hAnsi="Times New Roman" w:cs="Times New Roman"/>
          <w:b/>
        </w:rPr>
        <w:t>R</w:t>
      </w:r>
      <w:r w:rsidR="00087BA3" w:rsidRPr="00270390">
        <w:rPr>
          <w:rFonts w:ascii="Times New Roman" w:hAnsi="Times New Roman" w:cs="Times New Roman"/>
          <w:b/>
        </w:rPr>
        <w:t>esumo</w:t>
      </w:r>
    </w:p>
    <w:p w14:paraId="7E28A974" w14:textId="378AFC2E" w:rsidR="004C75E6" w:rsidRPr="00270390" w:rsidRDefault="005548FB" w:rsidP="00873DB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70390">
        <w:rPr>
          <w:rFonts w:ascii="Times New Roman" w:hAnsi="Times New Roman" w:cs="Times New Roman"/>
          <w:bCs/>
        </w:rPr>
        <w:t>O o</w:t>
      </w:r>
      <w:r w:rsidR="00943524" w:rsidRPr="00270390">
        <w:rPr>
          <w:rFonts w:ascii="Times New Roman" w:hAnsi="Times New Roman" w:cs="Times New Roman"/>
          <w:bCs/>
        </w:rPr>
        <w:t xml:space="preserve">bjetivo deste trabalho foi </w:t>
      </w:r>
      <w:r w:rsidR="00E24508" w:rsidRPr="00270390">
        <w:rPr>
          <w:rFonts w:ascii="Times New Roman" w:hAnsi="Times New Roman" w:cs="Times New Roman"/>
          <w:bCs/>
        </w:rPr>
        <w:t>relatar a detecção de formas amastigotas em esfregaço sanguíneo periférico de um cão com manifestações clínicas sistêmicas</w:t>
      </w:r>
      <w:r w:rsidR="00943524" w:rsidRPr="00270390">
        <w:rPr>
          <w:rFonts w:ascii="Times New Roman" w:hAnsi="Times New Roman" w:cs="Times New Roman"/>
          <w:bCs/>
        </w:rPr>
        <w:t xml:space="preserve">. O caso refere-se a uma cadela da raça Pinscher, com histórico de abandono e evolução progressiva de lesões cutâneas, atendida no Hospital Veterinário </w:t>
      </w:r>
      <w:r w:rsidR="00E24508" w:rsidRPr="00270390">
        <w:rPr>
          <w:rFonts w:ascii="Times New Roman" w:hAnsi="Times New Roman" w:cs="Times New Roman"/>
          <w:bCs/>
        </w:rPr>
        <w:t>do Instituto Federal da Paraíba, Campus Sousa. Na</w:t>
      </w:r>
      <w:r w:rsidR="00943524" w:rsidRPr="00270390">
        <w:rPr>
          <w:rFonts w:ascii="Times New Roman" w:hAnsi="Times New Roman" w:cs="Times New Roman"/>
          <w:bCs/>
        </w:rPr>
        <w:t xml:space="preserve"> avaliação clínica,</w:t>
      </w:r>
      <w:r w:rsidRPr="00270390">
        <w:rPr>
          <w:rFonts w:ascii="Times New Roman" w:hAnsi="Times New Roman" w:cs="Times New Roman"/>
          <w:bCs/>
        </w:rPr>
        <w:t xml:space="preserve"> foi observado</w:t>
      </w:r>
      <w:r w:rsidR="00943524" w:rsidRPr="00270390">
        <w:rPr>
          <w:rFonts w:ascii="Times New Roman" w:hAnsi="Times New Roman" w:cs="Times New Roman"/>
          <w:bCs/>
        </w:rPr>
        <w:t xml:space="preserve"> lesões dermatológicas disseminadas e linfadenomegalia. O animal apresentava diagnóstico prévio positivo para </w:t>
      </w:r>
      <w:r w:rsidR="00E24508" w:rsidRPr="00270390">
        <w:rPr>
          <w:rFonts w:ascii="Times New Roman" w:hAnsi="Times New Roman" w:cs="Times New Roman"/>
          <w:bCs/>
        </w:rPr>
        <w:t xml:space="preserve">erliquiose e </w:t>
      </w:r>
      <w:r w:rsidR="00943524" w:rsidRPr="00270390">
        <w:rPr>
          <w:rFonts w:ascii="Times New Roman" w:hAnsi="Times New Roman" w:cs="Times New Roman"/>
          <w:bCs/>
        </w:rPr>
        <w:t>leishmaniose por meio de testes rápidos. Foram realizados exames complementares, incluindo hemograma</w:t>
      </w:r>
      <w:r w:rsidR="00E24508" w:rsidRPr="00270390">
        <w:rPr>
          <w:rFonts w:ascii="Times New Roman" w:hAnsi="Times New Roman" w:cs="Times New Roman"/>
          <w:bCs/>
        </w:rPr>
        <w:t xml:space="preserve">, </w:t>
      </w:r>
      <w:r w:rsidR="00943524" w:rsidRPr="00270390">
        <w:rPr>
          <w:rFonts w:ascii="Times New Roman" w:hAnsi="Times New Roman" w:cs="Times New Roman"/>
          <w:bCs/>
        </w:rPr>
        <w:t>citologia</w:t>
      </w:r>
      <w:r w:rsidR="00E24508" w:rsidRPr="00270390">
        <w:rPr>
          <w:rFonts w:ascii="Times New Roman" w:hAnsi="Times New Roman" w:cs="Times New Roman"/>
          <w:bCs/>
        </w:rPr>
        <w:t xml:space="preserve"> e ELISA.</w:t>
      </w:r>
      <w:r w:rsidR="00943524" w:rsidRPr="00270390">
        <w:rPr>
          <w:rFonts w:ascii="Times New Roman" w:hAnsi="Times New Roman" w:cs="Times New Roman"/>
          <w:bCs/>
        </w:rPr>
        <w:t xml:space="preserve"> </w:t>
      </w:r>
      <w:r w:rsidR="00E24508" w:rsidRPr="00270390">
        <w:rPr>
          <w:rFonts w:ascii="Times New Roman" w:hAnsi="Times New Roman" w:cs="Times New Roman"/>
          <w:bCs/>
        </w:rPr>
        <w:t>No eritrograma foi observado</w:t>
      </w:r>
      <w:r w:rsidR="00943524" w:rsidRPr="00270390">
        <w:rPr>
          <w:rFonts w:ascii="Times New Roman" w:hAnsi="Times New Roman" w:cs="Times New Roman"/>
          <w:bCs/>
        </w:rPr>
        <w:t xml:space="preserve"> anemia, </w:t>
      </w:r>
      <w:r w:rsidR="00E24508" w:rsidRPr="00270390">
        <w:rPr>
          <w:rFonts w:ascii="Times New Roman" w:hAnsi="Times New Roman" w:cs="Times New Roman"/>
          <w:bCs/>
        </w:rPr>
        <w:t xml:space="preserve">além de </w:t>
      </w:r>
      <w:r w:rsidR="00943524" w:rsidRPr="00270390">
        <w:rPr>
          <w:rFonts w:ascii="Times New Roman" w:hAnsi="Times New Roman" w:cs="Times New Roman"/>
          <w:bCs/>
        </w:rPr>
        <w:t>alterações morfológicas eritrocitárias e a presença de formas amastigotas em</w:t>
      </w:r>
      <w:r w:rsidR="00E24508" w:rsidRPr="00270390">
        <w:rPr>
          <w:rFonts w:ascii="Times New Roman" w:hAnsi="Times New Roman" w:cs="Times New Roman"/>
          <w:bCs/>
        </w:rPr>
        <w:t xml:space="preserve"> leucócitos</w:t>
      </w:r>
      <w:r w:rsidR="00943524" w:rsidRPr="00270390">
        <w:rPr>
          <w:rFonts w:ascii="Times New Roman" w:hAnsi="Times New Roman" w:cs="Times New Roman"/>
          <w:bCs/>
        </w:rPr>
        <w:t xml:space="preserve">. O diagnóstico foi estabelecido com base na correlação entre os sinais clínicos e os resultados laboratoriais. Diante da gravidade do quadro clínico e do potencial zoonótico da enfermidade, optou-se pela eutanásia do paciente, com consentimento do tutor. </w:t>
      </w:r>
      <w:r w:rsidR="00F93D78" w:rsidRPr="00270390">
        <w:rPr>
          <w:rFonts w:ascii="Times New Roman" w:hAnsi="Times New Roman" w:cs="Times New Roman"/>
          <w:bCs/>
        </w:rPr>
        <w:t>Conclui-se que a identificação de formas amastigotas em sangue periférico pode auxiliar no diagnóstico da LVC, reforçando a importância da associação entre avaliação clínica criteriosa e exames complementares para adequada condução do caso e definição do prognóstico, bem como da notificação e adoção de medidas de controle e prevenção.</w:t>
      </w:r>
    </w:p>
    <w:p w14:paraId="6BCCC690" w14:textId="48F140AA" w:rsidR="00943524" w:rsidRPr="00270390" w:rsidRDefault="0081157E" w:rsidP="00873D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270390">
        <w:rPr>
          <w:rFonts w:ascii="Times New Roman" w:eastAsia="Times New Roman" w:hAnsi="Times New Roman" w:cs="Times New Roman"/>
          <w:b/>
          <w:color w:val="00000A"/>
        </w:rPr>
        <w:t>Palavras-</w:t>
      </w:r>
      <w:r w:rsidR="004146B4" w:rsidRPr="00270390">
        <w:rPr>
          <w:rFonts w:ascii="Times New Roman" w:eastAsia="Times New Roman" w:hAnsi="Times New Roman" w:cs="Times New Roman"/>
          <w:b/>
          <w:color w:val="00000A"/>
        </w:rPr>
        <w:t>c</w:t>
      </w:r>
      <w:r w:rsidRPr="00270390">
        <w:rPr>
          <w:rFonts w:ascii="Times New Roman" w:eastAsia="Times New Roman" w:hAnsi="Times New Roman" w:cs="Times New Roman"/>
          <w:b/>
          <w:color w:val="00000A"/>
        </w:rPr>
        <w:t>have:</w:t>
      </w:r>
      <w:r w:rsidRPr="00270390">
        <w:rPr>
          <w:rFonts w:ascii="Times New Roman" w:eastAsia="Times New Roman" w:hAnsi="Times New Roman" w:cs="Times New Roman"/>
          <w:color w:val="00000A"/>
        </w:rPr>
        <w:t xml:space="preserve"> </w:t>
      </w:r>
      <w:r w:rsidR="00111C4D" w:rsidRPr="00270390">
        <w:rPr>
          <w:rFonts w:ascii="Times New Roman" w:eastAsia="Times New Roman" w:hAnsi="Times New Roman" w:cs="Times New Roman"/>
          <w:color w:val="00000A"/>
        </w:rPr>
        <w:t>L</w:t>
      </w:r>
      <w:r w:rsidR="00300FE8" w:rsidRPr="00270390">
        <w:rPr>
          <w:rFonts w:ascii="Times New Roman" w:eastAsia="Times New Roman" w:hAnsi="Times New Roman" w:cs="Times New Roman"/>
          <w:color w:val="00000A"/>
        </w:rPr>
        <w:t xml:space="preserve">eishmaniose; </w:t>
      </w:r>
      <w:r w:rsidR="00111C4D" w:rsidRPr="00270390">
        <w:rPr>
          <w:rFonts w:ascii="Times New Roman" w:eastAsia="Times New Roman" w:hAnsi="Times New Roman" w:cs="Times New Roman"/>
          <w:color w:val="00000A"/>
        </w:rPr>
        <w:t>Z</w:t>
      </w:r>
      <w:r w:rsidR="00300FE8" w:rsidRPr="00270390">
        <w:rPr>
          <w:rFonts w:ascii="Times New Roman" w:eastAsia="Times New Roman" w:hAnsi="Times New Roman" w:cs="Times New Roman"/>
          <w:color w:val="00000A"/>
        </w:rPr>
        <w:t>oonose</w:t>
      </w:r>
      <w:r w:rsidR="00111C4D" w:rsidRPr="00270390">
        <w:rPr>
          <w:rFonts w:ascii="Times New Roman" w:eastAsia="Times New Roman" w:hAnsi="Times New Roman" w:cs="Times New Roman"/>
          <w:color w:val="00000A"/>
        </w:rPr>
        <w:t>; Hematologia</w:t>
      </w:r>
    </w:p>
    <w:p w14:paraId="7EA5CD1C" w14:textId="77777777" w:rsidR="0081157E" w:rsidRPr="004C75E6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eastAsia="Helvetica Neue"/>
          <w:color w:val="000000"/>
        </w:rPr>
      </w:pPr>
    </w:p>
    <w:p w14:paraId="6042A456" w14:textId="24F97B24" w:rsidR="00300FE8" w:rsidRPr="004C75E6" w:rsidRDefault="00BE61DE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C75E6">
        <w:rPr>
          <w:rFonts w:ascii="Times New Roman" w:eastAsia="Arial" w:hAnsi="Times New Roman" w:cs="Times New Roman"/>
          <w:b/>
          <w:sz w:val="24"/>
          <w:szCs w:val="24"/>
        </w:rPr>
        <w:t>Introdução</w:t>
      </w:r>
    </w:p>
    <w:p w14:paraId="65C5169F" w14:textId="7195B556" w:rsidR="007A7F99" w:rsidRPr="007F0A3E" w:rsidRDefault="007A7F99" w:rsidP="004C75E6">
      <w:pPr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Leishmaniose Visceral Canina (LVC) é uma zoonose causada por protozoários do gênero </w:t>
      </w:r>
      <w:r w:rsidRPr="007F0A3E">
        <w:rPr>
          <w:rFonts w:ascii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Leishmania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spp., transmitida pela picada de fêmeas infectadas de flebotomíneos, que inoculam a forma promastigota no hospedeiro vertebrado (Abbiati </w:t>
      </w:r>
      <w:r w:rsidRPr="007F0A3E">
        <w:rPr>
          <w:rFonts w:ascii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et al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., 2019). No Brasil, </w:t>
      </w:r>
      <w:r w:rsidRPr="007F0A3E">
        <w:rPr>
          <w:rFonts w:ascii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Leishmania infantum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é a principal espécie envolvida, e os cães atuam como os principais reservatórios, associados à ocorrência de casos humanos (Abrantes </w:t>
      </w:r>
      <w:r w:rsidRPr="007F0A3E">
        <w:rPr>
          <w:rFonts w:ascii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et al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., 2018).</w:t>
      </w:r>
    </w:p>
    <w:p w14:paraId="6867C3A5" w14:textId="5BA1B16D" w:rsidR="008A42CE" w:rsidRPr="007F0A3E" w:rsidRDefault="007A7F99" w:rsidP="004C75E6">
      <w:pPr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A infecção é crônica e sistêmica, podendo acometer órgãos como baço, fígado e medula óssea, com manifestações clínicas variáveis que dependem da resposta imunológica do hospedeiro e do longo período de incubação (OPS, 2019). Devido à variabilidade clínica, o diagnóstico da LVC requer a associação de métodos sorológicos, moleculares, testes rápidos e exames parasitológicos, sendo o diagnóstico parasitológico considerado padrão-ouro pelo baixo custo (D</w:t>
      </w:r>
      <w:r w:rsidR="0043054A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antas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-T</w:t>
      </w:r>
      <w:r w:rsidR="0043054A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orres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F0A3E">
        <w:rPr>
          <w:rFonts w:ascii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et al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., 2017). No entanto, a detecção em sangue periférico apresenta baixa</w:t>
      </w:r>
      <w:r w:rsidR="0043054A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sensibilidade, sendo rara a presença de células infectadas (</w:t>
      </w:r>
      <w:r w:rsidR="0043054A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Giudice</w:t>
      </w:r>
      <w:r w:rsidR="00C40478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&amp; </w:t>
      </w:r>
      <w:r w:rsidR="0043054A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Passantino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, 201</w:t>
      </w:r>
      <w:r w:rsidR="0043054A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). Diante disso, este estudo objetivou relatar a detecção de formas amastigotas em esfregaço sanguíneo 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 xml:space="preserve">periférico de um cão com manifestações </w:t>
      </w:r>
      <w:r w:rsidR="008A42CE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clínicas 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sistêmicas, atendido no Hospital Veterinário do Instituto Federal da Paraíba</w:t>
      </w:r>
      <w:r w:rsidR="00DA170A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(IFPB)</w:t>
      </w:r>
      <w:r w:rsidR="0043054A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DA170A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Campus Sousa.</w:t>
      </w:r>
    </w:p>
    <w:p w14:paraId="041E3D3D" w14:textId="77777777" w:rsidR="00901206" w:rsidRPr="007F0A3E" w:rsidRDefault="00901206" w:rsidP="007A7F99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483E22D0" w14:textId="51146E72" w:rsidR="00116A72" w:rsidRPr="007F0A3E" w:rsidRDefault="00F82C46" w:rsidP="007A7F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0A3E">
        <w:rPr>
          <w:rFonts w:ascii="Times New Roman" w:hAnsi="Times New Roman" w:cs="Times New Roman"/>
          <w:b/>
          <w:sz w:val="24"/>
          <w:szCs w:val="24"/>
        </w:rPr>
        <w:t>Relato de caso</w:t>
      </w:r>
    </w:p>
    <w:p w14:paraId="7A8DFE4B" w14:textId="6EA47903" w:rsidR="00901206" w:rsidRPr="007F0A3E" w:rsidRDefault="00901206" w:rsidP="0090120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Foi atendida no Hospital Veterinário do IFPB – Campus Sousa uma cadela da raça Pinscher, 4 kg, pelagem preta e caramelo, residente em São José da Lagoa Tapada-PB. Na anamnese, o tutor relatou que o animal foi encontrado abandonado na rua apresentando lesões cutâneas progressivas, </w:t>
      </w:r>
      <w:r w:rsidR="005548FB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especialmente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na região cefálica e periocular</w:t>
      </w:r>
      <w:r w:rsidR="00221C89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havendo histórico prévio de positividade para erliquiose e leishmaniose em testes rápidos.</w:t>
      </w:r>
    </w:p>
    <w:p w14:paraId="34617BF5" w14:textId="68126244" w:rsidR="00901206" w:rsidRPr="007F0A3E" w:rsidRDefault="00901206" w:rsidP="0090120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Ao exame físico, apresentava-se alerta, com lesões cutâneas pruriginosas e claudicação do membro posterior esquerdo. No exame físico, observou-se</w:t>
      </w:r>
      <w:r w:rsidR="00221C89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linfadenomegalia submandibular e pré-escapular. Na avaliação específica, observaram-se alterações à auscultação, lesões dermatológicas com alopecia multifocal e lesões crostosas, predominantes em orelhas, regiões periocular e nasal. Havia obstrução nasal por crostas, com respiração predominantemente oral.</w:t>
      </w:r>
    </w:p>
    <w:p w14:paraId="196F7435" w14:textId="3FBE555E" w:rsidR="005F545F" w:rsidRPr="007F0A3E" w:rsidRDefault="00901206" w:rsidP="0090120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Foram solicitados hemograma completo, citológico e ELISA. O eritrograma evidenciou anemia (hemácias 3,71 ×10⁶/mm³, </w:t>
      </w:r>
      <w:proofErr w:type="spellStart"/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Hb</w:t>
      </w:r>
      <w:proofErr w:type="spellEnd"/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8,33 g/</w:t>
      </w:r>
      <w:proofErr w:type="spellStart"/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dL</w:t>
      </w:r>
      <w:proofErr w:type="spellEnd"/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Ht</w:t>
      </w:r>
      <w:proofErr w:type="spellEnd"/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25%). Leucograma e plaque</w:t>
      </w:r>
      <w:r w:rsidR="005548FB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tas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dentro da referência, com presença de macroplaquetas sugestivas de resposta medular. Foram observadas alterações morfológicas eritrocitárias, incluindo hipocromia acentuada, anisocitose, policromasia e hemácias em alvo. No esfregaço sanguíneo, identificaram-se formas compatíveis com amastigotas de </w:t>
      </w:r>
      <w:r w:rsidRPr="007F0A3E">
        <w:rPr>
          <w:rFonts w:ascii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L</w:t>
      </w:r>
      <w:r w:rsidR="001C630A" w:rsidRPr="007F0A3E">
        <w:rPr>
          <w:rFonts w:ascii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.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5548FB" w:rsidRPr="007F0A3E">
        <w:rPr>
          <w:rFonts w:ascii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infantum</w:t>
      </w:r>
      <w:r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, confirmado através da citologia de linfonodo e ELISA.</w:t>
      </w:r>
      <w:r w:rsidR="00796869" w:rsidRPr="007F0A3E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Após a identificação do agente etiológico e o caráter zoonótico da enfermidade, realizou-se a notificação e, posteriormente, optou-se pela eutanásia do animal, com autorização do tutor.</w:t>
      </w:r>
    </w:p>
    <w:p w14:paraId="04E72980" w14:textId="77777777" w:rsidR="00221C89" w:rsidRPr="007F0A3E" w:rsidRDefault="00221C89" w:rsidP="0090120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54BE982E" w14:textId="6306BFE1" w:rsidR="00116A72" w:rsidRPr="007F0A3E" w:rsidRDefault="001517A5" w:rsidP="005F545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7F0A3E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</w:p>
    <w:p w14:paraId="7E73C01A" w14:textId="001CD88A" w:rsidR="007E2B4F" w:rsidRPr="007F0A3E" w:rsidRDefault="002613AC" w:rsidP="004C75E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Helvetica Neue"/>
          <w:color w:val="000000"/>
          <w:lang w:val="pt-BR"/>
        </w:rPr>
      </w:pPr>
      <w:r w:rsidRPr="007F0A3E">
        <w:rPr>
          <w:rFonts w:eastAsia="Helvetica Neue"/>
          <w:color w:val="000000"/>
          <w:lang w:val="pt-BR"/>
        </w:rPr>
        <w:t>Os achados clínicos observados, como lesões cutâneas, alopecia, crostas, linfadenomegalia e alterações respiratórias, são compatíveis com a LVC</w:t>
      </w:r>
      <w:r w:rsidR="001C630A" w:rsidRPr="007F0A3E">
        <w:rPr>
          <w:rFonts w:eastAsia="Helvetica Neue"/>
          <w:color w:val="000000"/>
          <w:lang w:val="pt-BR"/>
        </w:rPr>
        <w:t xml:space="preserve">. De acordo com </w:t>
      </w:r>
      <w:r w:rsidR="00270390" w:rsidRPr="007F0A3E">
        <w:rPr>
          <w:rFonts w:eastAsia="Helvetica Neue"/>
          <w:color w:val="000000"/>
          <w:lang w:val="pt-BR"/>
        </w:rPr>
        <w:t xml:space="preserve">Jericó </w:t>
      </w:r>
      <w:r w:rsidR="00270390" w:rsidRPr="007F0A3E">
        <w:rPr>
          <w:rFonts w:eastAsia="Helvetica Neue"/>
          <w:i/>
          <w:iCs/>
          <w:color w:val="000000"/>
          <w:lang w:val="pt-BR"/>
        </w:rPr>
        <w:t>et al</w:t>
      </w:r>
      <w:r w:rsidR="00270390" w:rsidRPr="007F0A3E">
        <w:rPr>
          <w:rFonts w:eastAsia="Helvetica Neue"/>
          <w:color w:val="000000"/>
          <w:lang w:val="pt-BR"/>
        </w:rPr>
        <w:t>. (2023)</w:t>
      </w:r>
      <w:r w:rsidR="001C630A" w:rsidRPr="007F0A3E">
        <w:rPr>
          <w:rFonts w:eastAsia="Helvetica Neue"/>
          <w:color w:val="000000"/>
          <w:lang w:val="pt-BR"/>
        </w:rPr>
        <w:t>,</w:t>
      </w:r>
      <w:r w:rsidR="00270390" w:rsidRPr="007F0A3E">
        <w:rPr>
          <w:rFonts w:eastAsia="Helvetica Neue"/>
          <w:color w:val="000000"/>
          <w:lang w:val="pt-BR"/>
        </w:rPr>
        <w:t xml:space="preserve"> </w:t>
      </w:r>
      <w:r w:rsidRPr="007F0A3E">
        <w:rPr>
          <w:rFonts w:eastAsia="Helvetica Neue"/>
          <w:color w:val="000000"/>
          <w:lang w:val="pt-BR"/>
        </w:rPr>
        <w:t>a variabilidade das manifestações clínicas está diretamente relacionada não apenas à resposta imunológica do hospedeiro, mas também a fatores como idade, raça, estado nutricional, presença de coinfecções e carga parasitária</w:t>
      </w:r>
      <w:r w:rsidR="001C630A" w:rsidRPr="007F0A3E">
        <w:rPr>
          <w:rFonts w:eastAsia="Helvetica Neue"/>
          <w:color w:val="000000"/>
          <w:lang w:val="pt-BR"/>
        </w:rPr>
        <w:t xml:space="preserve">. </w:t>
      </w:r>
    </w:p>
    <w:p w14:paraId="51B43E6E" w14:textId="3F0CF3F1" w:rsidR="00E5560D" w:rsidRPr="007F0A3E" w:rsidRDefault="00C40478" w:rsidP="004C75E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Helvetica Neue"/>
          <w:color w:val="000000"/>
          <w:lang w:val="pt-BR"/>
        </w:rPr>
      </w:pPr>
      <w:r w:rsidRPr="007F0A3E">
        <w:rPr>
          <w:rFonts w:eastAsia="Helvetica Neue"/>
          <w:color w:val="000000"/>
          <w:lang w:val="pt-BR"/>
        </w:rPr>
        <w:t xml:space="preserve">As alterações hematológicas observadas, como anemia regenerativa e alterações morfológicas eritrocitárias, evidenciam o caráter sistêmico da doença, geralmente associado à inflamação crônica e à destruição periférica de hemácias. </w:t>
      </w:r>
      <w:r w:rsidR="00194076" w:rsidRPr="007F0A3E">
        <w:rPr>
          <w:rFonts w:eastAsia="Helvetica Neue"/>
          <w:color w:val="000000"/>
          <w:lang w:val="pt-BR"/>
        </w:rPr>
        <w:t xml:space="preserve">Segundo Saeed et al. (1998), a anemia pode ser explicada pela diminuição da eritropoiese e pelo aumento da hemólise extravascular </w:t>
      </w:r>
      <w:r w:rsidR="00194076" w:rsidRPr="007F0A3E">
        <w:rPr>
          <w:rFonts w:eastAsia="Helvetica Neue"/>
          <w:color w:val="000000"/>
          <w:lang w:val="pt-BR"/>
        </w:rPr>
        <w:lastRenderedPageBreak/>
        <w:t>no baço e no fígado, processos associados à resposta inflamatória sistêmica.</w:t>
      </w:r>
      <w:r w:rsidR="00E5560D" w:rsidRPr="007F0A3E">
        <w:rPr>
          <w:rFonts w:eastAsia="Helvetica Neue"/>
          <w:color w:val="000000"/>
          <w:lang w:val="pt-BR"/>
        </w:rPr>
        <w:t xml:space="preserve"> </w:t>
      </w:r>
      <w:r w:rsidR="00194076" w:rsidRPr="007F0A3E">
        <w:rPr>
          <w:rFonts w:eastAsia="Helvetica Neue"/>
          <w:color w:val="000000"/>
          <w:lang w:val="pt-BR"/>
        </w:rPr>
        <w:t>Corroborando os achados do estudo, que evidenciam um processo multifatorial, além da ocorrência de coinfecções, contribuindo para o agravamento do quadro clinico e alterações laboratoriais.</w:t>
      </w:r>
    </w:p>
    <w:p w14:paraId="5567DFCE" w14:textId="5EBAF507" w:rsidR="001B1949" w:rsidRPr="00C40478" w:rsidRDefault="00E5560D" w:rsidP="004C75E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Helvetica Neue"/>
          <w:color w:val="000000"/>
        </w:rPr>
      </w:pPr>
      <w:r w:rsidRPr="007F0A3E">
        <w:rPr>
          <w:rFonts w:eastAsia="Helvetica Neue"/>
          <w:color w:val="000000"/>
        </w:rPr>
        <w:t>A identificação de formas amastigotas no esfregaço sanguíneo, embora rara, constitui um achado de grande relevância diagnóstica. Quando presente, permite a confirmação da infecção, apesar de sua baixa frequência, devido à reduzida quantidade de células circulantes parasitadas (</w:t>
      </w:r>
      <w:r w:rsidR="00C40478" w:rsidRPr="007F0A3E">
        <w:rPr>
          <w:rFonts w:eastAsia="Helvetica Neue"/>
          <w:color w:val="000000"/>
        </w:rPr>
        <w:t>Giudice &amp; Passantino, 2011).</w:t>
      </w:r>
      <w:r w:rsidRPr="00C40478">
        <w:rPr>
          <w:rFonts w:eastAsia="Helvetica Neue"/>
          <w:color w:val="000000"/>
        </w:rPr>
        <w:t xml:space="preserve"> </w:t>
      </w:r>
    </w:p>
    <w:p w14:paraId="6B95A398" w14:textId="77777777" w:rsidR="006E61DC" w:rsidRPr="00C40478" w:rsidRDefault="006E61DC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  <w:color w:val="000000"/>
        </w:rPr>
      </w:pPr>
    </w:p>
    <w:p w14:paraId="17487239" w14:textId="20881CAB" w:rsidR="005F545F" w:rsidRPr="00C40478" w:rsidRDefault="00096391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</w:rPr>
      </w:pPr>
      <w:r w:rsidRPr="00C40478">
        <w:rPr>
          <w:b/>
          <w:color w:val="000000"/>
        </w:rPr>
        <w:t>Conclusão</w:t>
      </w:r>
    </w:p>
    <w:p w14:paraId="2D381FDA" w14:textId="3EDB2419" w:rsidR="00F93D78" w:rsidRPr="00C40478" w:rsidRDefault="00F93D78" w:rsidP="00F93D7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Helvetica Neue"/>
          <w:color w:val="000000"/>
          <w:lang w:val="pt-BR"/>
        </w:rPr>
      </w:pPr>
      <w:r w:rsidRPr="00C40478">
        <w:rPr>
          <w:rFonts w:eastAsia="Helvetica Neue"/>
          <w:color w:val="000000"/>
          <w:lang w:val="pt-BR"/>
        </w:rPr>
        <w:t>Conclui-se que a identificação de formas amastigotas em sangue periférico pode auxiliar no diagnóstico da LVC, reforçando a importância da associação entre avaliação clínica criteriosa e exames complementares para adequada condução do caso e definição do prognóstico, bem como da notificação e adoção de medidas de controle e prevenção.</w:t>
      </w:r>
    </w:p>
    <w:p w14:paraId="48663EEB" w14:textId="77777777" w:rsidR="00607EDE" w:rsidRPr="00C40478" w:rsidRDefault="00607EDE" w:rsidP="00607ED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  <w:color w:val="000000"/>
          <w:lang w:val="pt-BR"/>
        </w:rPr>
      </w:pPr>
    </w:p>
    <w:p w14:paraId="7BAB6C67" w14:textId="021626AC" w:rsidR="00A90C1B" w:rsidRPr="00C40478" w:rsidRDefault="00771BAA" w:rsidP="004C75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</w:p>
    <w:p w14:paraId="51193196" w14:textId="77777777" w:rsidR="00CD58B9" w:rsidRPr="007F0A3E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A3E">
        <w:rPr>
          <w:rFonts w:ascii="Times New Roman" w:hAnsi="Times New Roman" w:cs="Times New Roman"/>
          <w:sz w:val="24"/>
          <w:szCs w:val="24"/>
        </w:rPr>
        <w:t xml:space="preserve">ABBIATI, T. C. et al. Leishmaniose visceral canina: relato de caso. </w:t>
      </w:r>
      <w:r w:rsidRPr="007F0A3E">
        <w:rPr>
          <w:rFonts w:ascii="Times New Roman" w:hAnsi="Times New Roman" w:cs="Times New Roman"/>
          <w:b/>
          <w:bCs/>
          <w:sz w:val="24"/>
          <w:szCs w:val="24"/>
        </w:rPr>
        <w:t>PUBVET</w:t>
      </w:r>
      <w:r w:rsidRPr="007F0A3E">
        <w:rPr>
          <w:rFonts w:ascii="Times New Roman" w:hAnsi="Times New Roman" w:cs="Times New Roman"/>
          <w:sz w:val="24"/>
          <w:szCs w:val="24"/>
        </w:rPr>
        <w:t>, v. 13, n. 4, p. 1-8, 2019.</w:t>
      </w:r>
    </w:p>
    <w:p w14:paraId="0363010E" w14:textId="77777777" w:rsidR="00CD58B9" w:rsidRPr="007F0A3E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BD802" w14:textId="562FC7F0" w:rsidR="00CD58B9" w:rsidRPr="007F0A3E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A3E">
        <w:rPr>
          <w:rFonts w:ascii="Times New Roman" w:hAnsi="Times New Roman" w:cs="Times New Roman"/>
          <w:sz w:val="24"/>
          <w:szCs w:val="24"/>
        </w:rPr>
        <w:t xml:space="preserve">ABRANTES, T. R. et al. Fatores ambientais associados à ocorrência de leishmaniose visceral canina em uma área de recente introdução da doença no Estado do Rio de Janeiro, Brasil. </w:t>
      </w:r>
      <w:r w:rsidRPr="007F0A3E">
        <w:rPr>
          <w:rFonts w:ascii="Times New Roman" w:hAnsi="Times New Roman" w:cs="Times New Roman"/>
          <w:b/>
          <w:bCs/>
          <w:sz w:val="24"/>
          <w:szCs w:val="24"/>
        </w:rPr>
        <w:t>Cadernos de Saúde Pública</w:t>
      </w:r>
      <w:r w:rsidRPr="007F0A3E">
        <w:rPr>
          <w:rFonts w:ascii="Times New Roman" w:hAnsi="Times New Roman" w:cs="Times New Roman"/>
          <w:sz w:val="24"/>
          <w:szCs w:val="24"/>
        </w:rPr>
        <w:t>, v. 34, n. 1, 2018.</w:t>
      </w:r>
    </w:p>
    <w:p w14:paraId="216B892D" w14:textId="77777777" w:rsidR="00CD58B9" w:rsidRPr="007F0A3E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8DEF1B" w14:textId="77777777" w:rsidR="00CD58B9" w:rsidRPr="007F0A3E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0A3E">
        <w:rPr>
          <w:rFonts w:ascii="Times New Roman" w:hAnsi="Times New Roman" w:cs="Times New Roman"/>
          <w:sz w:val="24"/>
          <w:szCs w:val="24"/>
        </w:rPr>
        <w:t xml:space="preserve">DANTAS-TORRES, F. et al. </w:t>
      </w:r>
      <w:r w:rsidRPr="007F0A3E">
        <w:rPr>
          <w:rFonts w:ascii="Times New Roman" w:hAnsi="Times New Roman" w:cs="Times New Roman"/>
          <w:sz w:val="24"/>
          <w:szCs w:val="24"/>
          <w:lang w:val="en-US"/>
        </w:rPr>
        <w:t xml:space="preserve">LeishmaniaFAST15: a rapid, sensitive and low-cost real-time PCR assay for the detection of </w:t>
      </w:r>
      <w:r w:rsidRPr="007F0A3E">
        <w:rPr>
          <w:rFonts w:ascii="Times New Roman" w:hAnsi="Times New Roman" w:cs="Times New Roman"/>
          <w:i/>
          <w:iCs/>
          <w:sz w:val="24"/>
          <w:szCs w:val="24"/>
          <w:lang w:val="en-US"/>
        </w:rPr>
        <w:t>Leishmania infantum</w:t>
      </w:r>
      <w:r w:rsidRPr="007F0A3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F0A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Leishmania </w:t>
      </w:r>
      <w:proofErr w:type="spellStart"/>
      <w:r w:rsidRPr="007F0A3E">
        <w:rPr>
          <w:rFonts w:ascii="Times New Roman" w:hAnsi="Times New Roman" w:cs="Times New Roman"/>
          <w:i/>
          <w:iCs/>
          <w:sz w:val="24"/>
          <w:szCs w:val="24"/>
          <w:lang w:val="en-US"/>
        </w:rPr>
        <w:t>braziliensis</w:t>
      </w:r>
      <w:proofErr w:type="spellEnd"/>
      <w:r w:rsidRPr="007F0A3E">
        <w:rPr>
          <w:rFonts w:ascii="Times New Roman" w:hAnsi="Times New Roman" w:cs="Times New Roman"/>
          <w:sz w:val="24"/>
          <w:szCs w:val="24"/>
          <w:lang w:val="en-US"/>
        </w:rPr>
        <w:t xml:space="preserve"> kinetoplast DNA in canine blood samples. </w:t>
      </w:r>
      <w:r w:rsidRPr="007F0A3E">
        <w:rPr>
          <w:rFonts w:ascii="Times New Roman" w:hAnsi="Times New Roman" w:cs="Times New Roman"/>
          <w:b/>
          <w:bCs/>
          <w:sz w:val="24"/>
          <w:szCs w:val="24"/>
          <w:lang w:val="en-US"/>
        </w:rPr>
        <w:t>Molecular and Cellular Probes</w:t>
      </w:r>
      <w:r w:rsidRPr="007F0A3E">
        <w:rPr>
          <w:rFonts w:ascii="Times New Roman" w:hAnsi="Times New Roman" w:cs="Times New Roman"/>
          <w:sz w:val="24"/>
          <w:szCs w:val="24"/>
          <w:lang w:val="en-US"/>
        </w:rPr>
        <w:t>, v. 31, p. 65-69, 2017.</w:t>
      </w:r>
    </w:p>
    <w:p w14:paraId="5F970E62" w14:textId="77777777" w:rsidR="00CD58B9" w:rsidRPr="007F0A3E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67C0CF" w14:textId="77777777" w:rsidR="00CD58B9" w:rsidRPr="007F0A3E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A3E">
        <w:rPr>
          <w:rFonts w:ascii="Times New Roman" w:hAnsi="Times New Roman" w:cs="Times New Roman"/>
          <w:sz w:val="24"/>
          <w:szCs w:val="24"/>
          <w:lang w:val="en-US"/>
        </w:rPr>
        <w:t xml:space="preserve">GIUDICE, E.; PASSANTINO, A. Detection of </w:t>
      </w:r>
      <w:r w:rsidRPr="007F0A3E">
        <w:rPr>
          <w:rFonts w:ascii="Times New Roman" w:hAnsi="Times New Roman" w:cs="Times New Roman"/>
          <w:i/>
          <w:iCs/>
          <w:sz w:val="24"/>
          <w:szCs w:val="24"/>
          <w:lang w:val="en-US"/>
        </w:rPr>
        <w:t>Leishmania</w:t>
      </w:r>
      <w:r w:rsidRPr="007F0A3E">
        <w:rPr>
          <w:rFonts w:ascii="Times New Roman" w:hAnsi="Times New Roman" w:cs="Times New Roman"/>
          <w:sz w:val="24"/>
          <w:szCs w:val="24"/>
          <w:lang w:val="en-US"/>
        </w:rPr>
        <w:t xml:space="preserve"> amastigotes in peripheral blood from four dogs. </w:t>
      </w:r>
      <w:r w:rsidRPr="007F0A3E">
        <w:rPr>
          <w:rFonts w:ascii="Times New Roman" w:hAnsi="Times New Roman" w:cs="Times New Roman"/>
          <w:b/>
          <w:bCs/>
          <w:sz w:val="24"/>
          <w:szCs w:val="24"/>
        </w:rPr>
        <w:t xml:space="preserve">Acta </w:t>
      </w:r>
      <w:proofErr w:type="spellStart"/>
      <w:r w:rsidRPr="007F0A3E">
        <w:rPr>
          <w:rFonts w:ascii="Times New Roman" w:hAnsi="Times New Roman" w:cs="Times New Roman"/>
          <w:b/>
          <w:bCs/>
          <w:sz w:val="24"/>
          <w:szCs w:val="24"/>
        </w:rPr>
        <w:t>Veterinaria</w:t>
      </w:r>
      <w:proofErr w:type="spellEnd"/>
      <w:r w:rsidRPr="007F0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0A3E">
        <w:rPr>
          <w:rFonts w:ascii="Times New Roman" w:hAnsi="Times New Roman" w:cs="Times New Roman"/>
          <w:b/>
          <w:bCs/>
          <w:sz w:val="24"/>
          <w:szCs w:val="24"/>
        </w:rPr>
        <w:t>Hungarica</w:t>
      </w:r>
      <w:proofErr w:type="spellEnd"/>
      <w:r w:rsidRPr="007F0A3E">
        <w:rPr>
          <w:rFonts w:ascii="Times New Roman" w:hAnsi="Times New Roman" w:cs="Times New Roman"/>
          <w:sz w:val="24"/>
          <w:szCs w:val="24"/>
        </w:rPr>
        <w:t>, v. 59, n. 2, p. 205–213, 2011.</w:t>
      </w:r>
    </w:p>
    <w:p w14:paraId="38BBE2FF" w14:textId="77777777" w:rsidR="00CD58B9" w:rsidRPr="007F0A3E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97D3C" w14:textId="77777777" w:rsidR="00CD58B9" w:rsidRPr="007F0A3E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A3E">
        <w:rPr>
          <w:rFonts w:ascii="Times New Roman" w:hAnsi="Times New Roman" w:cs="Times New Roman"/>
          <w:sz w:val="24"/>
          <w:szCs w:val="24"/>
        </w:rPr>
        <w:t xml:space="preserve">JERICÓ, M. M. et al. </w:t>
      </w:r>
      <w:r w:rsidRPr="007F0A3E">
        <w:rPr>
          <w:rFonts w:ascii="Times New Roman" w:hAnsi="Times New Roman" w:cs="Times New Roman"/>
          <w:b/>
          <w:bCs/>
          <w:sz w:val="24"/>
          <w:szCs w:val="24"/>
        </w:rPr>
        <w:t>Tratado de medicina interna de cães e gatos</w:t>
      </w:r>
      <w:r w:rsidRPr="007F0A3E">
        <w:rPr>
          <w:rFonts w:ascii="Times New Roman" w:hAnsi="Times New Roman" w:cs="Times New Roman"/>
          <w:sz w:val="24"/>
          <w:szCs w:val="24"/>
        </w:rPr>
        <w:t>. 2. ed. Rio de Janeiro: Guanabara Koogan, 2023.</w:t>
      </w:r>
    </w:p>
    <w:p w14:paraId="6450EEA2" w14:textId="77777777" w:rsidR="00CD58B9" w:rsidRPr="007F0A3E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1B7FC" w14:textId="77777777" w:rsidR="00CD58B9" w:rsidRPr="007F0A3E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0A3E">
        <w:rPr>
          <w:rFonts w:ascii="Times New Roman" w:hAnsi="Times New Roman" w:cs="Times New Roman"/>
          <w:sz w:val="24"/>
          <w:szCs w:val="24"/>
        </w:rPr>
        <w:t xml:space="preserve">ORGANIZAÇÃO PAN-AMERICANA DA SAÚDE (OPAS). </w:t>
      </w:r>
      <w:r w:rsidRPr="007F0A3E">
        <w:rPr>
          <w:rFonts w:ascii="Times New Roman" w:hAnsi="Times New Roman" w:cs="Times New Roman"/>
          <w:b/>
          <w:bCs/>
          <w:sz w:val="24"/>
          <w:szCs w:val="24"/>
        </w:rPr>
        <w:t>Manual de procedimentos para vigilância e controle das leishmanioses nas Américas</w:t>
      </w:r>
      <w:r w:rsidRPr="007F0A3E">
        <w:rPr>
          <w:rFonts w:ascii="Times New Roman" w:hAnsi="Times New Roman" w:cs="Times New Roman"/>
          <w:sz w:val="24"/>
          <w:szCs w:val="24"/>
        </w:rPr>
        <w:t xml:space="preserve">. </w:t>
      </w:r>
      <w:r w:rsidRPr="007F0A3E">
        <w:rPr>
          <w:rFonts w:ascii="Times New Roman" w:hAnsi="Times New Roman" w:cs="Times New Roman"/>
          <w:sz w:val="24"/>
          <w:szCs w:val="24"/>
          <w:lang w:val="en-US"/>
        </w:rPr>
        <w:t>Washington, D.C.: OPAS, 2019.</w:t>
      </w:r>
    </w:p>
    <w:p w14:paraId="281D29C2" w14:textId="77777777" w:rsidR="00CD58B9" w:rsidRPr="007F0A3E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07DF4F" w14:textId="77777777" w:rsidR="00CD58B9" w:rsidRPr="004C75E6" w:rsidRDefault="00CD58B9" w:rsidP="007F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0A3E">
        <w:rPr>
          <w:rFonts w:ascii="Times New Roman" w:hAnsi="Times New Roman" w:cs="Times New Roman"/>
          <w:sz w:val="24"/>
          <w:szCs w:val="24"/>
          <w:lang w:val="en-US"/>
        </w:rPr>
        <w:t xml:space="preserve">SAEED, A. M. et al. Serum erythropoietin concentration in anemia of visceral leishmaniasis (kala-azar) before and during antimonial therapy. </w:t>
      </w:r>
      <w:r w:rsidRPr="007F0A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British Journal of </w:t>
      </w:r>
      <w:proofErr w:type="spellStart"/>
      <w:r w:rsidRPr="007F0A3E">
        <w:rPr>
          <w:rFonts w:ascii="Times New Roman" w:hAnsi="Times New Roman" w:cs="Times New Roman"/>
          <w:b/>
          <w:bCs/>
          <w:sz w:val="24"/>
          <w:szCs w:val="24"/>
          <w:lang w:val="en-US"/>
        </w:rPr>
        <w:t>Haematology</w:t>
      </w:r>
      <w:proofErr w:type="spellEnd"/>
      <w:r w:rsidRPr="007F0A3E">
        <w:rPr>
          <w:rFonts w:ascii="Times New Roman" w:hAnsi="Times New Roman" w:cs="Times New Roman"/>
          <w:sz w:val="24"/>
          <w:szCs w:val="24"/>
          <w:lang w:val="en-US"/>
        </w:rPr>
        <w:t>, v. 100, p. 720–724, 1998.</w:t>
      </w:r>
    </w:p>
    <w:p w14:paraId="5768D4BF" w14:textId="6CD20381" w:rsidR="00A90C1B" w:rsidRDefault="00A90C1B" w:rsidP="00CD5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90C1B" w:rsidSect="00873DB9">
      <w:headerReference w:type="default" r:id="rId8"/>
      <w:footerReference w:type="default" r:id="rId9"/>
      <w:pgSz w:w="11906" w:h="16838" w:code="9"/>
      <w:pgMar w:top="1418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FA1A" w14:textId="77777777" w:rsidR="00EE09DE" w:rsidRDefault="00EE09DE" w:rsidP="00AB75BD">
      <w:pPr>
        <w:spacing w:after="0" w:line="240" w:lineRule="auto"/>
      </w:pPr>
      <w:r>
        <w:separator/>
      </w:r>
    </w:p>
  </w:endnote>
  <w:endnote w:type="continuationSeparator" w:id="0">
    <w:p w14:paraId="78985756" w14:textId="77777777" w:rsidR="00EE09DE" w:rsidRDefault="00EE09DE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3010" w14:textId="77777777" w:rsidR="00EE09DE" w:rsidRDefault="00EE09DE" w:rsidP="00AB75BD">
      <w:pPr>
        <w:spacing w:after="0" w:line="240" w:lineRule="auto"/>
      </w:pPr>
      <w:r>
        <w:separator/>
      </w:r>
    </w:p>
  </w:footnote>
  <w:footnote w:type="continuationSeparator" w:id="0">
    <w:p w14:paraId="17CBEEE8" w14:textId="77777777" w:rsidR="00EE09DE" w:rsidRDefault="00EE09DE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258EEDE3">
              <wp:simplePos x="0" y="0"/>
              <wp:positionH relativeFrom="page">
                <wp:posOffset>391131</wp:posOffset>
              </wp:positionH>
              <wp:positionV relativeFrom="paragraph">
                <wp:posOffset>-449580</wp:posOffset>
              </wp:positionV>
              <wp:extent cx="6802501" cy="892778"/>
              <wp:effectExtent l="0" t="0" r="0" b="3175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84379" cy="9166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18A9"/>
    <w:rsid w:val="00044F1D"/>
    <w:rsid w:val="00051623"/>
    <w:rsid w:val="00063637"/>
    <w:rsid w:val="000738E7"/>
    <w:rsid w:val="00074F55"/>
    <w:rsid w:val="00087BA3"/>
    <w:rsid w:val="00096391"/>
    <w:rsid w:val="000978FB"/>
    <w:rsid w:val="000C44E9"/>
    <w:rsid w:val="000D200C"/>
    <w:rsid w:val="000D741E"/>
    <w:rsid w:val="000E0467"/>
    <w:rsid w:val="000E7CC2"/>
    <w:rsid w:val="00111C4D"/>
    <w:rsid w:val="00116A72"/>
    <w:rsid w:val="00132F53"/>
    <w:rsid w:val="00133F76"/>
    <w:rsid w:val="001359B8"/>
    <w:rsid w:val="001433A4"/>
    <w:rsid w:val="00146D11"/>
    <w:rsid w:val="001517A5"/>
    <w:rsid w:val="0017524C"/>
    <w:rsid w:val="00187E72"/>
    <w:rsid w:val="00193F35"/>
    <w:rsid w:val="00194076"/>
    <w:rsid w:val="00197666"/>
    <w:rsid w:val="001A6572"/>
    <w:rsid w:val="001B08AB"/>
    <w:rsid w:val="001B1949"/>
    <w:rsid w:val="001B6924"/>
    <w:rsid w:val="001B7267"/>
    <w:rsid w:val="001C630A"/>
    <w:rsid w:val="001D2BFE"/>
    <w:rsid w:val="001D4FBB"/>
    <w:rsid w:val="001F77CF"/>
    <w:rsid w:val="00207DD5"/>
    <w:rsid w:val="00221C89"/>
    <w:rsid w:val="002241DD"/>
    <w:rsid w:val="0024740F"/>
    <w:rsid w:val="00250A31"/>
    <w:rsid w:val="002613AC"/>
    <w:rsid w:val="002637C3"/>
    <w:rsid w:val="002655C8"/>
    <w:rsid w:val="00266DF0"/>
    <w:rsid w:val="00270390"/>
    <w:rsid w:val="00270BC3"/>
    <w:rsid w:val="002947DB"/>
    <w:rsid w:val="002A38F6"/>
    <w:rsid w:val="002A6AA0"/>
    <w:rsid w:val="002B2A3E"/>
    <w:rsid w:val="002F117F"/>
    <w:rsid w:val="002F2DE7"/>
    <w:rsid w:val="002F42E0"/>
    <w:rsid w:val="00300FE8"/>
    <w:rsid w:val="003206C2"/>
    <w:rsid w:val="00326531"/>
    <w:rsid w:val="00326A9A"/>
    <w:rsid w:val="00332B6E"/>
    <w:rsid w:val="00332CAC"/>
    <w:rsid w:val="0033556E"/>
    <w:rsid w:val="003515C2"/>
    <w:rsid w:val="00371349"/>
    <w:rsid w:val="00374208"/>
    <w:rsid w:val="00381700"/>
    <w:rsid w:val="00383A79"/>
    <w:rsid w:val="00386277"/>
    <w:rsid w:val="00396E12"/>
    <w:rsid w:val="003A40B1"/>
    <w:rsid w:val="003B51CF"/>
    <w:rsid w:val="003B5248"/>
    <w:rsid w:val="003D561B"/>
    <w:rsid w:val="00407C06"/>
    <w:rsid w:val="004146B4"/>
    <w:rsid w:val="00421F5B"/>
    <w:rsid w:val="0043054A"/>
    <w:rsid w:val="004539CE"/>
    <w:rsid w:val="0045468D"/>
    <w:rsid w:val="004656B6"/>
    <w:rsid w:val="00495242"/>
    <w:rsid w:val="00495791"/>
    <w:rsid w:val="0049645F"/>
    <w:rsid w:val="004B31C1"/>
    <w:rsid w:val="004C2666"/>
    <w:rsid w:val="004C43B0"/>
    <w:rsid w:val="004C54D5"/>
    <w:rsid w:val="004C75E6"/>
    <w:rsid w:val="00512482"/>
    <w:rsid w:val="00530FAF"/>
    <w:rsid w:val="005349D6"/>
    <w:rsid w:val="005371F7"/>
    <w:rsid w:val="005548FB"/>
    <w:rsid w:val="00581AAE"/>
    <w:rsid w:val="00594058"/>
    <w:rsid w:val="005A73B4"/>
    <w:rsid w:val="005C2B12"/>
    <w:rsid w:val="005E25C1"/>
    <w:rsid w:val="005E3BF5"/>
    <w:rsid w:val="005E3F46"/>
    <w:rsid w:val="005F545F"/>
    <w:rsid w:val="006057C5"/>
    <w:rsid w:val="00607EDE"/>
    <w:rsid w:val="00616A98"/>
    <w:rsid w:val="00622858"/>
    <w:rsid w:val="006632C9"/>
    <w:rsid w:val="00664B38"/>
    <w:rsid w:val="0067087E"/>
    <w:rsid w:val="00675CC4"/>
    <w:rsid w:val="006875EA"/>
    <w:rsid w:val="006B41C0"/>
    <w:rsid w:val="006C1804"/>
    <w:rsid w:val="006E61DC"/>
    <w:rsid w:val="006F5C08"/>
    <w:rsid w:val="006F658A"/>
    <w:rsid w:val="0070355F"/>
    <w:rsid w:val="007144E5"/>
    <w:rsid w:val="0075219E"/>
    <w:rsid w:val="00771BAA"/>
    <w:rsid w:val="00796869"/>
    <w:rsid w:val="007A7F99"/>
    <w:rsid w:val="007B686E"/>
    <w:rsid w:val="007E2B4F"/>
    <w:rsid w:val="007F0A3E"/>
    <w:rsid w:val="007F6C6B"/>
    <w:rsid w:val="0081157E"/>
    <w:rsid w:val="00822565"/>
    <w:rsid w:val="0084359E"/>
    <w:rsid w:val="00846746"/>
    <w:rsid w:val="008509F7"/>
    <w:rsid w:val="0085652D"/>
    <w:rsid w:val="008636B8"/>
    <w:rsid w:val="00873DB9"/>
    <w:rsid w:val="008A42CE"/>
    <w:rsid w:val="008D66ED"/>
    <w:rsid w:val="0090054B"/>
    <w:rsid w:val="0090092D"/>
    <w:rsid w:val="00901206"/>
    <w:rsid w:val="00904400"/>
    <w:rsid w:val="009051BC"/>
    <w:rsid w:val="00906F1D"/>
    <w:rsid w:val="00921FBF"/>
    <w:rsid w:val="00943524"/>
    <w:rsid w:val="00950F5D"/>
    <w:rsid w:val="00953E92"/>
    <w:rsid w:val="00955EF8"/>
    <w:rsid w:val="009621A2"/>
    <w:rsid w:val="00981A3D"/>
    <w:rsid w:val="009D52B2"/>
    <w:rsid w:val="009E23CD"/>
    <w:rsid w:val="00A41E5D"/>
    <w:rsid w:val="00A878EF"/>
    <w:rsid w:val="00A90C1B"/>
    <w:rsid w:val="00A90D44"/>
    <w:rsid w:val="00AA7EED"/>
    <w:rsid w:val="00AB3616"/>
    <w:rsid w:val="00AB75BD"/>
    <w:rsid w:val="00AC22B5"/>
    <w:rsid w:val="00AC4C9E"/>
    <w:rsid w:val="00AD21ED"/>
    <w:rsid w:val="00AD51FA"/>
    <w:rsid w:val="00AD764A"/>
    <w:rsid w:val="00AE7494"/>
    <w:rsid w:val="00AF3B88"/>
    <w:rsid w:val="00B0066A"/>
    <w:rsid w:val="00B03E00"/>
    <w:rsid w:val="00B040C3"/>
    <w:rsid w:val="00B21C05"/>
    <w:rsid w:val="00B27DA7"/>
    <w:rsid w:val="00B34047"/>
    <w:rsid w:val="00B40F63"/>
    <w:rsid w:val="00B66A97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0478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CD58B9"/>
    <w:rsid w:val="00D20B04"/>
    <w:rsid w:val="00D25BF7"/>
    <w:rsid w:val="00D4484D"/>
    <w:rsid w:val="00D540F6"/>
    <w:rsid w:val="00D609EE"/>
    <w:rsid w:val="00D81D75"/>
    <w:rsid w:val="00D83613"/>
    <w:rsid w:val="00D97BAA"/>
    <w:rsid w:val="00DA0A6C"/>
    <w:rsid w:val="00DA170A"/>
    <w:rsid w:val="00DA2C3B"/>
    <w:rsid w:val="00DA4EE9"/>
    <w:rsid w:val="00DB5F2C"/>
    <w:rsid w:val="00DD45AC"/>
    <w:rsid w:val="00DD6AFE"/>
    <w:rsid w:val="00DD6BDC"/>
    <w:rsid w:val="00E11D67"/>
    <w:rsid w:val="00E24508"/>
    <w:rsid w:val="00E36B69"/>
    <w:rsid w:val="00E5560D"/>
    <w:rsid w:val="00E61B68"/>
    <w:rsid w:val="00E62894"/>
    <w:rsid w:val="00E63DE6"/>
    <w:rsid w:val="00E736C0"/>
    <w:rsid w:val="00E7659D"/>
    <w:rsid w:val="00E8580D"/>
    <w:rsid w:val="00E867BA"/>
    <w:rsid w:val="00EB1855"/>
    <w:rsid w:val="00EB583C"/>
    <w:rsid w:val="00ED2087"/>
    <w:rsid w:val="00ED48BA"/>
    <w:rsid w:val="00EE0517"/>
    <w:rsid w:val="00EE09DE"/>
    <w:rsid w:val="00EE7265"/>
    <w:rsid w:val="00F14DD0"/>
    <w:rsid w:val="00F519AF"/>
    <w:rsid w:val="00F56791"/>
    <w:rsid w:val="00F64E3B"/>
    <w:rsid w:val="00F82C46"/>
    <w:rsid w:val="00F93D78"/>
    <w:rsid w:val="00FA1F4C"/>
    <w:rsid w:val="00FB1A30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00FE8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16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vanabrante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3</Pages>
  <Words>1266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Kaline Abrantes</cp:lastModifiedBy>
  <cp:revision>20</cp:revision>
  <dcterms:created xsi:type="dcterms:W3CDTF">2026-04-07T02:23:00Z</dcterms:created>
  <dcterms:modified xsi:type="dcterms:W3CDTF">2026-04-10T17:19:00Z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