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08F378DE" w14:textId="03C915C1" w:rsidR="00956636" w:rsidRPr="00DA7D2B" w:rsidRDefault="00DA7D2B" w:rsidP="00DA7D2B">
      <w:pPr>
        <w:jc w:val="center"/>
        <w:rPr>
          <w:rFonts w:ascii="Arial" w:hAnsi="Arial" w:cs="Arial"/>
          <w:b/>
          <w:bCs/>
        </w:rPr>
      </w:pPr>
      <w:r>
        <w:rPr>
          <w:rFonts w:ascii="Arial" w:hAnsi="Arial" w:cs="Arial"/>
          <w:b/>
          <w:bCs/>
        </w:rPr>
        <w:t>Cinema Falado: o uso da cinematografia como fonte no processo de formação docente e sua aplicabilidade nas práticas pedagógicas</w:t>
      </w:r>
    </w:p>
    <w:p w14:paraId="752025CB" w14:textId="4D2D66DE" w:rsidR="00956636" w:rsidRPr="00DA7D2B" w:rsidRDefault="00956636" w:rsidP="00956636">
      <w:pPr>
        <w:rPr>
          <w:rFonts w:ascii="Arial" w:hAnsi="Arial" w:cs="Arial"/>
        </w:rPr>
      </w:pPr>
    </w:p>
    <w:p w14:paraId="0AF9C111" w14:textId="3A11A357" w:rsidR="006D0F3A" w:rsidRPr="00DA7D2B" w:rsidRDefault="006D0F3A" w:rsidP="00986FBA">
      <w:pPr>
        <w:spacing w:line="360" w:lineRule="auto"/>
        <w:jc w:val="both"/>
        <w:rPr>
          <w:rFonts w:ascii="Arial" w:hAnsi="Arial" w:cs="Arial"/>
        </w:rPr>
      </w:pPr>
      <w:r w:rsidRPr="00DA7D2B">
        <w:rPr>
          <w:rFonts w:ascii="Arial" w:hAnsi="Arial" w:cs="Arial"/>
        </w:rPr>
        <w:t xml:space="preserve">O processo de formação docente </w:t>
      </w:r>
      <w:r w:rsidR="00347DEF" w:rsidRPr="00DA7D2B">
        <w:rPr>
          <w:rFonts w:ascii="Arial" w:hAnsi="Arial" w:cs="Arial"/>
        </w:rPr>
        <w:t>apresenta-se co</w:t>
      </w:r>
      <w:r w:rsidR="00B17F71" w:rsidRPr="00DA7D2B">
        <w:rPr>
          <w:rFonts w:ascii="Arial" w:hAnsi="Arial" w:cs="Arial"/>
        </w:rPr>
        <w:t>mo centralidade</w:t>
      </w:r>
      <w:r w:rsidR="000D297F" w:rsidRPr="00DA7D2B">
        <w:rPr>
          <w:rFonts w:ascii="Arial" w:hAnsi="Arial" w:cs="Arial"/>
        </w:rPr>
        <w:t xml:space="preserve"> nesta pesquisa</w:t>
      </w:r>
      <w:r w:rsidR="00673531">
        <w:rPr>
          <w:rFonts w:ascii="Arial" w:hAnsi="Arial" w:cs="Arial"/>
        </w:rPr>
        <w:t>, objetivando</w:t>
      </w:r>
      <w:r w:rsidR="00986FBA" w:rsidRPr="00DA7D2B">
        <w:rPr>
          <w:rFonts w:ascii="Arial" w:hAnsi="Arial" w:cs="Arial"/>
        </w:rPr>
        <w:t xml:space="preserve"> a compreensão do campo em que se instituem as práticas pedagógicas.</w:t>
      </w:r>
      <w:r w:rsidR="00F32FEB" w:rsidRPr="00DA7D2B">
        <w:rPr>
          <w:rFonts w:ascii="Arial" w:hAnsi="Arial" w:cs="Arial"/>
        </w:rPr>
        <w:t xml:space="preserve"> Considerando a necessidade de</w:t>
      </w:r>
      <w:r w:rsidR="00D22161" w:rsidRPr="00DA7D2B">
        <w:rPr>
          <w:rFonts w:ascii="Arial" w:hAnsi="Arial" w:cs="Arial"/>
        </w:rPr>
        <w:t xml:space="preserve"> reflexão acerca </w:t>
      </w:r>
      <w:r w:rsidR="00E008A3" w:rsidRPr="00DA7D2B">
        <w:rPr>
          <w:rFonts w:ascii="Arial" w:hAnsi="Arial" w:cs="Arial"/>
        </w:rPr>
        <w:t xml:space="preserve">das conexões entre </w:t>
      </w:r>
      <w:r w:rsidR="00807504" w:rsidRPr="00DA7D2B">
        <w:rPr>
          <w:rFonts w:ascii="Arial" w:hAnsi="Arial" w:cs="Arial"/>
        </w:rPr>
        <w:t>a formação da/o pedagog</w:t>
      </w:r>
      <w:r w:rsidR="005A78F3">
        <w:rPr>
          <w:rFonts w:ascii="Arial" w:hAnsi="Arial" w:cs="Arial"/>
        </w:rPr>
        <w:t>a</w:t>
      </w:r>
      <w:r w:rsidR="00807504" w:rsidRPr="00DA7D2B">
        <w:rPr>
          <w:rFonts w:ascii="Arial" w:hAnsi="Arial" w:cs="Arial"/>
        </w:rPr>
        <w:t xml:space="preserve">/o e suas formas de atuação no </w:t>
      </w:r>
      <w:r w:rsidR="007D01FF" w:rsidRPr="00DA7D2B">
        <w:rPr>
          <w:rFonts w:ascii="Arial" w:hAnsi="Arial" w:cs="Arial"/>
        </w:rPr>
        <w:t xml:space="preserve">ambiente escolar, </w:t>
      </w:r>
      <w:r w:rsidR="002341F6" w:rsidRPr="00DA7D2B">
        <w:rPr>
          <w:rFonts w:ascii="Arial" w:hAnsi="Arial" w:cs="Arial"/>
        </w:rPr>
        <w:t xml:space="preserve">criamos através da pesquisa em curso, originada do projeto de extensão </w:t>
      </w:r>
      <w:r w:rsidR="009E7731" w:rsidRPr="00DA7D2B">
        <w:rPr>
          <w:rFonts w:ascii="Arial" w:hAnsi="Arial" w:cs="Arial"/>
        </w:rPr>
        <w:t xml:space="preserve">Cinema Falado: o </w:t>
      </w:r>
      <w:r w:rsidR="000C3F73">
        <w:rPr>
          <w:rFonts w:ascii="Arial" w:hAnsi="Arial" w:cs="Arial"/>
        </w:rPr>
        <w:t>uso</w:t>
      </w:r>
      <w:r w:rsidR="009E7731" w:rsidRPr="00DA7D2B">
        <w:rPr>
          <w:rFonts w:ascii="Arial" w:hAnsi="Arial" w:cs="Arial"/>
        </w:rPr>
        <w:t xml:space="preserve"> da cinematografia como fonte no processo de formação docente e sua aplicabilidade nas práticas pedagógicas, </w:t>
      </w:r>
      <w:r w:rsidR="00037467" w:rsidRPr="00DA7D2B">
        <w:rPr>
          <w:rFonts w:ascii="Arial" w:hAnsi="Arial" w:cs="Arial"/>
        </w:rPr>
        <w:t xml:space="preserve">mecanismos que nos possibilitam </w:t>
      </w:r>
      <w:r w:rsidR="00C678AA" w:rsidRPr="00DA7D2B">
        <w:rPr>
          <w:rFonts w:ascii="Arial" w:hAnsi="Arial" w:cs="Arial"/>
        </w:rPr>
        <w:t xml:space="preserve">apreender </w:t>
      </w:r>
      <w:r w:rsidR="004608BF">
        <w:rPr>
          <w:rFonts w:ascii="Arial" w:hAnsi="Arial" w:cs="Arial"/>
        </w:rPr>
        <w:t>estas conexões e seus</w:t>
      </w:r>
      <w:r w:rsidR="00FA5506">
        <w:rPr>
          <w:rFonts w:ascii="Arial" w:hAnsi="Arial" w:cs="Arial"/>
        </w:rPr>
        <w:t xml:space="preserve"> impactos </w:t>
      </w:r>
      <w:r w:rsidR="00B313B8">
        <w:rPr>
          <w:rFonts w:ascii="Arial" w:hAnsi="Arial" w:cs="Arial"/>
        </w:rPr>
        <w:t>na produção das atividades acadêmicas.</w:t>
      </w:r>
    </w:p>
    <w:p w14:paraId="1C750E1F" w14:textId="63B465F3" w:rsidR="00780CA3" w:rsidRPr="00DA7D2B" w:rsidRDefault="00780CA3" w:rsidP="00986FBA">
      <w:pPr>
        <w:spacing w:line="360" w:lineRule="auto"/>
        <w:jc w:val="both"/>
        <w:rPr>
          <w:rFonts w:ascii="Arial" w:hAnsi="Arial" w:cs="Arial"/>
        </w:rPr>
      </w:pPr>
      <w:r w:rsidRPr="00DA7D2B">
        <w:rPr>
          <w:rFonts w:ascii="Arial" w:hAnsi="Arial" w:cs="Arial"/>
        </w:rPr>
        <w:t xml:space="preserve">De acordo com </w:t>
      </w:r>
      <w:r w:rsidR="005B076E" w:rsidRPr="00DA7D2B">
        <w:rPr>
          <w:rFonts w:ascii="Arial" w:hAnsi="Arial" w:cs="Arial"/>
        </w:rPr>
        <w:t>o Art. 3</w:t>
      </w:r>
      <w:r w:rsidR="00D9673C" w:rsidRPr="00DA7D2B">
        <w:rPr>
          <w:rFonts w:ascii="Arial" w:hAnsi="Arial" w:cs="Arial"/>
        </w:rPr>
        <w:t xml:space="preserve">º </w:t>
      </w:r>
      <w:r w:rsidR="005B076E" w:rsidRPr="00DA7D2B">
        <w:rPr>
          <w:rFonts w:ascii="Arial" w:hAnsi="Arial" w:cs="Arial"/>
        </w:rPr>
        <w:t xml:space="preserve">do Capítulo I </w:t>
      </w:r>
      <w:r w:rsidR="00D9673C" w:rsidRPr="00DA7D2B">
        <w:rPr>
          <w:rFonts w:ascii="Arial" w:hAnsi="Arial" w:cs="Arial"/>
        </w:rPr>
        <w:t>da Resolução No. 7</w:t>
      </w:r>
      <w:r w:rsidR="00CA0963" w:rsidRPr="00DA7D2B">
        <w:rPr>
          <w:rFonts w:ascii="Arial" w:hAnsi="Arial" w:cs="Arial"/>
        </w:rPr>
        <w:t xml:space="preserve">, de 18 </w:t>
      </w:r>
      <w:r w:rsidR="002819E7" w:rsidRPr="00DA7D2B">
        <w:rPr>
          <w:rFonts w:ascii="Arial" w:hAnsi="Arial" w:cs="Arial"/>
        </w:rPr>
        <w:t>de Dezembro</w:t>
      </w:r>
      <w:r w:rsidR="00CA0963" w:rsidRPr="00DA7D2B">
        <w:rPr>
          <w:rFonts w:ascii="Arial" w:hAnsi="Arial" w:cs="Arial"/>
        </w:rPr>
        <w:t xml:space="preserve"> de 2018</w:t>
      </w:r>
      <w:r w:rsidR="00741E8F" w:rsidRPr="00DA7D2B">
        <w:rPr>
          <w:rFonts w:ascii="Arial" w:hAnsi="Arial" w:cs="Arial"/>
        </w:rPr>
        <w:t xml:space="preserve">, p. </w:t>
      </w:r>
      <w:r w:rsidR="00E64DF2" w:rsidRPr="00DA7D2B">
        <w:rPr>
          <w:rFonts w:ascii="Arial" w:hAnsi="Arial" w:cs="Arial"/>
        </w:rPr>
        <w:t>1-2</w:t>
      </w:r>
      <w:r w:rsidR="0040746E" w:rsidRPr="00DA7D2B">
        <w:rPr>
          <w:rFonts w:ascii="Arial" w:hAnsi="Arial" w:cs="Arial"/>
        </w:rPr>
        <w:t xml:space="preserve">: </w:t>
      </w:r>
    </w:p>
    <w:p w14:paraId="2664C483" w14:textId="77777777" w:rsidR="00380763" w:rsidRPr="00F16A71" w:rsidRDefault="0040746E" w:rsidP="00F16A71">
      <w:pPr>
        <w:spacing w:line="240" w:lineRule="auto"/>
        <w:ind w:left="2268"/>
        <w:jc w:val="both"/>
        <w:rPr>
          <w:rFonts w:ascii="Arial" w:hAnsi="Arial" w:cs="Arial"/>
          <w:sz w:val="22"/>
          <w:szCs w:val="22"/>
        </w:rPr>
      </w:pPr>
      <w:r w:rsidRPr="00F16A71">
        <w:rPr>
          <w:rFonts w:ascii="Arial" w:hAnsi="Arial" w:cs="Arial"/>
          <w:sz w:val="22"/>
          <w:szCs w:val="22"/>
        </w:rPr>
        <w:t>A Extensão na Educação Superior Brasileira é a atividade que se integra à matriz curricular e à organização da pesquisa, constituindo-se em processo interdisciplinar</w:t>
      </w:r>
      <w:r w:rsidR="00225906" w:rsidRPr="00F16A71">
        <w:rPr>
          <w:rFonts w:ascii="Arial" w:hAnsi="Arial" w:cs="Arial"/>
          <w:sz w:val="22"/>
          <w:szCs w:val="22"/>
        </w:rPr>
        <w:t>, político educacional, cultural, científico, tecnológico, que promove a interação transformadora</w:t>
      </w:r>
      <w:r w:rsidR="00E467FF" w:rsidRPr="00F16A71">
        <w:rPr>
          <w:rFonts w:ascii="Arial" w:hAnsi="Arial" w:cs="Arial"/>
          <w:sz w:val="22"/>
          <w:szCs w:val="22"/>
        </w:rPr>
        <w:t xml:space="preserve"> entre as instituições de ensino superior e os outros setores da sociedade</w:t>
      </w:r>
      <w:r w:rsidR="00FD3671" w:rsidRPr="00F16A71">
        <w:rPr>
          <w:rFonts w:ascii="Arial" w:hAnsi="Arial" w:cs="Arial"/>
          <w:sz w:val="22"/>
          <w:szCs w:val="22"/>
        </w:rPr>
        <w:t>, por meio da produção e da aplicação do conhecimento, em articulação permanente</w:t>
      </w:r>
      <w:r w:rsidR="00370881" w:rsidRPr="00F16A71">
        <w:rPr>
          <w:rFonts w:ascii="Arial" w:hAnsi="Arial" w:cs="Arial"/>
          <w:sz w:val="22"/>
          <w:szCs w:val="22"/>
        </w:rPr>
        <w:t xml:space="preserve"> com o ensino e a pesquisa. </w:t>
      </w:r>
      <w:r w:rsidR="00EF3284" w:rsidRPr="00F16A71">
        <w:rPr>
          <w:rFonts w:ascii="Arial" w:hAnsi="Arial" w:cs="Arial"/>
          <w:sz w:val="22"/>
          <w:szCs w:val="22"/>
        </w:rPr>
        <w:t>(</w:t>
      </w:r>
      <w:r w:rsidR="00380763" w:rsidRPr="00F16A71">
        <w:rPr>
          <w:rFonts w:ascii="Arial" w:hAnsi="Arial" w:cs="Arial"/>
          <w:sz w:val="22"/>
          <w:szCs w:val="22"/>
        </w:rPr>
        <w:t>BRASIL. MINISTÉRIO DA EDUCAÇÃO. Conselho Nacional de Educação. Câmara de Educação Superior. Resolução No. 7, de 18 de Dezembro de 2018. Estabelece as Diretrizes para a Extensão na Educação Superior Brasileira e regimenta o disposto na meta 12.7 da lei 13.005/2014, que aprova o Plano Nacional de Educação – PNE – 2014-2024 e dá outras providências. (Disponível em:</w:t>
      </w:r>
      <w:hyperlink r:id="rId7" w:history="1">
        <w:r w:rsidR="00380763" w:rsidRPr="00F16A71">
          <w:rPr>
            <w:rStyle w:val="Hyperlink"/>
            <w:rFonts w:ascii="Arial" w:hAnsi="Arial" w:cs="Arial"/>
            <w:sz w:val="22"/>
            <w:szCs w:val="22"/>
          </w:rPr>
          <w:t>http://portal.mec.gov.br/index.php?option=com_docman&amp;view=download&amp;alias=104251-rces007-18&amp;category_slug=dezembro-2018-pdf&amp;Itemid=30192</w:t>
        </w:r>
      </w:hyperlink>
      <w:r w:rsidR="00380763" w:rsidRPr="00F16A71">
        <w:rPr>
          <w:rFonts w:ascii="Arial" w:hAnsi="Arial" w:cs="Arial"/>
          <w:sz w:val="22"/>
          <w:szCs w:val="22"/>
        </w:rPr>
        <w:t>)</w:t>
      </w:r>
    </w:p>
    <w:p w14:paraId="02D3AADD" w14:textId="77777777" w:rsidR="00380763" w:rsidRPr="00F16A71" w:rsidRDefault="00380763" w:rsidP="00F16A71">
      <w:pPr>
        <w:spacing w:line="240" w:lineRule="auto"/>
        <w:ind w:left="2268"/>
        <w:jc w:val="both"/>
        <w:rPr>
          <w:rFonts w:ascii="Arial" w:hAnsi="Arial" w:cs="Arial"/>
          <w:sz w:val="22"/>
          <w:szCs w:val="22"/>
        </w:rPr>
      </w:pPr>
      <w:r w:rsidRPr="00F16A71">
        <w:rPr>
          <w:rFonts w:ascii="Arial" w:hAnsi="Arial" w:cs="Arial"/>
          <w:sz w:val="22"/>
          <w:szCs w:val="22"/>
        </w:rPr>
        <w:t>Acesso em 10/04/25</w:t>
      </w:r>
    </w:p>
    <w:p w14:paraId="481E82B8" w14:textId="0D4E8886" w:rsidR="0040746E" w:rsidRPr="00741E8F" w:rsidRDefault="0040746E" w:rsidP="00741E8F">
      <w:pPr>
        <w:spacing w:line="240" w:lineRule="auto"/>
        <w:ind w:left="2268"/>
        <w:jc w:val="both"/>
        <w:rPr>
          <w:rFonts w:ascii="Arial" w:hAnsi="Arial" w:cs="Arial"/>
          <w:sz w:val="22"/>
          <w:szCs w:val="22"/>
        </w:rPr>
      </w:pPr>
    </w:p>
    <w:p w14:paraId="6AB5D140" w14:textId="77777777" w:rsidR="0040746E" w:rsidRDefault="0040746E" w:rsidP="0040746E">
      <w:pPr>
        <w:pStyle w:val="Default"/>
      </w:pPr>
    </w:p>
    <w:p w14:paraId="3E9E88BA" w14:textId="3282C9F5" w:rsidR="002819E7" w:rsidRPr="002819E7" w:rsidRDefault="002819E7" w:rsidP="00684986">
      <w:pPr>
        <w:pStyle w:val="Default"/>
        <w:spacing w:line="360" w:lineRule="auto"/>
        <w:jc w:val="both"/>
        <w:rPr>
          <w:rFonts w:ascii="Arial" w:hAnsi="Arial" w:cs="Arial"/>
        </w:rPr>
      </w:pPr>
      <w:r w:rsidRPr="002819E7">
        <w:rPr>
          <w:rFonts w:ascii="Arial" w:hAnsi="Arial" w:cs="Arial"/>
        </w:rPr>
        <w:t>Nesta perspectiva,</w:t>
      </w:r>
      <w:r>
        <w:rPr>
          <w:rFonts w:ascii="Arial" w:hAnsi="Arial" w:cs="Arial"/>
        </w:rPr>
        <w:t xml:space="preserve"> </w:t>
      </w:r>
      <w:r w:rsidR="00A21E5A">
        <w:rPr>
          <w:rFonts w:ascii="Arial" w:hAnsi="Arial" w:cs="Arial"/>
        </w:rPr>
        <w:t>o trabalho desenvolvido pela pesquisa demonstra</w:t>
      </w:r>
      <w:r w:rsidR="00366B29">
        <w:rPr>
          <w:rFonts w:ascii="Arial" w:hAnsi="Arial" w:cs="Arial"/>
        </w:rPr>
        <w:t xml:space="preserve">-se indissociável </w:t>
      </w:r>
      <w:r w:rsidR="00684986">
        <w:rPr>
          <w:rFonts w:ascii="Arial" w:hAnsi="Arial" w:cs="Arial"/>
        </w:rPr>
        <w:t xml:space="preserve">dos investimentos realizados na formação da/o estudante do curso </w:t>
      </w:r>
      <w:r w:rsidR="00684986">
        <w:rPr>
          <w:rFonts w:ascii="Arial" w:hAnsi="Arial" w:cs="Arial"/>
        </w:rPr>
        <w:lastRenderedPageBreak/>
        <w:t>de Pedagogia,</w:t>
      </w:r>
      <w:r w:rsidR="008C0BD3">
        <w:rPr>
          <w:rFonts w:ascii="Arial" w:hAnsi="Arial" w:cs="Arial"/>
        </w:rPr>
        <w:t xml:space="preserve"> </w:t>
      </w:r>
      <w:r w:rsidR="007D4921">
        <w:rPr>
          <w:rFonts w:ascii="Arial" w:hAnsi="Arial" w:cs="Arial"/>
        </w:rPr>
        <w:t xml:space="preserve">bem como </w:t>
      </w:r>
      <w:r w:rsidR="003C2145">
        <w:rPr>
          <w:rFonts w:ascii="Arial" w:hAnsi="Arial" w:cs="Arial"/>
        </w:rPr>
        <w:t>d</w:t>
      </w:r>
      <w:r w:rsidR="007D4921">
        <w:rPr>
          <w:rFonts w:ascii="Arial" w:hAnsi="Arial" w:cs="Arial"/>
        </w:rPr>
        <w:t xml:space="preserve">os </w:t>
      </w:r>
      <w:r w:rsidR="00BF41BD">
        <w:rPr>
          <w:rFonts w:ascii="Arial" w:hAnsi="Arial" w:cs="Arial"/>
        </w:rPr>
        <w:t>efeitos</w:t>
      </w:r>
      <w:r w:rsidR="007D4921">
        <w:rPr>
          <w:rFonts w:ascii="Arial" w:hAnsi="Arial" w:cs="Arial"/>
        </w:rPr>
        <w:t xml:space="preserve"> diretos </w:t>
      </w:r>
      <w:r w:rsidR="00BD4B85">
        <w:rPr>
          <w:rFonts w:ascii="Arial" w:hAnsi="Arial" w:cs="Arial"/>
        </w:rPr>
        <w:t xml:space="preserve">em constante circulação </w:t>
      </w:r>
      <w:r w:rsidR="009D5857">
        <w:rPr>
          <w:rFonts w:ascii="Arial" w:hAnsi="Arial" w:cs="Arial"/>
        </w:rPr>
        <w:t>na efetivação das práticas pedagógicas</w:t>
      </w:r>
      <w:r w:rsidR="00AD7D4D">
        <w:rPr>
          <w:rFonts w:ascii="Arial" w:hAnsi="Arial" w:cs="Arial"/>
        </w:rPr>
        <w:t xml:space="preserve"> e suas interações </w:t>
      </w:r>
      <w:r w:rsidR="00C2634B">
        <w:rPr>
          <w:rFonts w:ascii="Arial" w:hAnsi="Arial" w:cs="Arial"/>
        </w:rPr>
        <w:t>com a comunidade e com os poderes públicos.</w:t>
      </w:r>
    </w:p>
    <w:p w14:paraId="3C0B56CD" w14:textId="23C08A57" w:rsidR="007E50E4" w:rsidRDefault="00220E91" w:rsidP="00684986">
      <w:pPr>
        <w:spacing w:after="0" w:line="360" w:lineRule="auto"/>
        <w:jc w:val="both"/>
        <w:rPr>
          <w:rFonts w:ascii="Arial" w:hAnsi="Arial" w:cs="Arial"/>
        </w:rPr>
      </w:pPr>
      <w:r>
        <w:rPr>
          <w:rFonts w:ascii="Arial" w:hAnsi="Arial" w:cs="Arial"/>
        </w:rPr>
        <w:t xml:space="preserve">A Escola Municipal Nice Mendonça de Souza e Silva, </w:t>
      </w:r>
      <w:r w:rsidR="00B64400">
        <w:rPr>
          <w:rFonts w:ascii="Arial" w:hAnsi="Arial" w:cs="Arial"/>
        </w:rPr>
        <w:t xml:space="preserve">fundada em 2018 e </w:t>
      </w:r>
      <w:r>
        <w:rPr>
          <w:rFonts w:ascii="Arial" w:hAnsi="Arial" w:cs="Arial"/>
        </w:rPr>
        <w:t>localizada em São Gonçalo, Mun</w:t>
      </w:r>
      <w:r w:rsidR="00B64400">
        <w:rPr>
          <w:rFonts w:ascii="Arial" w:hAnsi="Arial" w:cs="Arial"/>
        </w:rPr>
        <w:t xml:space="preserve">icípio do Rio de </w:t>
      </w:r>
      <w:r w:rsidR="00D42807">
        <w:rPr>
          <w:rFonts w:ascii="Arial" w:hAnsi="Arial" w:cs="Arial"/>
        </w:rPr>
        <w:t>Janeiro, define</w:t>
      </w:r>
      <w:r w:rsidR="00D42807" w:rsidRPr="00D42807">
        <w:rPr>
          <w:rFonts w:ascii="Arial" w:hAnsi="Arial" w:cs="Arial"/>
        </w:rPr>
        <w:t xml:space="preserve">-se como o lugar  </w:t>
      </w:r>
      <w:r w:rsidR="00754961">
        <w:rPr>
          <w:rFonts w:ascii="Arial" w:hAnsi="Arial" w:cs="Arial"/>
        </w:rPr>
        <w:t>em que</w:t>
      </w:r>
      <w:r w:rsidR="00D42807" w:rsidRPr="00D42807">
        <w:rPr>
          <w:rFonts w:ascii="Arial" w:hAnsi="Arial" w:cs="Arial"/>
        </w:rPr>
        <w:t xml:space="preserve"> se </w:t>
      </w:r>
      <w:r w:rsidR="005460EA">
        <w:rPr>
          <w:rFonts w:ascii="Arial" w:hAnsi="Arial" w:cs="Arial"/>
        </w:rPr>
        <w:t>realiza</w:t>
      </w:r>
      <w:r w:rsidR="00D42807" w:rsidRPr="00D42807">
        <w:rPr>
          <w:rFonts w:ascii="Arial" w:hAnsi="Arial" w:cs="Arial"/>
        </w:rPr>
        <w:t xml:space="preserve"> a presente pesquisa e projeto de extensão.</w:t>
      </w:r>
      <w:r w:rsidR="005460EA">
        <w:rPr>
          <w:rFonts w:ascii="Arial" w:hAnsi="Arial" w:cs="Arial"/>
        </w:rPr>
        <w:t xml:space="preserve"> </w:t>
      </w:r>
      <w:r w:rsidR="00AF45D3" w:rsidRPr="00AF45D3">
        <w:rPr>
          <w:rFonts w:ascii="Arial" w:hAnsi="Arial" w:cs="Arial"/>
        </w:rPr>
        <w:t xml:space="preserve">Com o objetivo de analisar o uso do cinema como instrumento de reflexão e problematização das práticas pedagógicas na formação docente, realizamos </w:t>
      </w:r>
      <w:r w:rsidR="00BD77F9">
        <w:rPr>
          <w:rFonts w:ascii="Arial" w:hAnsi="Arial" w:cs="Arial"/>
        </w:rPr>
        <w:t>o</w:t>
      </w:r>
      <w:r w:rsidR="00AF45D3" w:rsidRPr="00AF45D3">
        <w:rPr>
          <w:rFonts w:ascii="Arial" w:hAnsi="Arial" w:cs="Arial"/>
        </w:rPr>
        <w:t xml:space="preserve">ficinas </w:t>
      </w:r>
      <w:r w:rsidR="00BD77F9">
        <w:rPr>
          <w:rFonts w:ascii="Arial" w:hAnsi="Arial" w:cs="Arial"/>
        </w:rPr>
        <w:t>p</w:t>
      </w:r>
      <w:r w:rsidR="00AF45D3" w:rsidRPr="00AF45D3">
        <w:rPr>
          <w:rFonts w:ascii="Arial" w:hAnsi="Arial" w:cs="Arial"/>
        </w:rPr>
        <w:t>edagógicas, organizadas com a exibição de filmes e vídeos relacionados ao campo da Educação, seguidos de debates com o corpo docente da referida Escola, resultando na produção de registros de uma escrita das experiências pedagógicas articuladas às práticas educativas desenvolvidas no ambiente escolar</w:t>
      </w:r>
      <w:r w:rsidR="00AF45D3">
        <w:rPr>
          <w:rFonts w:ascii="Arial" w:hAnsi="Arial" w:cs="Arial"/>
        </w:rPr>
        <w:t>.</w:t>
      </w:r>
      <w:r w:rsidR="00A80D75">
        <w:rPr>
          <w:rFonts w:ascii="Arial" w:hAnsi="Arial" w:cs="Arial"/>
        </w:rPr>
        <w:t xml:space="preserve"> </w:t>
      </w:r>
      <w:r w:rsidR="007E50E4">
        <w:rPr>
          <w:rFonts w:ascii="Arial" w:hAnsi="Arial" w:cs="Arial"/>
        </w:rPr>
        <w:t xml:space="preserve"> </w:t>
      </w:r>
    </w:p>
    <w:p w14:paraId="55DB718C" w14:textId="315E9F7C" w:rsidR="00A80D75" w:rsidRDefault="00A80D75" w:rsidP="00CD7B93">
      <w:pPr>
        <w:spacing w:after="0" w:line="360" w:lineRule="auto"/>
        <w:jc w:val="both"/>
        <w:rPr>
          <w:rFonts w:ascii="Arial" w:hAnsi="Arial" w:cs="Arial"/>
        </w:rPr>
      </w:pPr>
      <w:r w:rsidRPr="00A80D75">
        <w:rPr>
          <w:rFonts w:ascii="Arial" w:hAnsi="Arial" w:cs="Arial"/>
        </w:rPr>
        <w:t>A perspectiva teórico-metodológica opera com a noção de cultura como categoria central, produzindo em sua dimensão ativa, uma rede de significados socialmente construídos (T</w:t>
      </w:r>
      <w:r w:rsidR="00BD77F9">
        <w:rPr>
          <w:rFonts w:ascii="Arial" w:hAnsi="Arial" w:cs="Arial"/>
        </w:rPr>
        <w:t>ura</w:t>
      </w:r>
      <w:r w:rsidRPr="00A80D75">
        <w:rPr>
          <w:rFonts w:ascii="Arial" w:hAnsi="Arial" w:cs="Arial"/>
        </w:rPr>
        <w:t>, 2005) e diretamente relacionados com o uso do cinema como elemento de reflexão, expressão e representação social (B</w:t>
      </w:r>
      <w:r w:rsidR="00BD77F9">
        <w:rPr>
          <w:rFonts w:ascii="Arial" w:hAnsi="Arial" w:cs="Arial"/>
        </w:rPr>
        <w:t>arros</w:t>
      </w:r>
      <w:r w:rsidRPr="00A80D75">
        <w:rPr>
          <w:rFonts w:ascii="Arial" w:hAnsi="Arial" w:cs="Arial"/>
        </w:rPr>
        <w:t>, 2011). Nesta perspectiva, torna-se expressivo o processo de reconstituição histórica da escola como espaço de múltiplas convivências que imprimem sentido aos diversos tipos de socialização e construção de trajetórias sociais. Desse modo, partimos para o aprofundamento e ampliação do campo em que se configuram as memórias do passado e suas relações com o tempo presente.</w:t>
      </w:r>
      <w:r w:rsidR="00280684">
        <w:rPr>
          <w:rFonts w:ascii="Arial" w:hAnsi="Arial" w:cs="Arial"/>
        </w:rPr>
        <w:t xml:space="preserve"> </w:t>
      </w:r>
    </w:p>
    <w:p w14:paraId="4E5D4C20" w14:textId="2FC07829" w:rsidR="005345C9" w:rsidRPr="005345C9" w:rsidRDefault="005345C9" w:rsidP="00CD7B93">
      <w:pPr>
        <w:spacing w:after="0" w:line="360" w:lineRule="auto"/>
        <w:jc w:val="both"/>
        <w:rPr>
          <w:rFonts w:ascii="Arial" w:hAnsi="Arial" w:cs="Arial"/>
        </w:rPr>
      </w:pPr>
      <w:r w:rsidRPr="005345C9">
        <w:rPr>
          <w:rFonts w:ascii="Arial" w:hAnsi="Arial" w:cs="Arial"/>
        </w:rPr>
        <w:t xml:space="preserve">A proposta de utilização de metodologias de base qualitativa através de um estudo de caso, realizado nesta escola, aponta para um conjunto de possibilidades extremamente diversificado no que se refere ao modo de observação, levantamento, classificação e análise dos dados, permitindo a particularização, e portanto, o aprofundamento de questões que se localizam nas estruturas objetivas em que se inserem as práticas sociais. A instituição pedagógica caracteriza-se como um campo para onde convergem forças dos pólos dominante e dominado, produzindo uma interação entre os diferentes atores sociais que deles fazem parte. Observa-se que, ao mesmo tempo em que </w:t>
      </w:r>
      <w:r w:rsidRPr="005345C9">
        <w:rPr>
          <w:rFonts w:ascii="Arial" w:hAnsi="Arial" w:cs="Arial"/>
        </w:rPr>
        <w:lastRenderedPageBreak/>
        <w:t>estes atores interiorizam as estruturas objetivadas, produzem um tipo de ação configurada pelo sentido dado às mesmas (B</w:t>
      </w:r>
      <w:r w:rsidR="0081022A">
        <w:rPr>
          <w:rFonts w:ascii="Arial" w:hAnsi="Arial" w:cs="Arial"/>
        </w:rPr>
        <w:t>ourdieu</w:t>
      </w:r>
      <w:r w:rsidRPr="005345C9">
        <w:rPr>
          <w:rFonts w:ascii="Arial" w:hAnsi="Arial" w:cs="Arial"/>
        </w:rPr>
        <w:t xml:space="preserve">, </w:t>
      </w:r>
      <w:r w:rsidR="00BD77F9">
        <w:rPr>
          <w:rFonts w:ascii="Arial" w:hAnsi="Arial" w:cs="Arial"/>
        </w:rPr>
        <w:t>1989</w:t>
      </w:r>
      <w:r w:rsidRPr="005345C9">
        <w:rPr>
          <w:rFonts w:ascii="Arial" w:hAnsi="Arial" w:cs="Arial"/>
        </w:rPr>
        <w:t xml:space="preserve">). Cabe à pesquisa científica desconstruir este espaço naturalizado em nossa cultura como forma de contribuir para a deflagração dos discursos silenciados pela dominação </w:t>
      </w:r>
      <w:r w:rsidR="00A50523" w:rsidRPr="005345C9">
        <w:rPr>
          <w:rFonts w:ascii="Arial" w:hAnsi="Arial" w:cs="Arial"/>
        </w:rPr>
        <w:t>simbólica apreendida</w:t>
      </w:r>
      <w:r w:rsidRPr="005345C9">
        <w:rPr>
          <w:rFonts w:ascii="Arial" w:hAnsi="Arial" w:cs="Arial"/>
        </w:rPr>
        <w:t xml:space="preserve"> no espaço escolar.</w:t>
      </w:r>
      <w:r w:rsidR="0081022A" w:rsidRPr="0081022A">
        <w:rPr>
          <w:rFonts w:ascii="Arial" w:hAnsi="Arial" w:cs="Arial"/>
        </w:rPr>
        <w:t xml:space="preserve"> </w:t>
      </w:r>
      <w:r w:rsidR="0081022A" w:rsidRPr="005345C9">
        <w:rPr>
          <w:rFonts w:ascii="Arial" w:hAnsi="Arial" w:cs="Arial"/>
        </w:rPr>
        <w:t>(B</w:t>
      </w:r>
      <w:r w:rsidR="0081022A">
        <w:rPr>
          <w:rFonts w:ascii="Arial" w:hAnsi="Arial" w:cs="Arial"/>
        </w:rPr>
        <w:t>ourdieu</w:t>
      </w:r>
      <w:r w:rsidR="0081022A" w:rsidRPr="005345C9">
        <w:rPr>
          <w:rFonts w:ascii="Arial" w:hAnsi="Arial" w:cs="Arial"/>
        </w:rPr>
        <w:t xml:space="preserve">, </w:t>
      </w:r>
      <w:r w:rsidR="0081022A">
        <w:rPr>
          <w:rFonts w:ascii="Arial" w:hAnsi="Arial" w:cs="Arial"/>
        </w:rPr>
        <w:t>1989</w:t>
      </w:r>
      <w:r w:rsidR="0081022A" w:rsidRPr="005345C9">
        <w:rPr>
          <w:rFonts w:ascii="Arial" w:hAnsi="Arial" w:cs="Arial"/>
        </w:rPr>
        <w:t>)</w:t>
      </w:r>
    </w:p>
    <w:p w14:paraId="3F32A881" w14:textId="0BF6506A" w:rsidR="00F03793" w:rsidRDefault="00532C6E" w:rsidP="00280684">
      <w:pPr>
        <w:adjustRightInd w:val="0"/>
        <w:spacing w:line="360" w:lineRule="auto"/>
        <w:jc w:val="both"/>
        <w:rPr>
          <w:rFonts w:ascii="Arial" w:hAnsi="Arial" w:cs="Arial"/>
        </w:rPr>
      </w:pPr>
      <w:r>
        <w:rPr>
          <w:rFonts w:ascii="Arial" w:hAnsi="Arial" w:cs="Arial"/>
        </w:rPr>
        <w:t xml:space="preserve">Considerando </w:t>
      </w:r>
      <w:r w:rsidR="00FD0B3D">
        <w:rPr>
          <w:rFonts w:ascii="Arial" w:hAnsi="Arial" w:cs="Arial"/>
        </w:rPr>
        <w:t xml:space="preserve">a pesquisa </w:t>
      </w:r>
      <w:r w:rsidR="009E49BA">
        <w:rPr>
          <w:rFonts w:ascii="Arial" w:hAnsi="Arial" w:cs="Arial"/>
        </w:rPr>
        <w:t>como instrumento formativo</w:t>
      </w:r>
      <w:r w:rsidR="00FD0909">
        <w:rPr>
          <w:rFonts w:ascii="Arial" w:hAnsi="Arial" w:cs="Arial"/>
        </w:rPr>
        <w:t xml:space="preserve"> e problematizador</w:t>
      </w:r>
      <w:r w:rsidR="009E49BA">
        <w:rPr>
          <w:rFonts w:ascii="Arial" w:hAnsi="Arial" w:cs="Arial"/>
        </w:rPr>
        <w:t xml:space="preserve"> </w:t>
      </w:r>
      <w:r w:rsidR="00A834BD">
        <w:rPr>
          <w:rFonts w:ascii="Arial" w:hAnsi="Arial" w:cs="Arial"/>
        </w:rPr>
        <w:t>na construção da trajetória profissional da/o Pedagogo</w:t>
      </w:r>
      <w:r w:rsidR="00FD0909">
        <w:rPr>
          <w:rFonts w:ascii="Arial" w:hAnsi="Arial" w:cs="Arial"/>
        </w:rPr>
        <w:t xml:space="preserve">, </w:t>
      </w:r>
      <w:r w:rsidR="002879CC">
        <w:rPr>
          <w:rFonts w:ascii="Arial" w:hAnsi="Arial" w:cs="Arial"/>
        </w:rPr>
        <w:t xml:space="preserve">buscamos perscrutar </w:t>
      </w:r>
      <w:r w:rsidR="00233228">
        <w:rPr>
          <w:rFonts w:ascii="Arial" w:hAnsi="Arial" w:cs="Arial"/>
        </w:rPr>
        <w:t xml:space="preserve">as diversas </w:t>
      </w:r>
      <w:r w:rsidR="00F1155E">
        <w:rPr>
          <w:rFonts w:ascii="Arial" w:hAnsi="Arial" w:cs="Arial"/>
        </w:rPr>
        <w:t xml:space="preserve">possibilidades de diálogo </w:t>
      </w:r>
      <w:r w:rsidR="009221EE">
        <w:rPr>
          <w:rFonts w:ascii="Arial" w:hAnsi="Arial" w:cs="Arial"/>
        </w:rPr>
        <w:t xml:space="preserve">entre o uso do conhecimento científico e suas interfaces </w:t>
      </w:r>
      <w:r w:rsidR="00265240">
        <w:rPr>
          <w:rFonts w:ascii="Arial" w:hAnsi="Arial" w:cs="Arial"/>
        </w:rPr>
        <w:t>com a realidade social</w:t>
      </w:r>
      <w:r w:rsidR="000D622E">
        <w:rPr>
          <w:rFonts w:ascii="Arial" w:hAnsi="Arial" w:cs="Arial"/>
        </w:rPr>
        <w:t xml:space="preserve">. </w:t>
      </w:r>
    </w:p>
    <w:p w14:paraId="09C7F548" w14:textId="7E4D9F35" w:rsidR="000D622E" w:rsidRDefault="000D622E" w:rsidP="000D622E">
      <w:pPr>
        <w:spacing w:line="240" w:lineRule="auto"/>
        <w:ind w:left="2268"/>
        <w:jc w:val="both"/>
        <w:rPr>
          <w:rFonts w:ascii="Arial" w:hAnsi="Arial" w:cs="Arial"/>
          <w:sz w:val="22"/>
          <w:szCs w:val="22"/>
        </w:rPr>
      </w:pPr>
      <w:r w:rsidRPr="000D622E">
        <w:rPr>
          <w:rFonts w:ascii="Arial" w:hAnsi="Arial" w:cs="Arial"/>
          <w:sz w:val="22"/>
          <w:szCs w:val="22"/>
        </w:rPr>
        <w:t xml:space="preserve">Entendendo o pedagogo como um profissional que deve dominar os conhecimentos específicos de sua formação pedagógica e os conhecimentos amplos articulados aos saberes com os quais irá lidar no processo educativo escolar, o graduando deverá assumir criticamente a </w:t>
      </w:r>
      <w:r w:rsidR="005F2EEF">
        <w:rPr>
          <w:rFonts w:ascii="Arial" w:hAnsi="Arial" w:cs="Arial"/>
          <w:sz w:val="22"/>
          <w:szCs w:val="22"/>
        </w:rPr>
        <w:t>‘</w:t>
      </w:r>
      <w:r w:rsidRPr="000D622E">
        <w:rPr>
          <w:rFonts w:ascii="Arial" w:hAnsi="Arial" w:cs="Arial"/>
          <w:sz w:val="22"/>
          <w:szCs w:val="22"/>
        </w:rPr>
        <w:t>arte de pensar</w:t>
      </w:r>
      <w:r w:rsidR="005F2EEF">
        <w:rPr>
          <w:rFonts w:ascii="Arial" w:hAnsi="Arial" w:cs="Arial"/>
          <w:sz w:val="22"/>
          <w:szCs w:val="22"/>
        </w:rPr>
        <w:t>’</w:t>
      </w:r>
      <w:r w:rsidRPr="000D622E">
        <w:rPr>
          <w:rFonts w:ascii="Arial" w:hAnsi="Arial" w:cs="Arial"/>
          <w:sz w:val="22"/>
          <w:szCs w:val="22"/>
        </w:rPr>
        <w:t xml:space="preserve"> como princípio norteador das atividades, com vistas a compreender a realidade educacional, suas demandas e contradições, visando a sua transformação, bem como a capacidade de construir coletivamente ações/reflexões da prática na qual está inserido.  Enfim, assumir a práxis. </w:t>
      </w:r>
      <w:r w:rsidR="007D484D">
        <w:rPr>
          <w:rFonts w:ascii="Arial" w:hAnsi="Arial" w:cs="Arial"/>
          <w:sz w:val="22"/>
          <w:szCs w:val="22"/>
        </w:rPr>
        <w:t>(</w:t>
      </w:r>
      <w:r w:rsidR="00F775DD">
        <w:rPr>
          <w:rFonts w:ascii="Arial" w:hAnsi="Arial" w:cs="Arial"/>
          <w:sz w:val="22"/>
          <w:szCs w:val="22"/>
        </w:rPr>
        <w:t>PROJETO POLÍTICO PEDAGÓGICO DO CURSO DE PEDAGOGIA</w:t>
      </w:r>
      <w:r w:rsidR="00455739">
        <w:rPr>
          <w:rFonts w:ascii="Arial" w:hAnsi="Arial" w:cs="Arial"/>
          <w:sz w:val="22"/>
          <w:szCs w:val="22"/>
        </w:rPr>
        <w:t>. FFP/UERJ, 2015, p.</w:t>
      </w:r>
      <w:r w:rsidR="00C273DA">
        <w:rPr>
          <w:rFonts w:ascii="Arial" w:hAnsi="Arial" w:cs="Arial"/>
          <w:sz w:val="22"/>
          <w:szCs w:val="22"/>
        </w:rPr>
        <w:t>26</w:t>
      </w:r>
      <w:r w:rsidR="005F2EEF">
        <w:rPr>
          <w:rFonts w:ascii="Arial" w:hAnsi="Arial" w:cs="Arial"/>
          <w:sz w:val="22"/>
          <w:szCs w:val="22"/>
        </w:rPr>
        <w:t>, grifos dos autores</w:t>
      </w:r>
      <w:r w:rsidR="00C273DA">
        <w:rPr>
          <w:rFonts w:ascii="Arial" w:hAnsi="Arial" w:cs="Arial"/>
          <w:sz w:val="22"/>
          <w:szCs w:val="22"/>
        </w:rPr>
        <w:t>)</w:t>
      </w:r>
    </w:p>
    <w:p w14:paraId="7D7BCE37" w14:textId="77777777" w:rsidR="00B81F0F" w:rsidRDefault="00B81F0F" w:rsidP="00B81F0F">
      <w:pPr>
        <w:spacing w:line="240" w:lineRule="auto"/>
        <w:jc w:val="both"/>
        <w:rPr>
          <w:rFonts w:ascii="Arial" w:hAnsi="Arial" w:cs="Arial"/>
          <w:sz w:val="22"/>
          <w:szCs w:val="22"/>
        </w:rPr>
      </w:pPr>
    </w:p>
    <w:p w14:paraId="0CEF7D4C" w14:textId="024AEE36" w:rsidR="002129FD" w:rsidRPr="002129FD" w:rsidRDefault="002129FD" w:rsidP="002129FD">
      <w:pPr>
        <w:autoSpaceDE w:val="0"/>
        <w:autoSpaceDN w:val="0"/>
        <w:adjustRightInd w:val="0"/>
        <w:spacing w:after="0" w:line="360" w:lineRule="auto"/>
        <w:jc w:val="both"/>
        <w:rPr>
          <w:rFonts w:ascii="Arial" w:hAnsi="Arial" w:cs="Arial"/>
        </w:rPr>
      </w:pPr>
      <w:r>
        <w:rPr>
          <w:rFonts w:ascii="Arial" w:hAnsi="Arial" w:cs="Arial"/>
        </w:rPr>
        <w:t xml:space="preserve">Neste sentido, </w:t>
      </w:r>
      <w:r w:rsidR="00B2148C">
        <w:rPr>
          <w:rFonts w:ascii="Arial" w:hAnsi="Arial" w:cs="Arial"/>
        </w:rPr>
        <w:t>ressaltamos que as</w:t>
      </w:r>
      <w:r w:rsidRPr="002129FD">
        <w:rPr>
          <w:rFonts w:ascii="Arial" w:hAnsi="Arial" w:cs="Arial"/>
        </w:rPr>
        <w:t xml:space="preserve"> atividades </w:t>
      </w:r>
      <w:r w:rsidR="00B2148C">
        <w:rPr>
          <w:rFonts w:ascii="Arial" w:hAnsi="Arial" w:cs="Arial"/>
        </w:rPr>
        <w:t>desenvolvidas</w:t>
      </w:r>
      <w:r w:rsidRPr="002129FD">
        <w:rPr>
          <w:rFonts w:ascii="Arial" w:hAnsi="Arial" w:cs="Arial"/>
        </w:rPr>
        <w:t xml:space="preserve"> pelas </w:t>
      </w:r>
      <w:r>
        <w:rPr>
          <w:rFonts w:ascii="Arial" w:hAnsi="Arial" w:cs="Arial"/>
        </w:rPr>
        <w:t>o</w:t>
      </w:r>
      <w:r w:rsidRPr="002129FD">
        <w:rPr>
          <w:rFonts w:ascii="Arial" w:hAnsi="Arial" w:cs="Arial"/>
        </w:rPr>
        <w:t xml:space="preserve">ficinas </w:t>
      </w:r>
      <w:r>
        <w:rPr>
          <w:rFonts w:ascii="Arial" w:hAnsi="Arial" w:cs="Arial"/>
        </w:rPr>
        <w:t>p</w:t>
      </w:r>
      <w:r w:rsidRPr="002129FD">
        <w:rPr>
          <w:rFonts w:ascii="Arial" w:hAnsi="Arial" w:cs="Arial"/>
        </w:rPr>
        <w:t>edagógicas, em diálogo com as</w:t>
      </w:r>
      <w:r w:rsidR="00B2148C">
        <w:rPr>
          <w:rFonts w:ascii="Arial" w:hAnsi="Arial" w:cs="Arial"/>
        </w:rPr>
        <w:t>/os</w:t>
      </w:r>
      <w:r w:rsidRPr="002129FD">
        <w:rPr>
          <w:rFonts w:ascii="Arial" w:hAnsi="Arial" w:cs="Arial"/>
        </w:rPr>
        <w:t xml:space="preserve"> docentes</w:t>
      </w:r>
      <w:r w:rsidR="00B2148C">
        <w:rPr>
          <w:rFonts w:ascii="Arial" w:hAnsi="Arial" w:cs="Arial"/>
        </w:rPr>
        <w:t>, bem como</w:t>
      </w:r>
      <w:r w:rsidR="00FF5AC4">
        <w:rPr>
          <w:rFonts w:ascii="Arial" w:hAnsi="Arial" w:cs="Arial"/>
        </w:rPr>
        <w:t xml:space="preserve"> com</w:t>
      </w:r>
      <w:r w:rsidR="00B2148C">
        <w:rPr>
          <w:rFonts w:ascii="Arial" w:hAnsi="Arial" w:cs="Arial"/>
        </w:rPr>
        <w:t xml:space="preserve"> a efetiva participação da bolsista d</w:t>
      </w:r>
      <w:r w:rsidR="00A50523">
        <w:rPr>
          <w:rFonts w:ascii="Arial" w:hAnsi="Arial" w:cs="Arial"/>
        </w:rPr>
        <w:t>a pesquisa e</w:t>
      </w:r>
      <w:r w:rsidR="00B2148C">
        <w:rPr>
          <w:rFonts w:ascii="Arial" w:hAnsi="Arial" w:cs="Arial"/>
        </w:rPr>
        <w:t xml:space="preserve"> projeto</w:t>
      </w:r>
      <w:r w:rsidR="004241DE">
        <w:rPr>
          <w:rFonts w:ascii="Arial" w:hAnsi="Arial" w:cs="Arial"/>
        </w:rPr>
        <w:t xml:space="preserve"> de extensão</w:t>
      </w:r>
      <w:r w:rsidRPr="002129FD">
        <w:rPr>
          <w:rFonts w:ascii="Arial" w:hAnsi="Arial" w:cs="Arial"/>
        </w:rPr>
        <w:t xml:space="preserve">, </w:t>
      </w:r>
      <w:r w:rsidR="00FF5AC4">
        <w:rPr>
          <w:rFonts w:ascii="Arial" w:hAnsi="Arial" w:cs="Arial"/>
        </w:rPr>
        <w:t>reitera</w:t>
      </w:r>
      <w:r w:rsidRPr="002129FD">
        <w:rPr>
          <w:rFonts w:ascii="Arial" w:hAnsi="Arial" w:cs="Arial"/>
        </w:rPr>
        <w:t xml:space="preserve"> a necessidade de inserção destas atividades em esferas interdisciplinares e comprometidas com as noções de pluralidade e diversidade</w:t>
      </w:r>
      <w:r w:rsidR="00D05895">
        <w:rPr>
          <w:rFonts w:ascii="Arial" w:hAnsi="Arial" w:cs="Arial"/>
        </w:rPr>
        <w:t>,</w:t>
      </w:r>
      <w:r w:rsidRPr="002129FD">
        <w:rPr>
          <w:rFonts w:ascii="Arial" w:hAnsi="Arial" w:cs="Arial"/>
        </w:rPr>
        <w:t xml:space="preserve"> presentes nas abordagens realizadas, constituindo-se como instrumentos de grande relevância para a dinamização das práticas incorporadas pela pesquisa em desenvolvimento e suas interfaces com o processo de formação docente</w:t>
      </w:r>
      <w:r w:rsidR="00405B11">
        <w:rPr>
          <w:rFonts w:ascii="Arial" w:hAnsi="Arial" w:cs="Arial"/>
        </w:rPr>
        <w:t xml:space="preserve"> e  com as esferas do </w:t>
      </w:r>
      <w:r w:rsidRPr="002129FD">
        <w:rPr>
          <w:rFonts w:ascii="Arial" w:hAnsi="Arial" w:cs="Arial"/>
        </w:rPr>
        <w:t>ensino</w:t>
      </w:r>
      <w:r w:rsidR="00D05895">
        <w:rPr>
          <w:rFonts w:ascii="Arial" w:hAnsi="Arial" w:cs="Arial"/>
        </w:rPr>
        <w:t xml:space="preserve"> e</w:t>
      </w:r>
      <w:r w:rsidRPr="002129FD">
        <w:rPr>
          <w:rFonts w:ascii="Arial" w:hAnsi="Arial" w:cs="Arial"/>
        </w:rPr>
        <w:t xml:space="preserve"> </w:t>
      </w:r>
      <w:r w:rsidR="00635972">
        <w:rPr>
          <w:rFonts w:ascii="Arial" w:hAnsi="Arial" w:cs="Arial"/>
        </w:rPr>
        <w:t>d</w:t>
      </w:r>
      <w:r w:rsidRPr="002129FD">
        <w:rPr>
          <w:rFonts w:ascii="Arial" w:hAnsi="Arial" w:cs="Arial"/>
        </w:rPr>
        <w:t>as atividades de extensão</w:t>
      </w:r>
      <w:r w:rsidR="00AF499E">
        <w:rPr>
          <w:rFonts w:ascii="Arial" w:hAnsi="Arial" w:cs="Arial"/>
        </w:rPr>
        <w:t>.</w:t>
      </w:r>
    </w:p>
    <w:p w14:paraId="6B4BB2A4" w14:textId="6DCF6CC0" w:rsidR="00653BDE" w:rsidRPr="00653BDE" w:rsidRDefault="00653BDE" w:rsidP="00653BDE">
      <w:pPr>
        <w:adjustRightInd w:val="0"/>
        <w:spacing w:line="360" w:lineRule="auto"/>
        <w:jc w:val="both"/>
        <w:rPr>
          <w:rFonts w:ascii="Arial" w:hAnsi="Arial" w:cs="Arial"/>
        </w:rPr>
      </w:pPr>
      <w:r w:rsidRPr="00653BDE">
        <w:rPr>
          <w:rFonts w:ascii="Arial" w:hAnsi="Arial" w:cs="Arial"/>
        </w:rPr>
        <w:t>A potência das questões surgidas n</w:t>
      </w:r>
      <w:r w:rsidR="00DA17B6">
        <w:rPr>
          <w:rFonts w:ascii="Arial" w:hAnsi="Arial" w:cs="Arial"/>
        </w:rPr>
        <w:t>as oficinas pedagógicas</w:t>
      </w:r>
      <w:r w:rsidRPr="00653BDE">
        <w:rPr>
          <w:rFonts w:ascii="Arial" w:hAnsi="Arial" w:cs="Arial"/>
        </w:rPr>
        <w:t xml:space="preserve"> resultou na proposta de elaboração de um </w:t>
      </w:r>
      <w:r w:rsidR="00AD20F2" w:rsidRPr="00653BDE">
        <w:rPr>
          <w:rFonts w:ascii="Arial" w:hAnsi="Arial" w:cs="Arial"/>
        </w:rPr>
        <w:t>seminário organizado</w:t>
      </w:r>
      <w:r w:rsidRPr="00653BDE">
        <w:rPr>
          <w:rFonts w:ascii="Arial" w:hAnsi="Arial" w:cs="Arial"/>
        </w:rPr>
        <w:t xml:space="preserve"> pelas/os docentes em parceria com a coordenação do projeto de extensão, e em diálogo com os poderes públicos do Município, como mecanismo de consolidação da identidade e da memória da </w:t>
      </w:r>
      <w:r w:rsidRPr="00653BDE">
        <w:rPr>
          <w:rFonts w:ascii="Arial" w:hAnsi="Arial" w:cs="Arial"/>
        </w:rPr>
        <w:lastRenderedPageBreak/>
        <w:t>referida Escola, bem como da implementação da concepção política impressa no exercício da docência.</w:t>
      </w:r>
    </w:p>
    <w:p w14:paraId="71B17976" w14:textId="71FBD06C" w:rsidR="003B1802" w:rsidRDefault="003B1802" w:rsidP="003B1802">
      <w:pPr>
        <w:adjustRightInd w:val="0"/>
        <w:spacing w:line="360" w:lineRule="auto"/>
        <w:jc w:val="both"/>
        <w:rPr>
          <w:rFonts w:ascii="Arial" w:hAnsi="Arial" w:cs="Arial"/>
        </w:rPr>
      </w:pPr>
      <w:r>
        <w:rPr>
          <w:rFonts w:ascii="Arial" w:hAnsi="Arial" w:cs="Arial"/>
        </w:rPr>
        <w:t>Referências</w:t>
      </w:r>
    </w:p>
    <w:p w14:paraId="6AB6B692" w14:textId="77777777" w:rsidR="004A6E19" w:rsidRPr="00610F60" w:rsidRDefault="004A6E19" w:rsidP="004A6E19">
      <w:pPr>
        <w:spacing w:line="360" w:lineRule="auto"/>
        <w:jc w:val="both"/>
        <w:rPr>
          <w:rFonts w:ascii="Arial" w:hAnsi="Arial" w:cs="Arial"/>
        </w:rPr>
      </w:pPr>
      <w:r w:rsidRPr="00610F60">
        <w:rPr>
          <w:rFonts w:ascii="Arial" w:hAnsi="Arial" w:cs="Arial"/>
        </w:rPr>
        <w:t xml:space="preserve">BARROS, José D’Assunção. </w:t>
      </w:r>
      <w:r w:rsidRPr="00610F60">
        <w:rPr>
          <w:rFonts w:ascii="Arial" w:hAnsi="Arial" w:cs="Arial"/>
          <w:b/>
          <w:bCs/>
        </w:rPr>
        <w:t>Cinema e História. Considerações sobre os Usos Historiográficos das Fontes Fílmicas.</w:t>
      </w:r>
      <w:r w:rsidRPr="00610F60">
        <w:rPr>
          <w:rFonts w:ascii="Arial" w:hAnsi="Arial" w:cs="Arial"/>
        </w:rPr>
        <w:t xml:space="preserve"> Revista Comunicação e Sociedade. Programa de Pós-Graduação em Comunicação Social. Universidade Metodista de São Paulo. Ano 32. No.55. jan/jun. 2011.</w:t>
      </w:r>
    </w:p>
    <w:p w14:paraId="7E86F400" w14:textId="77777777" w:rsidR="004A6E19" w:rsidRPr="00610F60" w:rsidRDefault="004A6E19" w:rsidP="004A6E19">
      <w:pPr>
        <w:spacing w:line="360" w:lineRule="auto"/>
        <w:jc w:val="both"/>
        <w:rPr>
          <w:rFonts w:ascii="Arial" w:hAnsi="Arial" w:cs="Arial"/>
        </w:rPr>
      </w:pPr>
      <w:r w:rsidRPr="00610F60">
        <w:rPr>
          <w:rFonts w:ascii="Arial" w:hAnsi="Arial" w:cs="Arial"/>
        </w:rPr>
        <w:t xml:space="preserve">BARROS, José D’Assunção. </w:t>
      </w:r>
      <w:r w:rsidRPr="00755777">
        <w:rPr>
          <w:rFonts w:ascii="Arial" w:hAnsi="Arial" w:cs="Arial"/>
          <w:b/>
          <w:bCs/>
        </w:rPr>
        <w:t>Memória e História: uma discussão conceitual.</w:t>
      </w:r>
      <w:r w:rsidRPr="00610F60">
        <w:rPr>
          <w:rFonts w:ascii="Arial" w:hAnsi="Arial" w:cs="Arial"/>
        </w:rPr>
        <w:t xml:space="preserve"> Revista Tempos Históricos. Vol. 15. 1º semestre de 2011. </w:t>
      </w:r>
    </w:p>
    <w:p w14:paraId="1A4B9299" w14:textId="61E66229" w:rsidR="004A6E19" w:rsidRPr="00610F60" w:rsidRDefault="004A6E19" w:rsidP="004A6E19">
      <w:pPr>
        <w:spacing w:line="360" w:lineRule="auto"/>
        <w:jc w:val="both"/>
        <w:rPr>
          <w:rFonts w:ascii="Arial" w:hAnsi="Arial" w:cs="Arial"/>
        </w:rPr>
      </w:pPr>
      <w:r w:rsidRPr="00610F60">
        <w:rPr>
          <w:rFonts w:ascii="Arial" w:hAnsi="Arial" w:cs="Arial"/>
        </w:rPr>
        <w:t xml:space="preserve">BOURDIEU, Pierre. </w:t>
      </w:r>
      <w:r w:rsidRPr="00610F60">
        <w:rPr>
          <w:rFonts w:ascii="Arial" w:hAnsi="Arial" w:cs="Arial"/>
          <w:b/>
          <w:bCs/>
        </w:rPr>
        <w:t>O Poder Simbólico.</w:t>
      </w:r>
      <w:r w:rsidRPr="00610F60">
        <w:rPr>
          <w:rFonts w:ascii="Arial" w:hAnsi="Arial" w:cs="Arial"/>
        </w:rPr>
        <w:t xml:space="preserve"> Rio de Janeiro: Ed. Bertrand Brasil. </w:t>
      </w:r>
      <w:r w:rsidR="00155F21">
        <w:rPr>
          <w:rFonts w:ascii="Arial" w:hAnsi="Arial" w:cs="Arial"/>
        </w:rPr>
        <w:t>1989</w:t>
      </w:r>
      <w:r w:rsidRPr="00610F60">
        <w:rPr>
          <w:rFonts w:ascii="Arial" w:hAnsi="Arial" w:cs="Arial"/>
        </w:rPr>
        <w:t>.</w:t>
      </w:r>
    </w:p>
    <w:p w14:paraId="5FCE8140" w14:textId="72915E5A" w:rsidR="00FC4AF2" w:rsidRDefault="00FC4AF2" w:rsidP="004A6E19">
      <w:pPr>
        <w:spacing w:line="360" w:lineRule="auto"/>
        <w:jc w:val="both"/>
        <w:rPr>
          <w:rFonts w:ascii="Arial" w:hAnsi="Arial" w:cs="Arial"/>
        </w:rPr>
      </w:pPr>
      <w:r w:rsidRPr="00610F60">
        <w:rPr>
          <w:rFonts w:ascii="Arial" w:hAnsi="Arial" w:cs="Arial"/>
        </w:rPr>
        <w:t xml:space="preserve">BRASIL. MINISTÉRIO DA EDUCAÇÃO. </w:t>
      </w:r>
      <w:r w:rsidR="00BA5DB3" w:rsidRPr="00610F60">
        <w:rPr>
          <w:rFonts w:ascii="Arial" w:hAnsi="Arial" w:cs="Arial"/>
        </w:rPr>
        <w:t xml:space="preserve">Conselho Nacional de Educação. Câmara de Educação Superior. </w:t>
      </w:r>
      <w:r w:rsidR="00206E4E" w:rsidRPr="00610F60">
        <w:rPr>
          <w:rFonts w:ascii="Arial" w:hAnsi="Arial" w:cs="Arial"/>
        </w:rPr>
        <w:t xml:space="preserve">Resolução No. </w:t>
      </w:r>
      <w:r w:rsidR="00610F60" w:rsidRPr="00610F60">
        <w:rPr>
          <w:rFonts w:ascii="Arial" w:hAnsi="Arial" w:cs="Arial"/>
        </w:rPr>
        <w:t>7, de</w:t>
      </w:r>
      <w:r w:rsidR="00D0007E" w:rsidRPr="00610F60">
        <w:rPr>
          <w:rFonts w:ascii="Arial" w:hAnsi="Arial" w:cs="Arial"/>
        </w:rPr>
        <w:t xml:space="preserve"> 18 de Dezembro de 2018</w:t>
      </w:r>
      <w:r w:rsidR="006008B3" w:rsidRPr="00610F60">
        <w:rPr>
          <w:rFonts w:ascii="Arial" w:hAnsi="Arial" w:cs="Arial"/>
        </w:rPr>
        <w:t>. Estabelece as Diretrizes para a Extensão na Educação Superior Brasileira</w:t>
      </w:r>
      <w:r w:rsidR="00B60AE6" w:rsidRPr="00610F60">
        <w:rPr>
          <w:rFonts w:ascii="Arial" w:hAnsi="Arial" w:cs="Arial"/>
        </w:rPr>
        <w:t xml:space="preserve"> e regimenta o disposto na meta 12.7</w:t>
      </w:r>
      <w:r w:rsidR="00801F0B" w:rsidRPr="00610F60">
        <w:rPr>
          <w:rFonts w:ascii="Arial" w:hAnsi="Arial" w:cs="Arial"/>
        </w:rPr>
        <w:t xml:space="preserve"> da lei 13.005</w:t>
      </w:r>
      <w:r w:rsidR="00CF6550" w:rsidRPr="00610F60">
        <w:rPr>
          <w:rFonts w:ascii="Arial" w:hAnsi="Arial" w:cs="Arial"/>
        </w:rPr>
        <w:t>/2014, que aprova o Plano Nacional de Educação</w:t>
      </w:r>
      <w:r w:rsidR="00F56622" w:rsidRPr="00610F60">
        <w:rPr>
          <w:rFonts w:ascii="Arial" w:hAnsi="Arial" w:cs="Arial"/>
        </w:rPr>
        <w:t xml:space="preserve"> – PNE – 2014-2024 e dá outras providências.</w:t>
      </w:r>
      <w:r w:rsidR="00BD67DA">
        <w:rPr>
          <w:rFonts w:ascii="Arial" w:hAnsi="Arial" w:cs="Arial"/>
        </w:rPr>
        <w:t xml:space="preserve"> (Disponível em:</w:t>
      </w:r>
      <w:hyperlink r:id="rId8" w:history="1">
        <w:r w:rsidR="00BD67DA" w:rsidRPr="00650B66">
          <w:rPr>
            <w:rStyle w:val="Hyperlink"/>
            <w:rFonts w:ascii="Arial" w:hAnsi="Arial" w:cs="Arial"/>
          </w:rPr>
          <w:t>http://portal.mec.gov.br/index.php?option=com_docman&amp;view=download&amp;alias=104251-rces007-18&amp;category_slug=dezembro-2018-pdf&amp;Itemid=30192</w:t>
        </w:r>
      </w:hyperlink>
      <w:r w:rsidR="00BD67DA">
        <w:rPr>
          <w:rFonts w:ascii="Arial" w:hAnsi="Arial" w:cs="Arial"/>
        </w:rPr>
        <w:t>)</w:t>
      </w:r>
    </w:p>
    <w:p w14:paraId="4B7FBAB6" w14:textId="789CD82C" w:rsidR="00BD67DA" w:rsidRDefault="00BD67DA" w:rsidP="004A6E19">
      <w:pPr>
        <w:spacing w:line="360" w:lineRule="auto"/>
        <w:jc w:val="both"/>
        <w:rPr>
          <w:rFonts w:ascii="Arial" w:hAnsi="Arial" w:cs="Arial"/>
        </w:rPr>
      </w:pPr>
      <w:r>
        <w:rPr>
          <w:rFonts w:ascii="Arial" w:hAnsi="Arial" w:cs="Arial"/>
        </w:rPr>
        <w:t>Acesso em 10/04/25</w:t>
      </w:r>
    </w:p>
    <w:p w14:paraId="1BE6BA29" w14:textId="22BBD069" w:rsidR="00EA10DF" w:rsidRPr="00EA10DF" w:rsidRDefault="00EA10DF" w:rsidP="00EA10DF">
      <w:pPr>
        <w:spacing w:after="0" w:line="240" w:lineRule="auto"/>
        <w:ind w:right="170"/>
        <w:jc w:val="both"/>
        <w:rPr>
          <w:rFonts w:ascii="Arial" w:eastAsia="Times New Roman" w:hAnsi="Arial" w:cs="Arial"/>
        </w:rPr>
      </w:pPr>
      <w:r w:rsidRPr="00EA10DF">
        <w:rPr>
          <w:rFonts w:ascii="Arial" w:eastAsia="Times New Roman" w:hAnsi="Arial" w:cs="Arial"/>
        </w:rPr>
        <w:t>PROJETO POLÍTICO PEDAGÓGICO</w:t>
      </w:r>
      <w:r w:rsidR="00E74F67">
        <w:rPr>
          <w:rFonts w:ascii="Arial" w:eastAsia="Times New Roman" w:hAnsi="Arial" w:cs="Arial"/>
        </w:rPr>
        <w:t xml:space="preserve"> DO CURSO DE PEDAGOGIA</w:t>
      </w:r>
      <w:r w:rsidRPr="00EA10DF">
        <w:rPr>
          <w:rFonts w:ascii="Arial" w:eastAsia="Times New Roman" w:hAnsi="Arial" w:cs="Arial"/>
        </w:rPr>
        <w:t>. Departamento de Educação da Faculdade de</w:t>
      </w:r>
      <w:r w:rsidR="00E74F67">
        <w:rPr>
          <w:rFonts w:ascii="Arial" w:eastAsia="Times New Roman" w:hAnsi="Arial" w:cs="Arial"/>
        </w:rPr>
        <w:t xml:space="preserve"> Formação de</w:t>
      </w:r>
      <w:r w:rsidRPr="00EA10DF">
        <w:rPr>
          <w:rFonts w:ascii="Arial" w:eastAsia="Times New Roman" w:hAnsi="Arial" w:cs="Arial"/>
        </w:rPr>
        <w:t xml:space="preserve"> </w:t>
      </w:r>
      <w:r w:rsidR="00AD2D51">
        <w:rPr>
          <w:rFonts w:ascii="Arial" w:eastAsia="Times New Roman" w:hAnsi="Arial" w:cs="Arial"/>
        </w:rPr>
        <w:t>P</w:t>
      </w:r>
      <w:r w:rsidRPr="00EA10DF">
        <w:rPr>
          <w:rFonts w:ascii="Arial" w:eastAsia="Times New Roman" w:hAnsi="Arial" w:cs="Arial"/>
        </w:rPr>
        <w:t xml:space="preserve">rofessores da UERJ. São Gonçalo, 2015. </w:t>
      </w:r>
    </w:p>
    <w:p w14:paraId="4E499859" w14:textId="77777777" w:rsidR="00BD67DA" w:rsidRPr="00EA10DF" w:rsidRDefault="00BD67DA" w:rsidP="004A6E19">
      <w:pPr>
        <w:spacing w:line="360" w:lineRule="auto"/>
        <w:jc w:val="both"/>
        <w:rPr>
          <w:rFonts w:ascii="Arial" w:hAnsi="Arial" w:cs="Arial"/>
        </w:rPr>
      </w:pPr>
    </w:p>
    <w:p w14:paraId="1F9BA966" w14:textId="77777777" w:rsidR="004A6E19" w:rsidRPr="00610F60" w:rsidRDefault="004A6E19" w:rsidP="004A6E19">
      <w:pPr>
        <w:spacing w:line="360" w:lineRule="auto"/>
        <w:jc w:val="both"/>
        <w:rPr>
          <w:rFonts w:ascii="Arial" w:eastAsia="Times New Roman" w:hAnsi="Arial" w:cs="Arial"/>
          <w:color w:val="000000"/>
        </w:rPr>
      </w:pPr>
      <w:r w:rsidRPr="00610F60">
        <w:rPr>
          <w:rFonts w:ascii="Arial" w:eastAsia="Times New Roman" w:hAnsi="Arial" w:cs="Arial"/>
          <w:color w:val="000000"/>
        </w:rPr>
        <w:t xml:space="preserve">TURA, Maria de Lourdes Rangel. </w:t>
      </w:r>
      <w:r w:rsidRPr="00610F60">
        <w:rPr>
          <w:rFonts w:ascii="Arial" w:eastAsia="Times New Roman" w:hAnsi="Arial" w:cs="Arial"/>
          <w:b/>
          <w:bCs/>
          <w:color w:val="000000"/>
        </w:rPr>
        <w:t xml:space="preserve">A Propósito dos Estudos Culturais. </w:t>
      </w:r>
      <w:r w:rsidRPr="00610F60">
        <w:rPr>
          <w:rFonts w:ascii="Arial" w:eastAsia="Times New Roman" w:hAnsi="Arial" w:cs="Arial"/>
          <w:color w:val="000000"/>
        </w:rPr>
        <w:t xml:space="preserve">In.: MAFRA, Leila de Alvarenga e TURA, Maria de Lourdes Rangel. (Orgs.) </w:t>
      </w:r>
      <w:r w:rsidRPr="00610F60">
        <w:rPr>
          <w:rFonts w:ascii="Arial" w:eastAsia="Times New Roman" w:hAnsi="Arial" w:cs="Arial"/>
          <w:b/>
          <w:bCs/>
          <w:color w:val="000000"/>
        </w:rPr>
        <w:t>Sociologia para Educadores 2: o debate sociológico da educação no século XX e as perspectivas atuais.</w:t>
      </w:r>
      <w:r w:rsidRPr="00610F60">
        <w:rPr>
          <w:rFonts w:ascii="Arial" w:eastAsia="Times New Roman" w:hAnsi="Arial" w:cs="Arial"/>
          <w:color w:val="000000"/>
        </w:rPr>
        <w:t xml:space="preserve"> Rio de Janeiro: Ed. Quartet. 2005.</w:t>
      </w:r>
    </w:p>
    <w:p w14:paraId="31BE70F8" w14:textId="77777777" w:rsidR="004A6E19" w:rsidRPr="00C64F83" w:rsidRDefault="004A6E19" w:rsidP="004A6E19">
      <w:pPr>
        <w:tabs>
          <w:tab w:val="left" w:pos="1196"/>
        </w:tabs>
      </w:pPr>
    </w:p>
    <w:p w14:paraId="5D1B29EC" w14:textId="77777777" w:rsidR="003B1802" w:rsidRPr="00653BDE" w:rsidRDefault="003B1802" w:rsidP="003B1802">
      <w:pPr>
        <w:adjustRightInd w:val="0"/>
        <w:spacing w:line="360" w:lineRule="auto"/>
        <w:jc w:val="both"/>
        <w:rPr>
          <w:rFonts w:ascii="Arial" w:hAnsi="Arial" w:cs="Arial"/>
        </w:rPr>
      </w:pPr>
    </w:p>
    <w:p w14:paraId="4DDFE865" w14:textId="77777777" w:rsidR="00653BDE" w:rsidRPr="00653BDE" w:rsidRDefault="00653BDE" w:rsidP="00280684">
      <w:pPr>
        <w:adjustRightInd w:val="0"/>
        <w:spacing w:line="360" w:lineRule="auto"/>
        <w:jc w:val="both"/>
        <w:rPr>
          <w:rFonts w:ascii="Arial" w:hAnsi="Arial" w:cs="Arial"/>
        </w:rPr>
      </w:pPr>
    </w:p>
    <w:p w14:paraId="316CE382" w14:textId="77777777" w:rsidR="00280684" w:rsidRPr="00A80D75" w:rsidRDefault="00280684" w:rsidP="00CD7B93">
      <w:pPr>
        <w:spacing w:after="0" w:line="360" w:lineRule="auto"/>
        <w:jc w:val="both"/>
        <w:rPr>
          <w:rFonts w:ascii="Arial" w:hAnsi="Arial" w:cs="Arial"/>
        </w:rPr>
      </w:pPr>
    </w:p>
    <w:sectPr w:rsidR="00280684" w:rsidRPr="00A80D75" w:rsidSect="00442A4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7BA0" w14:textId="77777777" w:rsidR="002E673D" w:rsidRDefault="002E673D" w:rsidP="00442A47">
      <w:pPr>
        <w:spacing w:after="0" w:line="240" w:lineRule="auto"/>
      </w:pPr>
      <w:r>
        <w:separator/>
      </w:r>
    </w:p>
  </w:endnote>
  <w:endnote w:type="continuationSeparator" w:id="0">
    <w:p w14:paraId="0DFBF033" w14:textId="77777777" w:rsidR="002E673D" w:rsidRDefault="002E673D"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8A40" w14:textId="77777777" w:rsidR="002E673D" w:rsidRDefault="002E673D" w:rsidP="00442A47">
      <w:pPr>
        <w:spacing w:after="0" w:line="240" w:lineRule="auto"/>
      </w:pPr>
      <w:r>
        <w:separator/>
      </w:r>
    </w:p>
  </w:footnote>
  <w:footnote w:type="continuationSeparator" w:id="0">
    <w:p w14:paraId="5DD7A6F2" w14:textId="77777777" w:rsidR="002E673D" w:rsidRDefault="002E673D"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37467"/>
    <w:rsid w:val="00073CE9"/>
    <w:rsid w:val="000A643F"/>
    <w:rsid w:val="000C3F73"/>
    <w:rsid w:val="000D297F"/>
    <w:rsid w:val="000D34B8"/>
    <w:rsid w:val="000D595D"/>
    <w:rsid w:val="000D622E"/>
    <w:rsid w:val="00114785"/>
    <w:rsid w:val="00155F21"/>
    <w:rsid w:val="001F4920"/>
    <w:rsid w:val="00206E4E"/>
    <w:rsid w:val="002129FD"/>
    <w:rsid w:val="00220E91"/>
    <w:rsid w:val="002240CE"/>
    <w:rsid w:val="00225906"/>
    <w:rsid w:val="00233228"/>
    <w:rsid w:val="002341F6"/>
    <w:rsid w:val="00265240"/>
    <w:rsid w:val="00280684"/>
    <w:rsid w:val="002819E7"/>
    <w:rsid w:val="002879CC"/>
    <w:rsid w:val="002E673D"/>
    <w:rsid w:val="00347DEF"/>
    <w:rsid w:val="00357406"/>
    <w:rsid w:val="00366B29"/>
    <w:rsid w:val="00370881"/>
    <w:rsid w:val="00380763"/>
    <w:rsid w:val="00397FFB"/>
    <w:rsid w:val="003B1802"/>
    <w:rsid w:val="003B7209"/>
    <w:rsid w:val="003C2145"/>
    <w:rsid w:val="00405B11"/>
    <w:rsid w:val="0040746E"/>
    <w:rsid w:val="00407D3C"/>
    <w:rsid w:val="004241DE"/>
    <w:rsid w:val="00442A47"/>
    <w:rsid w:val="00455739"/>
    <w:rsid w:val="004608BF"/>
    <w:rsid w:val="00477C18"/>
    <w:rsid w:val="00495FF1"/>
    <w:rsid w:val="004A5039"/>
    <w:rsid w:val="004A6E19"/>
    <w:rsid w:val="004E4F0D"/>
    <w:rsid w:val="00532C6E"/>
    <w:rsid w:val="005345C9"/>
    <w:rsid w:val="005460EA"/>
    <w:rsid w:val="005461ED"/>
    <w:rsid w:val="00595A5D"/>
    <w:rsid w:val="005A78F3"/>
    <w:rsid w:val="005B076E"/>
    <w:rsid w:val="005F2EEF"/>
    <w:rsid w:val="006008B3"/>
    <w:rsid w:val="00610F60"/>
    <w:rsid w:val="00630589"/>
    <w:rsid w:val="00635972"/>
    <w:rsid w:val="00653BDE"/>
    <w:rsid w:val="0066132C"/>
    <w:rsid w:val="00673531"/>
    <w:rsid w:val="00684986"/>
    <w:rsid w:val="006B16EC"/>
    <w:rsid w:val="006D0F3A"/>
    <w:rsid w:val="00707DBF"/>
    <w:rsid w:val="00741E8F"/>
    <w:rsid w:val="00754961"/>
    <w:rsid w:val="00755777"/>
    <w:rsid w:val="00775962"/>
    <w:rsid w:val="00780CA3"/>
    <w:rsid w:val="007B7589"/>
    <w:rsid w:val="007D01FF"/>
    <w:rsid w:val="007D3FDA"/>
    <w:rsid w:val="007D484D"/>
    <w:rsid w:val="007D4921"/>
    <w:rsid w:val="007D7CA8"/>
    <w:rsid w:val="007E50E4"/>
    <w:rsid w:val="007F5C85"/>
    <w:rsid w:val="00801F0B"/>
    <w:rsid w:val="00807504"/>
    <w:rsid w:val="0081022A"/>
    <w:rsid w:val="00820E73"/>
    <w:rsid w:val="008334A3"/>
    <w:rsid w:val="00886864"/>
    <w:rsid w:val="008B3108"/>
    <w:rsid w:val="008C0BD3"/>
    <w:rsid w:val="008F0E36"/>
    <w:rsid w:val="00903A33"/>
    <w:rsid w:val="00905EB5"/>
    <w:rsid w:val="00906317"/>
    <w:rsid w:val="009221EE"/>
    <w:rsid w:val="00956636"/>
    <w:rsid w:val="00986FBA"/>
    <w:rsid w:val="009D5857"/>
    <w:rsid w:val="009E49BA"/>
    <w:rsid w:val="009E7731"/>
    <w:rsid w:val="00A21E5A"/>
    <w:rsid w:val="00A340AC"/>
    <w:rsid w:val="00A50523"/>
    <w:rsid w:val="00A80D75"/>
    <w:rsid w:val="00A834BD"/>
    <w:rsid w:val="00AC463E"/>
    <w:rsid w:val="00AD20F2"/>
    <w:rsid w:val="00AD2D51"/>
    <w:rsid w:val="00AD7D4D"/>
    <w:rsid w:val="00AE1620"/>
    <w:rsid w:val="00AE2B2C"/>
    <w:rsid w:val="00AF45D3"/>
    <w:rsid w:val="00AF499E"/>
    <w:rsid w:val="00B17F71"/>
    <w:rsid w:val="00B2148C"/>
    <w:rsid w:val="00B313B8"/>
    <w:rsid w:val="00B60AE6"/>
    <w:rsid w:val="00B64400"/>
    <w:rsid w:val="00B81F0F"/>
    <w:rsid w:val="00BA5DB3"/>
    <w:rsid w:val="00BD4B85"/>
    <w:rsid w:val="00BD67DA"/>
    <w:rsid w:val="00BD77F9"/>
    <w:rsid w:val="00BF41BD"/>
    <w:rsid w:val="00C21B9E"/>
    <w:rsid w:val="00C2634B"/>
    <w:rsid w:val="00C273DA"/>
    <w:rsid w:val="00C678AA"/>
    <w:rsid w:val="00CA0963"/>
    <w:rsid w:val="00CC3EB0"/>
    <w:rsid w:val="00CD54ED"/>
    <w:rsid w:val="00CD7B93"/>
    <w:rsid w:val="00CF6550"/>
    <w:rsid w:val="00D0007E"/>
    <w:rsid w:val="00D05895"/>
    <w:rsid w:val="00D15339"/>
    <w:rsid w:val="00D22161"/>
    <w:rsid w:val="00D24E43"/>
    <w:rsid w:val="00D42807"/>
    <w:rsid w:val="00D9673C"/>
    <w:rsid w:val="00DA17B6"/>
    <w:rsid w:val="00DA7D2B"/>
    <w:rsid w:val="00DB083C"/>
    <w:rsid w:val="00DF1513"/>
    <w:rsid w:val="00E008A3"/>
    <w:rsid w:val="00E11453"/>
    <w:rsid w:val="00E467FF"/>
    <w:rsid w:val="00E64DF2"/>
    <w:rsid w:val="00E74F67"/>
    <w:rsid w:val="00E86928"/>
    <w:rsid w:val="00EA10DF"/>
    <w:rsid w:val="00EC4DAA"/>
    <w:rsid w:val="00EF3284"/>
    <w:rsid w:val="00F026DE"/>
    <w:rsid w:val="00F03793"/>
    <w:rsid w:val="00F1155E"/>
    <w:rsid w:val="00F16A71"/>
    <w:rsid w:val="00F32FEB"/>
    <w:rsid w:val="00F34B1C"/>
    <w:rsid w:val="00F56622"/>
    <w:rsid w:val="00F761E1"/>
    <w:rsid w:val="00F775DD"/>
    <w:rsid w:val="00FA5506"/>
    <w:rsid w:val="00FC4AF2"/>
    <w:rsid w:val="00FD0909"/>
    <w:rsid w:val="00FD0B3D"/>
    <w:rsid w:val="00FD3671"/>
    <w:rsid w:val="00FF5AC4"/>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customStyle="1" w:styleId="Default">
    <w:name w:val="Default"/>
    <w:rsid w:val="0040746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Fontepargpadro"/>
    <w:uiPriority w:val="99"/>
    <w:unhideWhenUsed/>
    <w:rsid w:val="00BD67DA"/>
    <w:rPr>
      <w:color w:val="467886" w:themeColor="hyperlink"/>
      <w:u w:val="single"/>
    </w:rPr>
  </w:style>
  <w:style w:type="character" w:styleId="MenoPendente">
    <w:name w:val="Unresolved Mention"/>
    <w:basedOn w:val="Fontepargpadro"/>
    <w:uiPriority w:val="99"/>
    <w:semiHidden/>
    <w:unhideWhenUsed/>
    <w:rsid w:val="00BD6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62373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index.php?option=com_docman&amp;view=download&amp;alias=104251-rces007-18&amp;category_slug=dezembro-2018-pdf&amp;Itemid=301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ortal.mec.gov.br/index.php?option=com_docman&amp;view=download&amp;alias=104251-rces007-18&amp;category_slug=dezembro-2018-pdf&amp;Itemid=3019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1273</Words>
  <Characters>6877</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Monica Ferreira de Farias</cp:lastModifiedBy>
  <cp:revision>137</cp:revision>
  <dcterms:created xsi:type="dcterms:W3CDTF">2025-04-09T13:16:00Z</dcterms:created>
  <dcterms:modified xsi:type="dcterms:W3CDTF">2025-04-11T00:09:00Z</dcterms:modified>
</cp:coreProperties>
</file>