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Arial"/>
          <w:b/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 import</w:t>
      </w:r>
      <w:r>
        <w:rPr>
          <w:rFonts w:ascii="Arial" w:hAnsi="Arial"/>
          <w:b/>
          <w:bCs/>
          <w:sz w:val="24"/>
          <w:szCs w:val="24"/>
        </w:rPr>
        <w:t>ância de experimentações com produtos do cotidiano, para contextualizar o conceito de densidade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Ingrid Ellen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Beatriz França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Elinne Kezia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Rayelli da Silva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Ester do Nascimento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Sara Albuquerque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Leticia da Silva; Louranda dos Santos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José Murillo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João Eduardo</w:t>
      </w:r>
      <w:r>
        <w:rPr>
          <w:rFonts w:ascii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>; Grace Kelly Lima Sobrinho</w:t>
      </w: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position w:val="9"/>
          <w:sz w:val="24"/>
          <w:szCs w:val="24"/>
        </w:rPr>
        <w:t xml:space="preserve">; </w:t>
      </w:r>
      <w:bookmarkStart w:id="0" w:name="__DdeLink__492_858969204"/>
      <w:r>
        <w:rPr>
          <w:rFonts w:ascii="Arial" w:hAnsi="Arial"/>
          <w:sz w:val="24"/>
          <w:szCs w:val="24"/>
        </w:rPr>
        <w:t>José Alonso Lisboa dos Santos</w:t>
      </w: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position w:val="9"/>
          <w:sz w:val="24"/>
          <w:szCs w:val="24"/>
        </w:rPr>
        <w:t xml:space="preserve">; </w:t>
      </w:r>
      <w:r>
        <w:rPr>
          <w:rFonts w:ascii="Arial" w:hAnsi="Arial"/>
          <w:sz w:val="24"/>
          <w:szCs w:val="24"/>
        </w:rPr>
        <w:t>Kywya Samylla Torquato dos Santos</w:t>
      </w:r>
      <w:bookmarkEnd w:id="0"/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position w:val="0"/>
          <w:sz w:val="24"/>
          <w:sz w:val="24"/>
          <w:szCs w:val="24"/>
          <w:vertAlign w:val="baseline"/>
        </w:rPr>
        <w:t xml:space="preserve">; </w:t>
      </w:r>
      <w:r>
        <w:rPr>
          <w:rFonts w:ascii="Arial" w:hAnsi="Arial"/>
          <w:position w:val="0"/>
          <w:sz w:val="24"/>
          <w:sz w:val="24"/>
          <w:szCs w:val="24"/>
          <w:vertAlign w:val="baseline"/>
        </w:rPr>
        <w:t>Lindinês Santos Cadete</w:t>
      </w: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position w:val="0"/>
          <w:sz w:val="24"/>
          <w:sz w:val="24"/>
          <w:szCs w:val="24"/>
          <w:vertAlign w:val="baseline"/>
        </w:rPr>
        <w:t>;</w:t>
      </w:r>
      <w:r>
        <w:rPr>
          <w:rFonts w:ascii="Arial" w:hAnsi="Arial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 Magn</w:t>
      </w:r>
      <w:r>
        <w:rPr>
          <w:rFonts w:ascii="Arial" w:hAnsi="Arial"/>
          <w:color w:val="000000"/>
          <w:sz w:val="24"/>
          <w:szCs w:val="24"/>
        </w:rPr>
        <w:t>ólia Carla Conceição dos Santos</w:t>
      </w:r>
      <w:r>
        <w:rPr>
          <w:rFonts w:ascii="Arial" w:hAnsi="Arial"/>
          <w:color w:val="000000"/>
          <w:sz w:val="24"/>
          <w:szCs w:val="24"/>
          <w:vertAlign w:val="superscript"/>
        </w:rPr>
        <w:t>3</w:t>
      </w:r>
      <w:r>
        <w:rPr>
          <w:rFonts w:ascii="Arial" w:hAnsi="Arial"/>
          <w:color w:val="000000"/>
          <w:sz w:val="24"/>
          <w:szCs w:val="24"/>
        </w:rPr>
        <w:t>, Kelly Cristina Barbosa Silva Santos</w:t>
      </w:r>
      <w:r>
        <w:rPr>
          <w:rFonts w:ascii="Arial" w:hAnsi="Arial"/>
          <w:color w:val="000000"/>
          <w:sz w:val="24"/>
          <w:szCs w:val="24"/>
          <w:vertAlign w:val="superscript"/>
        </w:rPr>
        <w:t>4</w:t>
      </w:r>
      <w:r>
        <w:rPr>
          <w:rFonts w:ascii="Arial" w:hAnsi="Arial"/>
          <w:color w:val="000000"/>
          <w:sz w:val="24"/>
          <w:szCs w:val="24"/>
        </w:rPr>
        <w:t>, Aldenir Feitosa dos Santos</w:t>
      </w:r>
      <w:r>
        <w:rPr>
          <w:rFonts w:ascii="Arial" w:hAnsi="Arial"/>
          <w:color w:val="000000"/>
          <w:sz w:val="24"/>
          <w:szCs w:val="24"/>
          <w:vertAlign w:val="superscript"/>
        </w:rPr>
        <w:t>5</w:t>
      </w:r>
      <w:r>
        <w:rPr>
          <w:rFonts w:ascii="Arial" w:hAnsi="Arial"/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/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Discentes da Escola </w:t>
      </w:r>
      <w:r>
        <w:rPr>
          <w:sz w:val="20"/>
          <w:szCs w:val="20"/>
        </w:rPr>
        <w:t>Manoel André,</w:t>
      </w:r>
      <w:r>
        <w:rPr>
          <w:color w:val="000000"/>
          <w:sz w:val="20"/>
          <w:szCs w:val="20"/>
        </w:rPr>
        <w:t xml:space="preserve"> Arapiraca/ Alagoas; 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Discentes do Curso de Química da Universidade Estadual de Alagoas/UNEAL, Arapiraca/AL; </w:t>
      </w:r>
      <w:r>
        <w:rPr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Docente da Escola Estadual Senador Rui Palmeira, Arapiraca/AL; 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sz w:val="20"/>
          <w:szCs w:val="20"/>
        </w:rPr>
        <w:t>Professora Voluntária</w:t>
      </w:r>
      <w:r>
        <w:rPr>
          <w:rFonts w:cs="Times New Roman" w:ascii="Times New Roman" w:hAnsi="Times New Roman"/>
          <w:spacing w:val="-2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da Universidade Estadual de Alagoas/UNEAL, Arapiraca/AL; </w:t>
      </w: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>Docente da Universidade Estadual de Alagoas/UNEAL, Arapiraca/AL e do Centro Universitário Cesmac, Maceió/AL.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RESUMO</w:t>
      </w:r>
    </w:p>
    <w:p>
      <w:pPr>
        <w:pStyle w:val="Corpodotexto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Introdu</w:t>
      </w:r>
      <w:r>
        <w:rPr>
          <w:rFonts w:ascii="Arial" w:hAnsi="Arial"/>
          <w:b/>
          <w:sz w:val="24"/>
          <w:szCs w:val="24"/>
        </w:rPr>
        <w:t>ção:</w:t>
      </w:r>
      <w:r>
        <w:rPr>
          <w:rFonts w:ascii="Arial" w:hAnsi="Arial"/>
          <w:sz w:val="24"/>
          <w:szCs w:val="24"/>
        </w:rPr>
        <w:t xml:space="preserve"> As práticas experimentais investigativas são de extrema importância para o Ensino e a aprendizagem de Química, pois permitem que o aluno construa seu conhecimento, proporcionando autonomia e criticidade na construção de conceitos e na aprendizagem de teorias próprias da ciência. </w:t>
      </w:r>
      <w:r>
        <w:rPr>
          <w:rFonts w:ascii="Arial" w:hAnsi="Arial"/>
          <w:b/>
          <w:sz w:val="24"/>
          <w:szCs w:val="24"/>
        </w:rPr>
        <w:t xml:space="preserve">Objetivo: </w:t>
      </w:r>
      <w:r>
        <w:rPr>
          <w:rFonts w:ascii="Arial" w:hAnsi="Arial"/>
          <w:sz w:val="24"/>
          <w:szCs w:val="24"/>
        </w:rPr>
        <w:t>Demonstrar atrav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s de experimento uma abordagem a cerca de densidade.</w:t>
      </w:r>
      <w:r>
        <w:rPr>
          <w:rFonts w:ascii="Arial" w:hAnsi="Arial"/>
          <w:b/>
          <w:sz w:val="24"/>
          <w:szCs w:val="24"/>
        </w:rPr>
        <w:t xml:space="preserve"> Material e Método: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alunos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foram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orientados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trazer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suas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residências</w:t>
      </w:r>
      <w:r>
        <w:rPr>
          <w:rFonts w:ascii="Arial" w:hAnsi="Arial"/>
          <w:spacing w:val="-8"/>
          <w:sz w:val="24"/>
          <w:szCs w:val="24"/>
        </w:rPr>
        <w:t xml:space="preserve"> os </w:t>
      </w:r>
      <w:r>
        <w:rPr>
          <w:rFonts w:ascii="Arial" w:hAnsi="Arial"/>
          <w:sz w:val="24"/>
          <w:szCs w:val="24"/>
        </w:rPr>
        <w:t>materiais</w:t>
      </w:r>
      <w:r>
        <w:rPr>
          <w:rFonts w:ascii="Arial" w:hAnsi="Arial"/>
          <w:spacing w:val="-8"/>
          <w:sz w:val="24"/>
          <w:szCs w:val="24"/>
        </w:rPr>
        <w:t xml:space="preserve"> necessários para o experimento, como: gelatinas, açúcar, sal, ovos, colher, dentre outros, </w:t>
      </w:r>
      <w:r>
        <w:rPr>
          <w:rFonts w:ascii="Arial" w:hAnsi="Arial"/>
          <w:sz w:val="24"/>
          <w:szCs w:val="24"/>
        </w:rPr>
        <w:t xml:space="preserve">a fim de colocar em práticas os experimentos do arco-íris e do ovo, com finalidade de observar a densidade existente entre os materiais. </w:t>
      </w:r>
      <w:r>
        <w:rPr>
          <w:rFonts w:ascii="Arial" w:hAnsi="Arial"/>
          <w:b/>
          <w:bCs/>
          <w:sz w:val="24"/>
          <w:szCs w:val="24"/>
        </w:rPr>
        <w:t xml:space="preserve">Resultados e discussões: </w:t>
      </w:r>
      <w:r>
        <w:rPr>
          <w:rFonts w:ascii="Arial" w:hAnsi="Arial"/>
          <w:color w:val="000000"/>
          <w:sz w:val="24"/>
          <w:szCs w:val="24"/>
        </w:rPr>
        <w:t xml:space="preserve">As aulas práticas são de suma importância no âmbito escolar, pois servem como suporte para as aulas teóricas, onde obtém-se uma melhor compreensão dos conteúdos ministrados em sala e possibilita o desenvolvimento de conceitos científicos.  Além de possibilitar aos escolares a oportunidade de ser o protagonista da construção do conhecimento, quando o experimento passa a ser produzido por eles. </w:t>
      </w:r>
    </w:p>
    <w:p>
      <w:pPr>
        <w:pStyle w:val="Corpodotexto"/>
        <w:bidi w:val="0"/>
        <w:spacing w:lineRule="auto" w:line="360" w:before="3" w:after="20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Palavras-chave: </w:t>
      </w:r>
      <w:r>
        <w:rPr>
          <w:rFonts w:ascii="Arial" w:hAnsi="Arial"/>
          <w:sz w:val="24"/>
          <w:szCs w:val="24"/>
        </w:rPr>
        <w:t>Experimentos. Estratégias. Ensino – Aprendizagem.</w:t>
      </w:r>
    </w:p>
    <w:p>
      <w:pPr>
        <w:pStyle w:val="Normal"/>
        <w:spacing w:lineRule="auto" w:line="360" w:before="0" w:after="200"/>
        <w:jc w:val="both"/>
        <w:rPr>
          <w:rFonts w:cs="Arial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701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color w:val="000000"/>
      </w:rPr>
    </w:pPr>
    <w:r>
      <w:drawing>
        <wp:anchor behindDoc="1" distT="0" distB="0" distL="114300" distR="123190" simplePos="0" locked="0" layoutInCell="1" allowOverlap="1" relativeHeight="3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6205" simplePos="0" locked="0" layoutInCell="1" allowOverlap="1" relativeHeight="5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638175" cy="8286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a58b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a58b7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a58b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58b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a58b7"/>
    <w:rPr>
      <w:sz w:val="20"/>
      <w:szCs w:val="20"/>
    </w:rPr>
  </w:style>
  <w:style w:type="character" w:styleId="ListLabel1">
    <w:name w:val="ListLabel 1"/>
    <w:qFormat/>
    <w:rPr>
      <w:rFonts w:eastAsia="Calibri" w:cs="Arial"/>
    </w:rPr>
  </w:style>
  <w:style w:type="character" w:styleId="CorpodetextoChar">
    <w:name w:val="Corpo de texto Char"/>
    <w:basedOn w:val="DefaultParagraphFont"/>
    <w:qFormat/>
    <w:rPr>
      <w:rFonts w:ascii="Arial" w:hAnsi="Arial" w:eastAsia="Arial" w:cs="Arial"/>
      <w:sz w:val="24"/>
      <w:szCs w:val="24"/>
      <w:lang w:val="pt-PT" w:eastAsia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58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8b7"/>
    <w:pPr>
      <w:spacing w:lineRule="auto" w:line="259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a58b7"/>
    <w:pPr>
      <w:spacing w:lineRule="auto" w:line="240" w:before="0" w:after="160"/>
    </w:pPr>
    <w:rPr>
      <w:sz w:val="20"/>
      <w:szCs w:val="20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65ED-3847-479F-9C15-ABBB49A5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LibreOffice/6.1.3.2$Windows_X86_64 LibreOffice_project/86daf60bf00efa86ad547e59e09d6bb77c699acb</Application>
  <Pages>2</Pages>
  <Words>285</Words>
  <Characters>1799</Characters>
  <CharactersWithSpaces>2105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2019-07-30T02:00:00Z</dcterms:created>
  <dc:creator>joao victor brito da silva</dc:creator>
  <dc:description/>
  <dc:language>pt-BR</dc:language>
  <cp:lastModifiedBy/>
  <dcterms:modified xsi:type="dcterms:W3CDTF">2019-08-23T11:52:13Z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