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0AA2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“NO CÉU DE TODOS OS LIVROS POSSÍVEIS”: INTERTEXTUALIDADE EM </w:t>
      </w:r>
      <w:r>
        <w:rPr>
          <w:b/>
          <w:i/>
          <w:sz w:val="28"/>
          <w:szCs w:val="28"/>
        </w:rPr>
        <w:t>SUBMISSÃO</w:t>
      </w:r>
      <w:r>
        <w:rPr>
          <w:b/>
          <w:sz w:val="28"/>
          <w:szCs w:val="28"/>
        </w:rPr>
        <w:t xml:space="preserve"> (2015) E </w:t>
      </w:r>
      <w:r>
        <w:rPr>
          <w:b/>
          <w:i/>
          <w:sz w:val="28"/>
          <w:szCs w:val="28"/>
        </w:rPr>
        <w:t>ARQUIVO DAS CRIANÇAS PERDIDAS</w:t>
      </w:r>
      <w:r>
        <w:rPr>
          <w:b/>
          <w:sz w:val="28"/>
          <w:szCs w:val="28"/>
        </w:rPr>
        <w:t xml:space="preserve"> (2019)</w:t>
      </w:r>
    </w:p>
    <w:p w14:paraId="00000002" w14:textId="77777777" w:rsidR="001A0AA2" w:rsidRDefault="001A0AA2">
      <w:pPr>
        <w:pBdr>
          <w:bottom w:val="single" w:sz="6" w:space="1" w:color="000000"/>
        </w:pBdr>
        <w:tabs>
          <w:tab w:val="left" w:pos="2040"/>
        </w:tabs>
        <w:spacing w:line="240" w:lineRule="auto"/>
        <w:rPr>
          <w:b/>
          <w:sz w:val="28"/>
          <w:szCs w:val="28"/>
        </w:rPr>
      </w:pPr>
    </w:p>
    <w:p w14:paraId="00000003" w14:textId="77777777" w:rsidR="001A0AA2" w:rsidRDefault="001A0AA2">
      <w:pPr>
        <w:tabs>
          <w:tab w:val="left" w:pos="2040"/>
        </w:tabs>
        <w:spacing w:line="240" w:lineRule="auto"/>
        <w:jc w:val="right"/>
        <w:rPr>
          <w:b/>
          <w:sz w:val="24"/>
          <w:szCs w:val="24"/>
        </w:rPr>
      </w:pPr>
    </w:p>
    <w:p w14:paraId="00000004" w14:textId="6887EFD0" w:rsidR="001A0AA2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  <w:r w:rsidR="00BA7FEE">
        <w:rPr>
          <w:sz w:val="24"/>
          <w:szCs w:val="24"/>
        </w:rPr>
        <w:t>ichelle dos Santos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footnoteReference w:id="1"/>
      </w:r>
    </w:p>
    <w:p w14:paraId="00000005" w14:textId="5339BACF" w:rsidR="001A0AA2" w:rsidRDefault="00BA7FEE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Lilia</w:t>
      </w:r>
      <w:r w:rsidR="00CE5ED7">
        <w:rPr>
          <w:sz w:val="24"/>
          <w:szCs w:val="24"/>
        </w:rPr>
        <w:t>n</w:t>
      </w:r>
      <w:r>
        <w:rPr>
          <w:sz w:val="24"/>
          <w:szCs w:val="24"/>
        </w:rPr>
        <w:t xml:space="preserve"> Monteiro de Castro </w:t>
      </w:r>
      <w:r>
        <w:rPr>
          <w:sz w:val="24"/>
          <w:szCs w:val="24"/>
          <w:vertAlign w:val="superscript"/>
        </w:rPr>
        <w:footnoteReference w:id="2"/>
      </w:r>
    </w:p>
    <w:p w14:paraId="00000006" w14:textId="77777777" w:rsidR="001A0AA2" w:rsidRDefault="001A0AA2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00000007" w14:textId="77777777" w:rsidR="001A0AA2" w:rsidRDefault="001A0AA2">
      <w:pPr>
        <w:jc w:val="center"/>
        <w:rPr>
          <w:b/>
          <w:sz w:val="22"/>
          <w:szCs w:val="22"/>
        </w:rPr>
      </w:pPr>
    </w:p>
    <w:p w14:paraId="00000008" w14:textId="77777777" w:rsidR="001A0AA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000009" w14:textId="77777777" w:rsidR="001A0AA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Esta investigação apoia-se metodologicamente nos estudos literários comparados, na historiografia literária e na historiografia propriamente dita para tomar como cerne de seu interesse o jogo da intertextualidade em espiral, a memória de literatura, isto é, os “procedimentos de retomadas, de lembranças e de </w:t>
      </w:r>
      <w:proofErr w:type="spellStart"/>
      <w:r>
        <w:rPr>
          <w:sz w:val="24"/>
          <w:szCs w:val="24"/>
        </w:rPr>
        <w:t>re-escrituras</w:t>
      </w:r>
      <w:proofErr w:type="spellEnd"/>
      <w:r>
        <w:rPr>
          <w:sz w:val="24"/>
          <w:szCs w:val="24"/>
        </w:rPr>
        <w:t xml:space="preserve">, cujo trabalho faz aparecer o intertexto” (SAMOYAULT, 2008, p. 47). Como Michel Foucault salienta, no jogo da literatura orbita “o espaço dos livros que se acumulam, que se encostam uns nos outros, cada um não tendo mais que a existência denteada que o recorta e o repete ao infinito no céu de todos os livros possíveis” (FOUCAULT, 2016, p. 86). Trata-se, portanto, de apresentar uma pesquisa cuja principal hipótese é a de que a poética da intertextualidade é tanto o principal impulso da comunicação literária quanto é inseparável da angústia de escritores contemporâneos. Assim, sem perder de vista a polivalência das formas estéticas, explicitaremos seus movimentos neste céu de todos os livros possíveis, suas respectivas historicidades e algumas das principais referências espaço-temporais que emulam. Para tanto, será oportuno apontar, enumerar e discutir os elementos sumários para uma poética da intertextualidade nos romances </w:t>
      </w:r>
      <w:r>
        <w:rPr>
          <w:i/>
          <w:sz w:val="24"/>
          <w:szCs w:val="24"/>
        </w:rPr>
        <w:t>Submissão</w:t>
      </w:r>
      <w:r>
        <w:rPr>
          <w:sz w:val="24"/>
          <w:szCs w:val="24"/>
        </w:rPr>
        <w:t xml:space="preserve">, do escritor francês Michel Houellebecq, lançado no ano de 2015, e </w:t>
      </w:r>
      <w:r>
        <w:rPr>
          <w:i/>
          <w:sz w:val="24"/>
          <w:szCs w:val="24"/>
        </w:rPr>
        <w:t>Arquivo das crianças perdidas</w:t>
      </w:r>
      <w:r>
        <w:rPr>
          <w:sz w:val="24"/>
          <w:szCs w:val="24"/>
        </w:rPr>
        <w:t xml:space="preserve">, da escritora mexicana radicada nos Estados Unidos, Valeria Luiselli, publicado originalmente em 2019. Ambos abordam – com funcionamentos, estilos e técnicas diferentes – um dos temas geopolíticos mais sensíveis na contemporaneidade: as ondas imigratórias que a Europa e os Estados Unidos vêm recebendo e como esses países estão reagindo a elas. No primeiro, acompanhamos a distopia de uma França islamizada e, no segundo, acompanhamos a tragédia da separação à força de crianças imigrantes de seus pais, entre 2017 e 2018, devido à política de “tolerância zero” do primeiro governo de Donald Trump, na fronteira entre México e EUA.  Além de Tiphaine </w:t>
      </w:r>
      <w:proofErr w:type="spellStart"/>
      <w:r>
        <w:rPr>
          <w:sz w:val="24"/>
          <w:szCs w:val="24"/>
        </w:rPr>
        <w:t>Samoyaul</w:t>
      </w:r>
      <w:proofErr w:type="spellEnd"/>
      <w:r>
        <w:rPr>
          <w:sz w:val="24"/>
          <w:szCs w:val="24"/>
        </w:rPr>
        <w:t xml:space="preserve"> e Michel Foucault, a escolha de tais obras conduziu-nos às reflexões de Stuart Hall sobre globalização e relações </w:t>
      </w:r>
      <w:r>
        <w:rPr>
          <w:sz w:val="24"/>
          <w:szCs w:val="24"/>
        </w:rPr>
        <w:lastRenderedPageBreak/>
        <w:t xml:space="preserve">identitárias, culturais e raciais, em </w:t>
      </w:r>
      <w:r>
        <w:rPr>
          <w:i/>
          <w:sz w:val="24"/>
          <w:szCs w:val="24"/>
        </w:rPr>
        <w:t>Da diáspora</w:t>
      </w:r>
      <w:r>
        <w:rPr>
          <w:sz w:val="24"/>
          <w:szCs w:val="24"/>
        </w:rPr>
        <w:t xml:space="preserve">, e de Henry </w:t>
      </w:r>
      <w:proofErr w:type="spellStart"/>
      <w:r>
        <w:rPr>
          <w:sz w:val="24"/>
          <w:szCs w:val="24"/>
        </w:rPr>
        <w:t>Rousso</w:t>
      </w:r>
      <w:proofErr w:type="spellEnd"/>
      <w:r>
        <w:rPr>
          <w:sz w:val="24"/>
          <w:szCs w:val="24"/>
        </w:rPr>
        <w:t xml:space="preserve"> sobre passados traumáticos que insistem em não passar, em </w:t>
      </w:r>
      <w:r>
        <w:rPr>
          <w:i/>
          <w:sz w:val="24"/>
          <w:szCs w:val="24"/>
        </w:rPr>
        <w:t>A última catástrofe: a história, o presente, o contemporâneo</w:t>
      </w:r>
      <w:r>
        <w:rPr>
          <w:sz w:val="24"/>
          <w:szCs w:val="24"/>
        </w:rPr>
        <w:t xml:space="preserve">. </w:t>
      </w:r>
    </w:p>
    <w:p w14:paraId="0000000A" w14:textId="77777777" w:rsidR="001A0AA2" w:rsidRDefault="001A0AA2"/>
    <w:p w14:paraId="0000000B" w14:textId="77777777" w:rsidR="001A0AA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 chave: </w:t>
      </w:r>
      <w:r>
        <w:rPr>
          <w:sz w:val="24"/>
          <w:szCs w:val="24"/>
        </w:rPr>
        <w:t xml:space="preserve">Literatura comparada.  Intertextualidade. História. </w:t>
      </w:r>
      <w:r>
        <w:rPr>
          <w:i/>
          <w:sz w:val="24"/>
          <w:szCs w:val="24"/>
        </w:rPr>
        <w:t>Arquivo das crianças perdidas. Submissão.</w:t>
      </w:r>
    </w:p>
    <w:sectPr w:rsidR="001A0AA2">
      <w:headerReference w:type="default" r:id="rId6"/>
      <w:pgSz w:w="11906" w:h="16838"/>
      <w:pgMar w:top="1418" w:right="1134" w:bottom="1134" w:left="1134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F223" w14:textId="77777777" w:rsidR="00407EC8" w:rsidRDefault="00407EC8">
      <w:pPr>
        <w:spacing w:line="240" w:lineRule="auto"/>
      </w:pPr>
      <w:r>
        <w:separator/>
      </w:r>
    </w:p>
  </w:endnote>
  <w:endnote w:type="continuationSeparator" w:id="0">
    <w:p w14:paraId="5A25604D" w14:textId="77777777" w:rsidR="00407EC8" w:rsidRDefault="00407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DDD5" w14:textId="77777777" w:rsidR="00407EC8" w:rsidRDefault="00407EC8">
      <w:pPr>
        <w:spacing w:line="240" w:lineRule="auto"/>
      </w:pPr>
      <w:r>
        <w:separator/>
      </w:r>
    </w:p>
  </w:footnote>
  <w:footnote w:type="continuationSeparator" w:id="0">
    <w:p w14:paraId="09EDFF3B" w14:textId="77777777" w:rsidR="00407EC8" w:rsidRDefault="00407EC8">
      <w:pPr>
        <w:spacing w:line="240" w:lineRule="auto"/>
      </w:pPr>
      <w:r>
        <w:continuationSeparator/>
      </w:r>
    </w:p>
  </w:footnote>
  <w:footnote w:id="1">
    <w:p w14:paraId="0000000C" w14:textId="47575C2A" w:rsidR="001A0AA2" w:rsidRPr="00CE5ED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 w:rsidRPr="00CE5ED7">
        <w:rPr>
          <w:sz w:val="18"/>
          <w:szCs w:val="18"/>
          <w:vertAlign w:val="superscript"/>
        </w:rPr>
        <w:footnoteRef/>
      </w:r>
      <w:r w:rsidRPr="00CE5ED7">
        <w:rPr>
          <w:sz w:val="18"/>
          <w:szCs w:val="18"/>
        </w:rPr>
        <w:t xml:space="preserve"> </w:t>
      </w:r>
      <w:r w:rsidR="007A5484" w:rsidRPr="00CE5ED7">
        <w:rPr>
          <w:sz w:val="18"/>
          <w:szCs w:val="18"/>
        </w:rPr>
        <w:t>Doutora em Educação e Mestre em História, ambas titulações pela Universidade de Brasília (UnB). Atualmente é professora adjunta na Universidade Estadual de Goiás (UEG) e integrante da linha de pesquisa "Cultura, Linguagens e Identidades" do Programa de Pós-Graduação em História desta mesma instituição. Possui experiência em ensino, pesquisa e extensão nas áreas de História e de Educação. ORCID: https://orcid.org/0000-0002-2883-9970</w:t>
      </w:r>
    </w:p>
  </w:footnote>
  <w:footnote w:id="2">
    <w:p w14:paraId="0000000D" w14:textId="6A8D1BD0" w:rsidR="001A0AA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 w:rsidRPr="00CE5ED7">
        <w:rPr>
          <w:sz w:val="18"/>
          <w:szCs w:val="18"/>
          <w:vertAlign w:val="superscript"/>
        </w:rPr>
        <w:footnoteRef/>
      </w:r>
      <w:r w:rsidRPr="00CE5ED7">
        <w:rPr>
          <w:sz w:val="18"/>
          <w:szCs w:val="18"/>
        </w:rPr>
        <w:t xml:space="preserve"> </w:t>
      </w:r>
      <w:r w:rsidR="00CE5ED7" w:rsidRPr="00CE5ED7">
        <w:rPr>
          <w:sz w:val="18"/>
          <w:szCs w:val="18"/>
        </w:rPr>
        <w:t>Possui graduação em História (2004) e Letras Português-Inglês (2021) pela Universidade Estadual de Goiás (2004). Possui mestrado em Literatura pela UnB (2018). Atualmente faz doutoramento no Programa de Pós-Graduação em Literatura da Universidade de Brasília.</w:t>
      </w:r>
      <w:r w:rsidR="00CE5ED7" w:rsidRPr="00CE5ED7">
        <w:rPr>
          <w:sz w:val="18"/>
          <w:szCs w:val="18"/>
        </w:rPr>
        <w:t xml:space="preserve"> Professora da </w:t>
      </w:r>
      <w:r w:rsidR="00CE5ED7" w:rsidRPr="00CE5ED7">
        <w:rPr>
          <w:sz w:val="18"/>
          <w:szCs w:val="18"/>
        </w:rPr>
        <w:t>Secretaria de Estado de Educação do Distrito Federal</w:t>
      </w:r>
      <w:r w:rsidR="00CE5ED7" w:rsidRPr="00CE5ED7">
        <w:rPr>
          <w:sz w:val="18"/>
          <w:szCs w:val="18"/>
        </w:rPr>
        <w:t xml:space="preserve"> (</w:t>
      </w:r>
      <w:r w:rsidR="00CE5ED7" w:rsidRPr="00CE5ED7">
        <w:rPr>
          <w:sz w:val="18"/>
          <w:szCs w:val="18"/>
        </w:rPr>
        <w:t>SEEDF</w:t>
      </w:r>
      <w:r w:rsidR="00CE5ED7" w:rsidRPr="00CE5ED7">
        <w:rPr>
          <w:sz w:val="18"/>
          <w:szCs w:val="18"/>
        </w:rPr>
        <w:t>).</w:t>
      </w:r>
      <w:r w:rsidR="00CE5ED7" w:rsidRPr="00CE5ED7">
        <w:rPr>
          <w:b/>
          <w:b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77777777" w:rsidR="001A0A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Letras – Universidade Estadual de Mato Grosso do Sul</w:t>
    </w:r>
  </w:p>
  <w:p w14:paraId="0000000F" w14:textId="77777777" w:rsidR="001A0A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Cinema e Artes do Vídeo – Universidade Estadual do Paraná</w:t>
    </w:r>
  </w:p>
  <w:p w14:paraId="00000010" w14:textId="77777777" w:rsidR="001A0A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5º CINE-FÓRUM 2025</w:t>
    </w:r>
  </w:p>
  <w:p w14:paraId="00000011" w14:textId="77777777" w:rsidR="001A0AA2" w:rsidRDefault="001A0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A2"/>
    <w:rsid w:val="00073F79"/>
    <w:rsid w:val="001A0AA2"/>
    <w:rsid w:val="001C6E2D"/>
    <w:rsid w:val="00407EC8"/>
    <w:rsid w:val="00482D74"/>
    <w:rsid w:val="00501331"/>
    <w:rsid w:val="007A5484"/>
    <w:rsid w:val="00AA2A1F"/>
    <w:rsid w:val="00BA7FEE"/>
    <w:rsid w:val="00C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A3FB"/>
  <w15:docId w15:val="{C34F928B-ED0B-4F84-9BAD-B10C1F47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60"/>
      <w:ind w:left="432" w:hanging="432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Santos</cp:lastModifiedBy>
  <cp:revision>5</cp:revision>
  <dcterms:created xsi:type="dcterms:W3CDTF">2025-04-10T18:09:00Z</dcterms:created>
  <dcterms:modified xsi:type="dcterms:W3CDTF">2025-04-10T18:51:00Z</dcterms:modified>
</cp:coreProperties>
</file>