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7A" w:rsidRPr="00F2324D" w:rsidRDefault="00F2324D">
      <w:pPr>
        <w:spacing w:after="0" w:line="240" w:lineRule="auto"/>
        <w:jc w:val="center"/>
        <w:rPr>
          <w:b/>
          <w:sz w:val="28"/>
          <w:szCs w:val="28"/>
        </w:rPr>
      </w:pPr>
      <w:r w:rsidRPr="00F2324D">
        <w:rPr>
          <w:rFonts w:ascii="Arial" w:eastAsia="Arial" w:hAnsi="Arial" w:cs="Arial"/>
          <w:b/>
          <w:color w:val="000000"/>
          <w:sz w:val="28"/>
          <w:szCs w:val="28"/>
        </w:rPr>
        <w:t xml:space="preserve">O ALZHEIMER EM UM GRUPO DE IDOSOS: O ABANDO AFETIVO INVERSO EM POLÍTICAS PÚBLICAS ATRAVÉS DO ORDENAMENTO JURÍDICO </w:t>
      </w:r>
    </w:p>
    <w:p w:rsidR="002B7E7A" w:rsidRDefault="002B7E7A">
      <w:pPr>
        <w:spacing w:after="0" w:line="240" w:lineRule="auto"/>
        <w:jc w:val="center"/>
        <w:rPr>
          <w:rFonts w:ascii="Arial" w:eastAsia="Arial" w:hAnsi="Arial" w:cs="Arial"/>
          <w:b/>
          <w:color w:val="000000"/>
        </w:rPr>
      </w:pPr>
    </w:p>
    <w:p w:rsidR="002B7E7A" w:rsidRDefault="00427A4C" w:rsidP="007D72E7">
      <w:pPr>
        <w:spacing w:after="0" w:line="240" w:lineRule="auto"/>
        <w:jc w:val="center"/>
        <w:rPr>
          <w:rFonts w:ascii="Arial" w:hAnsi="Arial" w:cs="Arial"/>
          <w:color w:val="auto"/>
          <w:sz w:val="20"/>
          <w:szCs w:val="20"/>
          <w:vertAlign w:val="superscript"/>
          <w:lang w:eastAsia="en-US"/>
        </w:rPr>
      </w:pPr>
      <w:r>
        <w:rPr>
          <w:rFonts w:ascii="Arial" w:eastAsia="Arial" w:hAnsi="Arial" w:cs="Arial"/>
          <w:sz w:val="20"/>
          <w:szCs w:val="20"/>
        </w:rPr>
        <w:t xml:space="preserve">LIMA, </w:t>
      </w:r>
      <w:proofErr w:type="spellStart"/>
      <w:r>
        <w:rPr>
          <w:rFonts w:ascii="Arial" w:eastAsia="Arial" w:hAnsi="Arial" w:cs="Arial"/>
          <w:sz w:val="20"/>
          <w:szCs w:val="20"/>
        </w:rPr>
        <w:t>Érita</w:t>
      </w:r>
      <w:proofErr w:type="spellEnd"/>
      <w:r>
        <w:rPr>
          <w:rFonts w:ascii="Arial" w:eastAsia="Arial" w:hAnsi="Arial" w:cs="Arial"/>
          <w:sz w:val="20"/>
          <w:szCs w:val="20"/>
        </w:rPr>
        <w:t xml:space="preserve"> Andressa de </w:t>
      </w:r>
      <w:proofErr w:type="gramStart"/>
      <w:r>
        <w:rPr>
          <w:rFonts w:ascii="Arial" w:eastAsia="Arial" w:hAnsi="Arial" w:cs="Arial"/>
          <w:sz w:val="20"/>
          <w:szCs w:val="20"/>
          <w:vertAlign w:val="superscript"/>
        </w:rPr>
        <w:t>1</w:t>
      </w:r>
      <w:proofErr w:type="gramEnd"/>
      <w:r>
        <w:rPr>
          <w:rFonts w:ascii="Arial" w:eastAsia="Arial" w:hAnsi="Arial" w:cs="Arial"/>
          <w:sz w:val="20"/>
          <w:szCs w:val="20"/>
        </w:rPr>
        <w:t xml:space="preserve">; </w:t>
      </w:r>
      <w:r w:rsidR="00DD30DC">
        <w:rPr>
          <w:rFonts w:ascii="Arial" w:eastAsia="Arial" w:hAnsi="Arial" w:cs="Arial"/>
          <w:sz w:val="20"/>
          <w:szCs w:val="20"/>
        </w:rPr>
        <w:t>CAETANO, Jaqueline Ferreira</w:t>
      </w:r>
      <w:r w:rsidR="00F2324D">
        <w:rPr>
          <w:rFonts w:ascii="Arial" w:eastAsia="Arial" w:hAnsi="Arial" w:cs="Arial"/>
          <w:sz w:val="20"/>
          <w:szCs w:val="20"/>
          <w:vertAlign w:val="superscript"/>
        </w:rPr>
        <w:t>2</w:t>
      </w:r>
      <w:r w:rsidR="00DD30DC" w:rsidRPr="00DD30DC">
        <w:rPr>
          <w:rFonts w:ascii="Arial" w:hAnsi="Arial" w:cs="Arial"/>
          <w:color w:val="auto"/>
          <w:sz w:val="20"/>
          <w:szCs w:val="20"/>
          <w:lang w:eastAsia="en-US"/>
        </w:rPr>
        <w:t xml:space="preserve"> </w:t>
      </w:r>
      <w:r w:rsidR="00DD30DC">
        <w:rPr>
          <w:rFonts w:ascii="Arial" w:hAnsi="Arial" w:cs="Arial"/>
          <w:color w:val="auto"/>
          <w:sz w:val="20"/>
          <w:szCs w:val="20"/>
          <w:lang w:eastAsia="en-US"/>
        </w:rPr>
        <w:t xml:space="preserve">; LOURENÇO, Ana Karla Rodrigues </w:t>
      </w:r>
      <w:r w:rsidR="00DD30DC" w:rsidRPr="00DD30DC">
        <w:rPr>
          <w:rFonts w:ascii="Arial" w:hAnsi="Arial" w:cs="Arial"/>
          <w:color w:val="auto"/>
          <w:sz w:val="20"/>
          <w:szCs w:val="20"/>
          <w:vertAlign w:val="superscript"/>
          <w:lang w:eastAsia="en-US"/>
        </w:rPr>
        <w:t>3</w:t>
      </w:r>
      <w:r w:rsidR="00DD30DC" w:rsidRPr="00DD30DC">
        <w:rPr>
          <w:rFonts w:ascii="Arial" w:hAnsi="Arial" w:cs="Arial"/>
          <w:color w:val="auto"/>
          <w:sz w:val="20"/>
          <w:szCs w:val="20"/>
          <w:lang w:eastAsia="en-US"/>
        </w:rPr>
        <w:t>;</w:t>
      </w:r>
      <w:r w:rsidR="00DD30DC">
        <w:rPr>
          <w:rFonts w:ascii="Arial" w:hAnsi="Arial" w:cs="Arial"/>
          <w:color w:val="auto"/>
          <w:sz w:val="20"/>
          <w:szCs w:val="20"/>
          <w:lang w:eastAsia="en-US"/>
        </w:rPr>
        <w:t xml:space="preserve"> LIMA,</w:t>
      </w:r>
      <w:r w:rsidR="00DD30DC" w:rsidRPr="00DD30DC">
        <w:rPr>
          <w:rFonts w:ascii="Arial" w:hAnsi="Arial" w:cs="Arial"/>
          <w:color w:val="auto"/>
          <w:sz w:val="20"/>
          <w:szCs w:val="20"/>
          <w:lang w:eastAsia="en-US"/>
        </w:rPr>
        <w:t xml:space="preserve"> </w:t>
      </w:r>
      <w:proofErr w:type="spellStart"/>
      <w:r w:rsidR="00DD30DC">
        <w:rPr>
          <w:rFonts w:ascii="Arial" w:hAnsi="Arial" w:cs="Arial"/>
          <w:color w:val="auto"/>
          <w:sz w:val="20"/>
          <w:szCs w:val="20"/>
          <w:lang w:eastAsia="en-US"/>
        </w:rPr>
        <w:t>Cleanny</w:t>
      </w:r>
      <w:proofErr w:type="spellEnd"/>
      <w:r w:rsidR="00DD30DC">
        <w:rPr>
          <w:rFonts w:ascii="Arial" w:hAnsi="Arial" w:cs="Arial"/>
          <w:color w:val="auto"/>
          <w:sz w:val="20"/>
          <w:szCs w:val="20"/>
          <w:lang w:eastAsia="en-US"/>
        </w:rPr>
        <w:t xml:space="preserve"> Sales</w:t>
      </w:r>
      <w:r w:rsidR="00DD30DC" w:rsidRPr="00DD30DC">
        <w:rPr>
          <w:rFonts w:ascii="Arial" w:hAnsi="Arial" w:cs="Arial"/>
          <w:color w:val="auto"/>
          <w:sz w:val="20"/>
          <w:szCs w:val="20"/>
          <w:vertAlign w:val="superscript"/>
          <w:lang w:eastAsia="en-US"/>
        </w:rPr>
        <w:t>4</w:t>
      </w:r>
      <w:r w:rsidR="00DD30DC" w:rsidRPr="00DD30DC">
        <w:rPr>
          <w:rFonts w:ascii="Arial" w:hAnsi="Arial" w:cs="Arial"/>
          <w:color w:val="auto"/>
          <w:sz w:val="20"/>
          <w:szCs w:val="20"/>
          <w:lang w:eastAsia="en-US"/>
        </w:rPr>
        <w:t>;</w:t>
      </w:r>
      <w:r w:rsidR="00DD30DC">
        <w:rPr>
          <w:rFonts w:ascii="Arial" w:hAnsi="Arial" w:cs="Arial"/>
          <w:color w:val="auto"/>
          <w:sz w:val="20"/>
          <w:szCs w:val="20"/>
          <w:lang w:eastAsia="en-US"/>
        </w:rPr>
        <w:t xml:space="preserve"> SILVA, Vivian </w:t>
      </w:r>
      <w:proofErr w:type="spellStart"/>
      <w:r w:rsidR="00DD30DC">
        <w:rPr>
          <w:rFonts w:ascii="Arial" w:hAnsi="Arial" w:cs="Arial"/>
          <w:color w:val="auto"/>
          <w:sz w:val="20"/>
          <w:szCs w:val="20"/>
          <w:lang w:eastAsia="en-US"/>
        </w:rPr>
        <w:t>Marcella</w:t>
      </w:r>
      <w:proofErr w:type="spellEnd"/>
      <w:r w:rsidR="00DD30DC">
        <w:rPr>
          <w:rFonts w:ascii="Arial" w:hAnsi="Arial" w:cs="Arial"/>
          <w:color w:val="auto"/>
          <w:sz w:val="20"/>
          <w:szCs w:val="20"/>
          <w:lang w:eastAsia="en-US"/>
        </w:rPr>
        <w:t xml:space="preserve"> dos Santos </w:t>
      </w:r>
      <w:r w:rsidR="00DD30DC" w:rsidRPr="00DD30DC">
        <w:rPr>
          <w:rFonts w:ascii="Arial" w:hAnsi="Arial" w:cs="Arial"/>
          <w:color w:val="auto"/>
          <w:sz w:val="20"/>
          <w:szCs w:val="20"/>
          <w:lang w:eastAsia="en-US"/>
        </w:rPr>
        <w:t xml:space="preserve"> </w:t>
      </w:r>
      <w:r w:rsidR="00DD30DC" w:rsidRPr="00DD30DC">
        <w:rPr>
          <w:rFonts w:ascii="Arial" w:hAnsi="Arial" w:cs="Arial"/>
          <w:color w:val="auto"/>
          <w:sz w:val="20"/>
          <w:szCs w:val="20"/>
          <w:vertAlign w:val="superscript"/>
          <w:lang w:eastAsia="en-US"/>
        </w:rPr>
        <w:t>5</w:t>
      </w:r>
      <w:r w:rsidR="00DD30DC" w:rsidRPr="00DD30DC">
        <w:rPr>
          <w:rFonts w:ascii="Arial" w:hAnsi="Arial" w:cs="Arial"/>
          <w:color w:val="auto"/>
          <w:sz w:val="20"/>
          <w:szCs w:val="20"/>
          <w:lang w:eastAsia="en-US"/>
        </w:rPr>
        <w:t xml:space="preserve">; </w:t>
      </w:r>
      <w:r w:rsidR="00DD30DC">
        <w:rPr>
          <w:rFonts w:ascii="Arial" w:eastAsia="Arial" w:hAnsi="Arial" w:cs="Arial"/>
          <w:sz w:val="20"/>
          <w:szCs w:val="20"/>
        </w:rPr>
        <w:t>RIOS, Sandro Rogério Melros de Oliveira</w:t>
      </w:r>
      <w:r w:rsidR="00DD30DC" w:rsidRPr="00DD30DC">
        <w:rPr>
          <w:rFonts w:ascii="Arial" w:hAnsi="Arial" w:cs="Arial"/>
          <w:color w:val="auto"/>
          <w:sz w:val="20"/>
          <w:szCs w:val="20"/>
          <w:vertAlign w:val="superscript"/>
          <w:lang w:eastAsia="en-US"/>
        </w:rPr>
        <w:t xml:space="preserve"> </w:t>
      </w:r>
      <w:r w:rsidR="00DD30DC" w:rsidRPr="00DD30DC">
        <w:rPr>
          <w:rFonts w:ascii="Arial" w:hAnsi="Arial" w:cs="Arial"/>
          <w:color w:val="auto"/>
          <w:sz w:val="20"/>
          <w:szCs w:val="20"/>
          <w:vertAlign w:val="superscript"/>
          <w:lang w:eastAsia="en-US"/>
        </w:rPr>
        <w:t>6</w:t>
      </w:r>
    </w:p>
    <w:p w:rsidR="007D72E7" w:rsidRPr="007D72E7" w:rsidRDefault="007D72E7" w:rsidP="007D72E7">
      <w:pPr>
        <w:spacing w:after="0" w:line="240" w:lineRule="auto"/>
        <w:jc w:val="center"/>
        <w:rPr>
          <w:rFonts w:ascii="Arial" w:hAnsi="Arial" w:cs="Arial"/>
          <w:color w:val="auto"/>
          <w:sz w:val="20"/>
          <w:szCs w:val="20"/>
          <w:lang w:eastAsia="en-US"/>
        </w:rPr>
      </w:pPr>
    </w:p>
    <w:p w:rsidR="002B7E7A" w:rsidRPr="007D72E7" w:rsidRDefault="00427A4C" w:rsidP="007D72E7">
      <w:pPr>
        <w:spacing w:after="0" w:line="240" w:lineRule="auto"/>
        <w:jc w:val="center"/>
        <w:rPr>
          <w:rFonts w:ascii="Arial" w:hAnsi="Arial" w:cs="Arial"/>
          <w:color w:val="auto"/>
          <w:sz w:val="20"/>
          <w:szCs w:val="20"/>
          <w:vertAlign w:val="superscript"/>
          <w:lang w:eastAsia="en-US"/>
        </w:rPr>
      </w:pPr>
      <w:proofErr w:type="gramStart"/>
      <w:r w:rsidRPr="007D72E7">
        <w:rPr>
          <w:rFonts w:ascii="Arial" w:eastAsia="Arial" w:hAnsi="Arial" w:cs="Arial"/>
          <w:sz w:val="20"/>
          <w:szCs w:val="20"/>
          <w:vertAlign w:val="superscript"/>
        </w:rPr>
        <w:t>1</w:t>
      </w:r>
      <w:proofErr w:type="gramEnd"/>
      <w:r w:rsidRPr="007D72E7">
        <w:rPr>
          <w:rFonts w:ascii="Arial" w:eastAsia="Arial" w:hAnsi="Arial" w:cs="Arial"/>
          <w:sz w:val="20"/>
          <w:szCs w:val="20"/>
          <w:vertAlign w:val="superscript"/>
        </w:rPr>
        <w:t xml:space="preserve"> </w:t>
      </w:r>
      <w:r w:rsidRPr="007D72E7">
        <w:rPr>
          <w:rFonts w:ascii="Arial" w:eastAsia="Arial" w:hAnsi="Arial" w:cs="Arial"/>
          <w:sz w:val="20"/>
          <w:szCs w:val="20"/>
        </w:rPr>
        <w:t xml:space="preserve">Acadêmica de Direito do 4º período pela Faculdade CESMAC do Sertão, </w:t>
      </w:r>
      <w:r w:rsidR="00DD30DC" w:rsidRPr="007D72E7">
        <w:rPr>
          <w:rFonts w:ascii="Arial" w:eastAsia="Arial" w:hAnsi="Arial" w:cs="Arial"/>
          <w:sz w:val="20"/>
          <w:szCs w:val="20"/>
        </w:rPr>
        <w:t>erita_lima</w:t>
      </w:r>
      <w:r w:rsidRPr="007D72E7">
        <w:rPr>
          <w:rFonts w:ascii="Arial" w:eastAsia="Arial" w:hAnsi="Arial" w:cs="Arial"/>
          <w:sz w:val="20"/>
          <w:szCs w:val="20"/>
        </w:rPr>
        <w:t>@hotmail.com</w:t>
      </w:r>
      <w:r w:rsidRPr="007D72E7">
        <w:rPr>
          <w:rFonts w:ascii="Arial" w:eastAsia="Times New Roman" w:hAnsi="Arial" w:cs="Arial"/>
          <w:sz w:val="20"/>
          <w:szCs w:val="20"/>
        </w:rPr>
        <w:t>;</w:t>
      </w:r>
      <w:r w:rsidR="00DD30DC" w:rsidRPr="007D72E7">
        <w:rPr>
          <w:rFonts w:ascii="Arial" w:eastAsia="Arial" w:hAnsi="Arial" w:cs="Arial"/>
          <w:sz w:val="20"/>
          <w:szCs w:val="20"/>
          <w:vertAlign w:val="superscript"/>
        </w:rPr>
        <w:t xml:space="preserve"> 2</w:t>
      </w:r>
      <w:r w:rsidR="00DD30DC" w:rsidRPr="007D72E7">
        <w:rPr>
          <w:rFonts w:ascii="Arial" w:eastAsia="Arial" w:hAnsi="Arial" w:cs="Arial"/>
          <w:sz w:val="20"/>
          <w:szCs w:val="20"/>
          <w:vertAlign w:val="superscript"/>
        </w:rPr>
        <w:t xml:space="preserve"> </w:t>
      </w:r>
      <w:r w:rsidR="00DD30DC" w:rsidRPr="007D72E7">
        <w:rPr>
          <w:rFonts w:ascii="Arial" w:eastAsia="Arial" w:hAnsi="Arial" w:cs="Arial"/>
          <w:sz w:val="20"/>
          <w:szCs w:val="20"/>
        </w:rPr>
        <w:t>Acadêmica de Direito</w:t>
      </w:r>
      <w:r w:rsidR="007D72E7">
        <w:rPr>
          <w:rFonts w:ascii="Arial" w:eastAsia="Arial" w:hAnsi="Arial" w:cs="Arial"/>
          <w:sz w:val="20"/>
          <w:szCs w:val="20"/>
        </w:rPr>
        <w:t>,</w:t>
      </w:r>
      <w:r w:rsidR="00DD30DC" w:rsidRPr="007D72E7">
        <w:rPr>
          <w:rFonts w:ascii="Arial" w:eastAsia="Arial" w:hAnsi="Arial" w:cs="Arial"/>
          <w:sz w:val="20"/>
          <w:szCs w:val="20"/>
        </w:rPr>
        <w:t xml:space="preserve"> Faculdade CESMAC do Sertão</w:t>
      </w:r>
      <w:r w:rsidRPr="007D72E7">
        <w:rPr>
          <w:rFonts w:ascii="Arial" w:eastAsia="Arial" w:hAnsi="Arial" w:cs="Arial"/>
          <w:sz w:val="20"/>
          <w:szCs w:val="20"/>
        </w:rPr>
        <w:t xml:space="preserve"> </w:t>
      </w:r>
      <w:r w:rsidR="00DD30DC" w:rsidRPr="007D72E7">
        <w:rPr>
          <w:rFonts w:ascii="Arial" w:hAnsi="Arial" w:cs="Arial"/>
          <w:color w:val="auto"/>
          <w:sz w:val="20"/>
          <w:szCs w:val="20"/>
          <w:vertAlign w:val="superscript"/>
          <w:lang w:eastAsia="en-US"/>
        </w:rPr>
        <w:t xml:space="preserve">3 </w:t>
      </w:r>
      <w:r w:rsidR="00DD30DC" w:rsidRPr="007D72E7">
        <w:rPr>
          <w:rFonts w:ascii="Arial" w:hAnsi="Arial" w:cs="Arial"/>
          <w:sz w:val="20"/>
          <w:szCs w:val="20"/>
        </w:rPr>
        <w:t>Acadêmica e</w:t>
      </w:r>
      <w:r w:rsidR="00DD30DC" w:rsidRPr="007D72E7">
        <w:rPr>
          <w:rFonts w:ascii="Arial" w:hAnsi="Arial" w:cs="Arial"/>
          <w:sz w:val="20"/>
          <w:szCs w:val="20"/>
        </w:rPr>
        <w:t>m enfermagem. Faculdade CESMAC do Sertão</w:t>
      </w:r>
      <w:r w:rsidR="00DD30DC" w:rsidRPr="007D72E7">
        <w:rPr>
          <w:rFonts w:ascii="Arial" w:hAnsi="Arial" w:cs="Arial"/>
          <w:color w:val="auto"/>
          <w:sz w:val="20"/>
          <w:szCs w:val="20"/>
          <w:lang w:eastAsia="en-US"/>
        </w:rPr>
        <w:t xml:space="preserve">; </w:t>
      </w:r>
      <w:proofErr w:type="gramStart"/>
      <w:r w:rsidR="00DD30DC" w:rsidRPr="007D72E7">
        <w:rPr>
          <w:rFonts w:ascii="Arial" w:hAnsi="Arial" w:cs="Arial"/>
          <w:color w:val="auto"/>
          <w:sz w:val="20"/>
          <w:szCs w:val="20"/>
          <w:vertAlign w:val="superscript"/>
          <w:lang w:eastAsia="en-US"/>
        </w:rPr>
        <w:t>4</w:t>
      </w:r>
      <w:proofErr w:type="gramEnd"/>
      <w:r w:rsidR="00DD30DC" w:rsidRPr="007D72E7">
        <w:rPr>
          <w:rFonts w:ascii="Arial" w:hAnsi="Arial" w:cs="Arial"/>
          <w:color w:val="auto"/>
          <w:sz w:val="20"/>
          <w:szCs w:val="20"/>
          <w:lang w:eastAsia="en-US"/>
        </w:rPr>
        <w:t xml:space="preserve"> </w:t>
      </w:r>
      <w:r w:rsidR="00DD30DC" w:rsidRPr="007D72E7">
        <w:rPr>
          <w:rFonts w:ascii="Arial" w:hAnsi="Arial" w:cs="Arial"/>
          <w:sz w:val="20"/>
          <w:szCs w:val="20"/>
        </w:rPr>
        <w:t xml:space="preserve">Acadêmica em enfermagem. Faculdade CESMAC do </w:t>
      </w:r>
      <w:r w:rsidR="007D72E7" w:rsidRPr="007D72E7">
        <w:rPr>
          <w:rFonts w:ascii="Arial" w:hAnsi="Arial" w:cs="Arial"/>
          <w:sz w:val="20"/>
          <w:szCs w:val="20"/>
        </w:rPr>
        <w:t>Sertão</w:t>
      </w:r>
      <w:r w:rsidR="007D72E7" w:rsidRPr="007D72E7">
        <w:rPr>
          <w:rFonts w:ascii="Arial" w:hAnsi="Arial" w:cs="Arial"/>
          <w:color w:val="auto"/>
          <w:sz w:val="20"/>
          <w:szCs w:val="20"/>
          <w:lang w:eastAsia="en-US"/>
        </w:rPr>
        <w:t xml:space="preserve">; </w:t>
      </w:r>
      <w:proofErr w:type="gramStart"/>
      <w:r w:rsidR="00DD30DC" w:rsidRPr="007D72E7">
        <w:rPr>
          <w:rFonts w:ascii="Arial" w:hAnsi="Arial" w:cs="Arial"/>
          <w:color w:val="auto"/>
          <w:sz w:val="20"/>
          <w:szCs w:val="20"/>
          <w:vertAlign w:val="superscript"/>
          <w:lang w:eastAsia="en-US"/>
        </w:rPr>
        <w:t>5</w:t>
      </w:r>
      <w:proofErr w:type="gramEnd"/>
      <w:r w:rsidR="007D72E7" w:rsidRPr="007D72E7">
        <w:rPr>
          <w:rFonts w:ascii="Arial" w:hAnsi="Arial" w:cs="Arial"/>
          <w:color w:val="auto"/>
          <w:sz w:val="20"/>
          <w:szCs w:val="20"/>
          <w:vertAlign w:val="superscript"/>
          <w:lang w:eastAsia="en-US"/>
        </w:rPr>
        <w:t xml:space="preserve"> </w:t>
      </w:r>
      <w:r w:rsidR="007D72E7" w:rsidRPr="007D72E7">
        <w:rPr>
          <w:rFonts w:ascii="Arial" w:hAnsi="Arial" w:cs="Arial"/>
          <w:color w:val="auto"/>
          <w:sz w:val="20"/>
          <w:szCs w:val="20"/>
          <w:lang w:eastAsia="en-US"/>
        </w:rPr>
        <w:t>Doutoranda</w:t>
      </w:r>
      <w:r w:rsidR="007D72E7" w:rsidRPr="007D72E7">
        <w:rPr>
          <w:rFonts w:ascii="Arial" w:hAnsi="Arial" w:cs="Arial"/>
        </w:rPr>
        <w:t xml:space="preserve"> </w:t>
      </w:r>
      <w:r w:rsidR="007D72E7" w:rsidRPr="007D72E7">
        <w:rPr>
          <w:rFonts w:ascii="Arial" w:hAnsi="Arial" w:cs="Arial"/>
          <w:color w:val="auto"/>
          <w:sz w:val="20"/>
          <w:szCs w:val="20"/>
          <w:lang w:eastAsia="en-US"/>
        </w:rPr>
        <w:t>em Ciências da Saúde no PPGCS/UFAL.</w:t>
      </w:r>
      <w:r w:rsidR="007D72E7">
        <w:rPr>
          <w:rFonts w:ascii="Arial" w:hAnsi="Arial" w:cs="Arial"/>
          <w:color w:val="auto"/>
          <w:sz w:val="20"/>
          <w:szCs w:val="20"/>
          <w:lang w:eastAsia="en-US"/>
        </w:rPr>
        <w:t xml:space="preserve"> </w:t>
      </w:r>
      <w:r w:rsidR="007D72E7" w:rsidRPr="007D72E7">
        <w:rPr>
          <w:rFonts w:ascii="Arial" w:hAnsi="Arial" w:cs="Arial"/>
          <w:sz w:val="20"/>
          <w:szCs w:val="20"/>
        </w:rPr>
        <w:t>Docente da Faculdade CESMAC do Sertão</w:t>
      </w:r>
      <w:r w:rsidR="007D72E7">
        <w:rPr>
          <w:rFonts w:ascii="Arial" w:hAnsi="Arial" w:cs="Arial"/>
          <w:sz w:val="20"/>
          <w:szCs w:val="20"/>
        </w:rPr>
        <w:t xml:space="preserve">; </w:t>
      </w:r>
      <w:proofErr w:type="gramStart"/>
      <w:r w:rsidR="00DD30DC" w:rsidRPr="007D72E7">
        <w:rPr>
          <w:rFonts w:ascii="Arial" w:hAnsi="Arial" w:cs="Arial"/>
          <w:color w:val="auto"/>
          <w:sz w:val="20"/>
          <w:szCs w:val="20"/>
          <w:vertAlign w:val="superscript"/>
          <w:lang w:eastAsia="en-US"/>
        </w:rPr>
        <w:t>6</w:t>
      </w:r>
      <w:proofErr w:type="gramEnd"/>
      <w:r w:rsidR="007D72E7">
        <w:rPr>
          <w:rFonts w:ascii="Arial" w:hAnsi="Arial" w:cs="Arial"/>
          <w:color w:val="auto"/>
          <w:sz w:val="20"/>
          <w:szCs w:val="20"/>
          <w:vertAlign w:val="superscript"/>
          <w:lang w:eastAsia="en-US"/>
        </w:rPr>
        <w:t xml:space="preserve"> </w:t>
      </w:r>
      <w:r>
        <w:rPr>
          <w:rFonts w:ascii="Arial" w:eastAsia="Arial" w:hAnsi="Arial" w:cs="Arial"/>
          <w:sz w:val="20"/>
          <w:szCs w:val="20"/>
          <w:vertAlign w:val="superscript"/>
        </w:rPr>
        <w:t xml:space="preserve"> </w:t>
      </w:r>
      <w:r w:rsidR="007D72E7">
        <w:rPr>
          <w:rFonts w:ascii="Arial" w:eastAsia="Arial" w:hAnsi="Arial" w:cs="Arial"/>
          <w:sz w:val="20"/>
          <w:szCs w:val="20"/>
        </w:rPr>
        <w:t>Professor especialista e D</w:t>
      </w:r>
      <w:r>
        <w:rPr>
          <w:rFonts w:ascii="Arial" w:eastAsia="Arial" w:hAnsi="Arial" w:cs="Arial"/>
          <w:sz w:val="20"/>
          <w:szCs w:val="20"/>
        </w:rPr>
        <w:t>ocente pela Faculdade CESMAC do Sertão, sandromelros@hotmail.com</w:t>
      </w:r>
    </w:p>
    <w:p w:rsidR="002B7E7A" w:rsidRDefault="002B7E7A">
      <w:pPr>
        <w:spacing w:after="0" w:line="240" w:lineRule="auto"/>
        <w:jc w:val="both"/>
        <w:rPr>
          <w:rFonts w:ascii="Arial" w:eastAsia="Arial" w:hAnsi="Arial" w:cs="Arial"/>
        </w:rPr>
      </w:pPr>
    </w:p>
    <w:p w:rsidR="002B7E7A" w:rsidRDefault="00427A4C">
      <w:pPr>
        <w:shd w:val="clear" w:color="auto" w:fill="FFFFFF"/>
        <w:spacing w:after="0" w:line="240" w:lineRule="auto"/>
        <w:jc w:val="both"/>
      </w:pPr>
      <w:bookmarkStart w:id="0" w:name="_GoBack"/>
      <w:r>
        <w:rPr>
          <w:rFonts w:ascii="Arial" w:eastAsia="Arial" w:hAnsi="Arial" w:cs="Arial"/>
          <w:b/>
        </w:rPr>
        <w:t xml:space="preserve">INTRODUÇÃO: </w:t>
      </w:r>
      <w:r>
        <w:rPr>
          <w:rFonts w:ascii="Arial" w:eastAsia="Arial" w:hAnsi="Arial" w:cs="Arial"/>
        </w:rPr>
        <w:t xml:space="preserve">O </w:t>
      </w:r>
      <w:r>
        <w:rPr>
          <w:rFonts w:ascii="Arial" w:eastAsia="Arial" w:hAnsi="Arial" w:cs="Arial"/>
          <w:i/>
        </w:rPr>
        <w:t>caput</w:t>
      </w:r>
      <w:r>
        <w:rPr>
          <w:rFonts w:ascii="Arial" w:eastAsia="Arial" w:hAnsi="Arial" w:cs="Arial"/>
        </w:rPr>
        <w:t xml:space="preserve"> do a</w:t>
      </w:r>
      <w:r>
        <w:rPr>
          <w:rFonts w:ascii="Arial" w:eastAsia="Arial" w:hAnsi="Arial" w:cs="Arial"/>
          <w:color w:val="000000"/>
        </w:rPr>
        <w:t xml:space="preserve">rt. 226 determina que “família, base da sociedade, tem especial proteção do Estado.” Na medida em que a constituição ampliou a proteção familiar, rompeu paradigmas. </w:t>
      </w:r>
      <w:r>
        <w:rPr>
          <w:rFonts w:ascii="Arial" w:eastAsia="Arial" w:hAnsi="Arial" w:cs="Arial"/>
          <w:color w:val="000000"/>
        </w:rPr>
        <w:t>“</w:t>
      </w:r>
      <w:r>
        <w:rPr>
          <w:rFonts w:ascii="Arial" w:eastAsia="Arial" w:hAnsi="Arial" w:cs="Arial"/>
        </w:rPr>
        <w:t>A concepção do que é uma pessoa idosa varia de tempos em tempos, acompanhando as transfor</w:t>
      </w:r>
      <w:r w:rsidR="00F2324D">
        <w:rPr>
          <w:rFonts w:ascii="Arial" w:eastAsia="Arial" w:hAnsi="Arial" w:cs="Arial"/>
        </w:rPr>
        <w:t xml:space="preserve">mações culturais da sociedade. </w:t>
      </w:r>
      <w:r>
        <w:rPr>
          <w:rFonts w:ascii="Arial" w:eastAsia="Arial" w:hAnsi="Arial" w:cs="Arial"/>
        </w:rPr>
        <w:t>Em razão das di</w:t>
      </w:r>
      <w:r>
        <w:rPr>
          <w:rFonts w:ascii="Arial" w:eastAsia="Arial" w:hAnsi="Arial" w:cs="Arial"/>
        </w:rPr>
        <w:t xml:space="preserve">versas condições de vida da população em geral, cada país define o critério que utilizará para definir juridicamente o conceito de idoso.” </w:t>
      </w:r>
      <w:r>
        <w:rPr>
          <w:rFonts w:ascii="Arial" w:eastAsia="Arial" w:hAnsi="Arial" w:cs="Arial"/>
        </w:rPr>
        <w:t>(WITZEL; ALVARENGA, 2013, p. 50).</w:t>
      </w:r>
      <w:r>
        <w:rPr>
          <w:rFonts w:ascii="Arial" w:eastAsia="Arial" w:hAnsi="Arial" w:cs="Arial"/>
          <w:b/>
        </w:rPr>
        <w:t xml:space="preserve"> </w:t>
      </w:r>
      <w:r>
        <w:rPr>
          <w:rFonts w:ascii="Arial" w:eastAsia="Arial" w:hAnsi="Arial" w:cs="Arial"/>
          <w:b/>
        </w:rPr>
        <w:t>OBJETIVOS:</w:t>
      </w:r>
      <w:r>
        <w:rPr>
          <w:rFonts w:ascii="Arial" w:eastAsia="Arial" w:hAnsi="Arial" w:cs="Arial"/>
        </w:rPr>
        <w:t xml:space="preserve"> Analisar o uso de políticas públicas em saúde </w:t>
      </w:r>
      <w:r>
        <w:rPr>
          <w:rFonts w:ascii="Arial" w:eastAsia="Arial" w:hAnsi="Arial" w:cs="Arial"/>
          <w:color w:val="000000"/>
        </w:rPr>
        <w:t>em um grupo de idosos com Alzheimer, utilizando-se da legislação pátria.</w:t>
      </w:r>
      <w:r>
        <w:rPr>
          <w:rFonts w:ascii="Arial" w:eastAsia="Arial" w:hAnsi="Arial" w:cs="Arial"/>
        </w:rPr>
        <w:t xml:space="preserve"> </w:t>
      </w:r>
      <w:r>
        <w:rPr>
          <w:rFonts w:ascii="Arial" w:eastAsia="Arial" w:hAnsi="Arial" w:cs="Arial"/>
          <w:b/>
        </w:rPr>
        <w:t xml:space="preserve">MÉTODO: </w:t>
      </w:r>
      <w:r>
        <w:rPr>
          <w:rFonts w:ascii="Arial" w:eastAsia="Arial" w:hAnsi="Arial" w:cs="Arial"/>
          <w:color w:val="000000"/>
        </w:rPr>
        <w:t>Trata</w:t>
      </w:r>
      <w:r w:rsidR="00F2324D">
        <w:rPr>
          <w:rFonts w:ascii="Arial" w:eastAsia="Arial" w:hAnsi="Arial" w:cs="Arial"/>
          <w:color w:val="000000"/>
        </w:rPr>
        <w:t xml:space="preserve">-se de um relato de experiência, com </w:t>
      </w:r>
      <w:r w:rsidR="007D72E7">
        <w:rPr>
          <w:rFonts w:ascii="Arial" w:eastAsia="Arial" w:hAnsi="Arial" w:cs="Arial"/>
          <w:color w:val="000000"/>
        </w:rPr>
        <w:t>realização de ações educativa com um grupo de idosos que fazem parte de um projeto de extensão desenvolvida desde setembro de 2018 na unidade de saúde Oásis II, em Palmeira dos Índios</w:t>
      </w:r>
      <w:r>
        <w:rPr>
          <w:rFonts w:ascii="Arial" w:eastAsia="Arial" w:hAnsi="Arial" w:cs="Arial"/>
          <w:color w:val="000000"/>
        </w:rPr>
        <w:t xml:space="preserve"> - AL. </w:t>
      </w:r>
      <w:r>
        <w:rPr>
          <w:rFonts w:ascii="Arial" w:eastAsia="Arial" w:hAnsi="Arial" w:cs="Arial"/>
          <w:b/>
        </w:rPr>
        <w:t xml:space="preserve">RESULTADOS: </w:t>
      </w:r>
      <w:r>
        <w:rPr>
          <w:rFonts w:ascii="Arial" w:eastAsia="Arial" w:hAnsi="Arial" w:cs="Arial"/>
          <w:color w:val="000000"/>
        </w:rPr>
        <w:t xml:space="preserve">A observação do abandono afetivo inverso ocorre em ações promovidas a partir de encontros do projeto </w:t>
      </w:r>
      <w:r>
        <w:rPr>
          <w:rFonts w:ascii="Arial" w:eastAsia="Arial" w:hAnsi="Arial" w:cs="Arial"/>
          <w:color w:val="000000"/>
        </w:rPr>
        <w:t xml:space="preserve">de extensão. Antecedendo as atividades, é </w:t>
      </w:r>
      <w:r w:rsidR="00595508">
        <w:rPr>
          <w:rFonts w:ascii="Arial" w:eastAsia="Arial" w:hAnsi="Arial" w:cs="Arial"/>
          <w:color w:val="000000"/>
        </w:rPr>
        <w:t>realizadas entrevistas</w:t>
      </w:r>
      <w:r>
        <w:rPr>
          <w:rFonts w:ascii="Arial" w:eastAsia="Arial" w:hAnsi="Arial" w:cs="Arial"/>
          <w:color w:val="000000"/>
        </w:rPr>
        <w:t xml:space="preserve"> com funcionários a fim de entender como cada indivíduo chega à instituição, se há parentes visitando-os, com que frequência </w:t>
      </w:r>
      <w:r w:rsidR="00F2324D">
        <w:rPr>
          <w:rFonts w:ascii="Arial" w:eastAsia="Arial" w:hAnsi="Arial" w:cs="Arial"/>
          <w:color w:val="000000"/>
        </w:rPr>
        <w:t>ocorre</w:t>
      </w:r>
      <w:r>
        <w:rPr>
          <w:rFonts w:ascii="Arial" w:eastAsia="Arial" w:hAnsi="Arial" w:cs="Arial"/>
          <w:color w:val="000000"/>
        </w:rPr>
        <w:t xml:space="preserve"> os encontros com algum parente.</w:t>
      </w:r>
      <w:r>
        <w:rPr>
          <w:rFonts w:ascii="Arial" w:eastAsia="Arial" w:hAnsi="Arial" w:cs="Arial"/>
        </w:rPr>
        <w:t xml:space="preserve"> </w:t>
      </w:r>
      <w:r>
        <w:rPr>
          <w:rFonts w:ascii="Arial" w:eastAsia="Arial" w:hAnsi="Arial" w:cs="Arial"/>
          <w:b/>
        </w:rPr>
        <w:t xml:space="preserve">CONCLUSÃO: </w:t>
      </w:r>
      <w:r w:rsidR="00595508" w:rsidRPr="00595508">
        <w:rPr>
          <w:rFonts w:ascii="Arial" w:eastAsia="Arial" w:hAnsi="Arial" w:cs="Arial"/>
        </w:rPr>
        <w:t>Portanto, o</w:t>
      </w:r>
      <w:r>
        <w:rPr>
          <w:rFonts w:ascii="Arial" w:eastAsia="Arial" w:hAnsi="Arial" w:cs="Arial"/>
        </w:rPr>
        <w:t xml:space="preserve"> artigo </w:t>
      </w:r>
      <w:r>
        <w:rPr>
          <w:rFonts w:ascii="Arial" w:eastAsia="Arial" w:hAnsi="Arial" w:cs="Arial"/>
          <w:color w:val="000000"/>
        </w:rPr>
        <w:t xml:space="preserve">8º. </w:t>
      </w:r>
      <w:proofErr w:type="gramStart"/>
      <w:r>
        <w:rPr>
          <w:rFonts w:ascii="Arial" w:eastAsia="Arial" w:hAnsi="Arial" w:cs="Arial"/>
          <w:color w:val="000000"/>
        </w:rPr>
        <w:t>do</w:t>
      </w:r>
      <w:proofErr w:type="gramEnd"/>
      <w:r>
        <w:rPr>
          <w:rFonts w:ascii="Arial" w:eastAsia="Arial" w:hAnsi="Arial" w:cs="Arial"/>
          <w:color w:val="000000"/>
        </w:rPr>
        <w:t xml:space="preserve"> E</w:t>
      </w:r>
      <w:r>
        <w:rPr>
          <w:rFonts w:ascii="Arial" w:eastAsia="Arial" w:hAnsi="Arial" w:cs="Arial"/>
          <w:color w:val="000000"/>
        </w:rPr>
        <w:t>statuto do Idoso (Lei nº. 10.741/2003) determina que “O envelhecimento é um direito personalíssimo e a</w:t>
      </w:r>
      <w:r w:rsidR="00595508">
        <w:rPr>
          <w:rFonts w:ascii="Arial" w:eastAsia="Arial" w:hAnsi="Arial" w:cs="Arial"/>
          <w:color w:val="000000"/>
        </w:rPr>
        <w:t xml:space="preserve"> sua proteção um direito social</w:t>
      </w:r>
      <w:r>
        <w:rPr>
          <w:rFonts w:ascii="Arial" w:eastAsia="Arial" w:hAnsi="Arial" w:cs="Arial"/>
          <w:color w:val="000000"/>
        </w:rPr>
        <w:t>”</w:t>
      </w:r>
      <w:r w:rsidR="00595508">
        <w:rPr>
          <w:rFonts w:ascii="Arial" w:eastAsia="Arial" w:hAnsi="Arial" w:cs="Arial"/>
          <w:color w:val="000000"/>
        </w:rPr>
        <w:t>.</w:t>
      </w:r>
      <w:r>
        <w:rPr>
          <w:rFonts w:ascii="Arial" w:eastAsia="Arial" w:hAnsi="Arial" w:cs="Arial"/>
          <w:color w:val="000000"/>
        </w:rPr>
        <w:t xml:space="preserve"> </w:t>
      </w:r>
      <w:r>
        <w:rPr>
          <w:rFonts w:ascii="Arial" w:eastAsia="Arial" w:hAnsi="Arial" w:cs="Arial"/>
          <w:color w:val="000000"/>
        </w:rPr>
        <w:t xml:space="preserve">Nesse ínterim, </w:t>
      </w:r>
      <w:r>
        <w:rPr>
          <w:rFonts w:ascii="Arial" w:eastAsia="Arial" w:hAnsi="Arial" w:cs="Arial"/>
          <w:color w:val="000000"/>
        </w:rPr>
        <w:t>na percepção do pr</w:t>
      </w:r>
      <w:r>
        <w:rPr>
          <w:rFonts w:ascii="Arial" w:eastAsia="Arial" w:hAnsi="Arial" w:cs="Arial"/>
          <w:color w:val="000000"/>
        </w:rPr>
        <w:t>ocesso de envelhecimento faz-se essencial</w:t>
      </w:r>
      <w:r>
        <w:rPr>
          <w:rFonts w:ascii="Arial" w:eastAsia="Arial" w:hAnsi="Arial" w:cs="Arial"/>
          <w:color w:val="000000"/>
        </w:rPr>
        <w:t xml:space="preserve">, com a troca de experiência contínua e </w:t>
      </w:r>
      <w:r>
        <w:rPr>
          <w:rFonts w:ascii="Arial" w:eastAsia="Arial" w:hAnsi="Arial" w:cs="Arial"/>
          <w:color w:val="000000"/>
        </w:rPr>
        <w:t>conhecimento da doença no projeto de extensão integrado dos Cursos de Direito e Enfermagem.</w:t>
      </w:r>
    </w:p>
    <w:bookmarkEnd w:id="0"/>
    <w:p w:rsidR="002B7E7A" w:rsidRDefault="002B7E7A">
      <w:pPr>
        <w:pBdr>
          <w:top w:val="nil"/>
          <w:left w:val="nil"/>
          <w:bottom w:val="nil"/>
          <w:right w:val="nil"/>
          <w:between w:val="nil"/>
        </w:pBdr>
        <w:spacing w:after="0" w:line="240" w:lineRule="auto"/>
        <w:jc w:val="both"/>
        <w:rPr>
          <w:rFonts w:ascii="Arial" w:eastAsia="Arial" w:hAnsi="Arial" w:cs="Arial"/>
        </w:rPr>
      </w:pPr>
    </w:p>
    <w:p w:rsidR="002B7E7A" w:rsidRDefault="00427A4C">
      <w:pPr>
        <w:pBdr>
          <w:top w:val="nil"/>
          <w:left w:val="nil"/>
          <w:bottom w:val="nil"/>
          <w:right w:val="nil"/>
          <w:between w:val="nil"/>
        </w:pBdr>
        <w:spacing w:after="0" w:line="240" w:lineRule="auto"/>
        <w:jc w:val="both"/>
        <w:rPr>
          <w:rFonts w:ascii="Arial" w:eastAsia="Arial" w:hAnsi="Arial" w:cs="Arial"/>
          <w:color w:val="000000"/>
          <w:sz w:val="24"/>
          <w:szCs w:val="24"/>
        </w:rPr>
      </w:pPr>
      <w:bookmarkStart w:id="1" w:name="_gjdgxs" w:colFirst="0" w:colLast="0"/>
      <w:bookmarkEnd w:id="1"/>
      <w:r>
        <w:rPr>
          <w:rFonts w:ascii="Arial" w:eastAsia="Arial" w:hAnsi="Arial" w:cs="Arial"/>
          <w:b/>
        </w:rPr>
        <w:t xml:space="preserve">DESCRITORES: </w:t>
      </w:r>
      <w:r>
        <w:rPr>
          <w:rFonts w:ascii="Arial" w:eastAsia="Arial" w:hAnsi="Arial" w:cs="Arial"/>
        </w:rPr>
        <w:t xml:space="preserve">Direito afetivo inverso. </w:t>
      </w:r>
      <w:r>
        <w:rPr>
          <w:rFonts w:ascii="Arial" w:eastAsia="Arial" w:hAnsi="Arial" w:cs="Arial"/>
          <w:color w:val="000000"/>
        </w:rPr>
        <w:t>Envelh</w:t>
      </w:r>
      <w:r>
        <w:rPr>
          <w:rFonts w:ascii="Arial" w:eastAsia="Arial" w:hAnsi="Arial" w:cs="Arial"/>
          <w:color w:val="000000"/>
        </w:rPr>
        <w:t>ecimento. Alzheimer. Dignidade humana.</w:t>
      </w:r>
    </w:p>
    <w:p w:rsidR="002B7E7A" w:rsidRDefault="002B7E7A">
      <w:pPr>
        <w:pBdr>
          <w:top w:val="nil"/>
          <w:left w:val="nil"/>
          <w:bottom w:val="nil"/>
          <w:right w:val="nil"/>
          <w:between w:val="nil"/>
        </w:pBdr>
        <w:spacing w:after="0" w:line="240" w:lineRule="auto"/>
        <w:jc w:val="both"/>
        <w:rPr>
          <w:rFonts w:ascii="Arial" w:eastAsia="Arial" w:hAnsi="Arial" w:cs="Arial"/>
        </w:rPr>
      </w:pPr>
    </w:p>
    <w:p w:rsidR="002B7E7A" w:rsidRDefault="00427A4C">
      <w:pPr>
        <w:pBdr>
          <w:top w:val="nil"/>
          <w:left w:val="nil"/>
          <w:bottom w:val="nil"/>
          <w:right w:val="nil"/>
          <w:between w:val="nil"/>
        </w:pBdr>
        <w:spacing w:after="0" w:line="240" w:lineRule="auto"/>
        <w:jc w:val="both"/>
        <w:rPr>
          <w:rFonts w:ascii="Arial" w:eastAsia="Arial" w:hAnsi="Arial" w:cs="Arial"/>
          <w:color w:val="000000"/>
          <w:sz w:val="24"/>
          <w:szCs w:val="24"/>
        </w:rPr>
      </w:pPr>
      <w:bookmarkStart w:id="2" w:name="_30j0zll" w:colFirst="0" w:colLast="0"/>
      <w:bookmarkEnd w:id="2"/>
      <w:r>
        <w:rPr>
          <w:rFonts w:ascii="Arial" w:eastAsia="Arial" w:hAnsi="Arial" w:cs="Arial"/>
          <w:b/>
        </w:rPr>
        <w:t xml:space="preserve">REFERÊNCIAS: </w:t>
      </w:r>
    </w:p>
    <w:p w:rsidR="002B7E7A" w:rsidRDefault="002B7E7A">
      <w:pPr>
        <w:pBdr>
          <w:top w:val="nil"/>
          <w:left w:val="nil"/>
          <w:bottom w:val="nil"/>
          <w:right w:val="nil"/>
          <w:between w:val="nil"/>
        </w:pBdr>
        <w:spacing w:after="0" w:line="240" w:lineRule="auto"/>
        <w:jc w:val="both"/>
        <w:rPr>
          <w:rFonts w:ascii="Arial" w:eastAsia="Arial" w:hAnsi="Arial" w:cs="Arial"/>
          <w:b/>
        </w:rPr>
      </w:pPr>
    </w:p>
    <w:p w:rsidR="002B7E7A" w:rsidRDefault="00427A4C">
      <w:pPr>
        <w:pBdr>
          <w:top w:val="nil"/>
          <w:left w:val="nil"/>
          <w:bottom w:val="nil"/>
          <w:right w:val="nil"/>
          <w:between w:val="nil"/>
        </w:pBdr>
        <w:spacing w:after="0" w:line="240" w:lineRule="auto"/>
        <w:jc w:val="both"/>
        <w:rPr>
          <w:rFonts w:ascii="Arial" w:eastAsia="Arial" w:hAnsi="Arial" w:cs="Arial"/>
          <w:color w:val="222222"/>
        </w:rPr>
      </w:pPr>
      <w:r>
        <w:rPr>
          <w:rFonts w:ascii="Arial" w:eastAsia="Arial" w:hAnsi="Arial" w:cs="Arial"/>
          <w:color w:val="000000"/>
          <w:sz w:val="24"/>
          <w:szCs w:val="24"/>
        </w:rPr>
        <w:t xml:space="preserve">BRASIL. </w:t>
      </w:r>
      <w:r>
        <w:rPr>
          <w:rFonts w:ascii="Arial" w:eastAsia="Arial" w:hAnsi="Arial" w:cs="Arial"/>
          <w:b/>
          <w:color w:val="000000"/>
          <w:sz w:val="24"/>
          <w:szCs w:val="24"/>
        </w:rPr>
        <w:t>Constituição da República Federativa do Brasil de 1988</w:t>
      </w:r>
      <w:r>
        <w:rPr>
          <w:rFonts w:ascii="Arial" w:eastAsia="Arial" w:hAnsi="Arial" w:cs="Arial"/>
          <w:color w:val="000000"/>
          <w:sz w:val="24"/>
          <w:szCs w:val="24"/>
        </w:rPr>
        <w:t>. Brasília: Gráfica do Senado Federal,</w:t>
      </w:r>
      <w:r>
        <w:rPr>
          <w:rFonts w:ascii="Arial" w:eastAsia="Arial" w:hAnsi="Arial" w:cs="Arial"/>
          <w:color w:val="222222"/>
        </w:rPr>
        <w:t xml:space="preserve"> 2018.</w:t>
      </w:r>
    </w:p>
    <w:p w:rsidR="002B7E7A" w:rsidRDefault="00427A4C">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222222"/>
        </w:rPr>
        <w:t xml:space="preserve">______. </w:t>
      </w:r>
      <w:r>
        <w:rPr>
          <w:rFonts w:ascii="Arial" w:eastAsia="Arial" w:hAnsi="Arial" w:cs="Arial"/>
          <w:b/>
          <w:color w:val="000000"/>
          <w:sz w:val="24"/>
          <w:szCs w:val="24"/>
        </w:rPr>
        <w:t>Estatuto do idoso</w:t>
      </w:r>
      <w:r>
        <w:rPr>
          <w:rFonts w:ascii="Arial" w:eastAsia="Arial" w:hAnsi="Arial" w:cs="Arial"/>
          <w:color w:val="000000"/>
          <w:sz w:val="24"/>
          <w:szCs w:val="24"/>
        </w:rPr>
        <w:t>: Lei nº 10.741, de 01 de outubro de 2003. Brasília: Secretaria Especial dos Direitos Humanos, 2004.</w:t>
      </w:r>
    </w:p>
    <w:p w:rsidR="002B7E7A" w:rsidRDefault="00427A4C">
      <w:pPr>
        <w:pBdr>
          <w:top w:val="nil"/>
          <w:left w:val="nil"/>
          <w:bottom w:val="nil"/>
          <w:right w:val="nil"/>
          <w:between w:val="nil"/>
        </w:pBdr>
        <w:spacing w:after="0" w:line="240" w:lineRule="auto"/>
        <w:jc w:val="both"/>
        <w:rPr>
          <w:rFonts w:ascii="Arial" w:eastAsia="Arial" w:hAnsi="Arial" w:cs="Arial"/>
          <w:b/>
          <w:color w:val="222222"/>
          <w:sz w:val="24"/>
          <w:szCs w:val="24"/>
        </w:rPr>
      </w:pPr>
      <w:r>
        <w:rPr>
          <w:rFonts w:ascii="Arial" w:eastAsia="Arial" w:hAnsi="Arial" w:cs="Arial"/>
          <w:color w:val="000000"/>
          <w:sz w:val="24"/>
          <w:szCs w:val="24"/>
        </w:rPr>
        <w:t>WITZEL, Ana Claudia Paes. ALVARENGA, Maria Amália de Figuei</w:t>
      </w:r>
      <w:r>
        <w:rPr>
          <w:rFonts w:ascii="Arial" w:eastAsia="Arial" w:hAnsi="Arial" w:cs="Arial"/>
          <w:color w:val="000000"/>
          <w:sz w:val="24"/>
          <w:szCs w:val="24"/>
        </w:rPr>
        <w:t xml:space="preserve">redo Pereira. Breves Considerações sobre a Proteção do Idoso no Âmbito da Família. </w:t>
      </w:r>
      <w:r>
        <w:rPr>
          <w:rFonts w:ascii="Arial" w:eastAsia="Arial" w:hAnsi="Arial" w:cs="Arial"/>
          <w:b/>
          <w:color w:val="000000"/>
          <w:sz w:val="24"/>
          <w:szCs w:val="24"/>
        </w:rPr>
        <w:t>Revista Eletrônica da Faculdade de Direito de Franca</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v.</w:t>
      </w:r>
      <w:proofErr w:type="gramEnd"/>
      <w:r>
        <w:rPr>
          <w:rFonts w:ascii="Arial" w:eastAsia="Arial" w:hAnsi="Arial" w:cs="Arial"/>
          <w:color w:val="000000"/>
          <w:sz w:val="24"/>
          <w:szCs w:val="24"/>
        </w:rPr>
        <w:t xml:space="preserve"> 7, n. 1, </w:t>
      </w:r>
      <w:proofErr w:type="spellStart"/>
      <w:r>
        <w:rPr>
          <w:rFonts w:ascii="Arial" w:eastAsia="Arial" w:hAnsi="Arial" w:cs="Arial"/>
          <w:color w:val="000000"/>
          <w:sz w:val="24"/>
          <w:szCs w:val="24"/>
        </w:rPr>
        <w:t>jul</w:t>
      </w:r>
      <w:proofErr w:type="spellEnd"/>
      <w:r>
        <w:rPr>
          <w:rFonts w:ascii="Arial" w:eastAsia="Arial" w:hAnsi="Arial" w:cs="Arial"/>
          <w:color w:val="000000"/>
          <w:sz w:val="24"/>
          <w:szCs w:val="24"/>
        </w:rPr>
        <w:t>/2013. Disponível em</w:t>
      </w: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Acessoem</w:t>
      </w:r>
      <w:proofErr w:type="spellEnd"/>
      <w:r>
        <w:rPr>
          <w:rFonts w:ascii="Arial" w:eastAsia="Arial" w:hAnsi="Arial" w:cs="Arial"/>
          <w:color w:val="000000"/>
          <w:sz w:val="24"/>
          <w:szCs w:val="24"/>
        </w:rPr>
        <w:t>: 20 mar. 2019.</w:t>
      </w:r>
    </w:p>
    <w:sectPr w:rsidR="002B7E7A">
      <w:headerReference w:type="default" r:id="rId7"/>
      <w:pgSz w:w="11906" w:h="16838"/>
      <w:pgMar w:top="766" w:right="567" w:bottom="567" w:left="567" w:header="709"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A4C" w:rsidRDefault="00427A4C">
      <w:pPr>
        <w:spacing w:after="0" w:line="240" w:lineRule="auto"/>
      </w:pPr>
      <w:r>
        <w:separator/>
      </w:r>
    </w:p>
  </w:endnote>
  <w:endnote w:type="continuationSeparator" w:id="0">
    <w:p w:rsidR="00427A4C" w:rsidRDefault="0042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A4C" w:rsidRDefault="00427A4C">
      <w:pPr>
        <w:spacing w:after="0" w:line="240" w:lineRule="auto"/>
      </w:pPr>
      <w:r>
        <w:separator/>
      </w:r>
    </w:p>
  </w:footnote>
  <w:footnote w:type="continuationSeparator" w:id="0">
    <w:p w:rsidR="00427A4C" w:rsidRDefault="00427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E7A" w:rsidRDefault="00427A4C">
    <w:pPr>
      <w:pBdr>
        <w:top w:val="nil"/>
        <w:left w:val="nil"/>
        <w:bottom w:val="nil"/>
        <w:right w:val="nil"/>
        <w:between w:val="nil"/>
      </w:pBdr>
      <w:tabs>
        <w:tab w:val="center" w:pos="4252"/>
        <w:tab w:val="right" w:pos="8504"/>
      </w:tabs>
      <w:spacing w:after="0" w:line="240" w:lineRule="auto"/>
      <w:rPr>
        <w:b/>
      </w:rPr>
    </w:pPr>
    <w:r>
      <w:rPr>
        <w:noProof/>
      </w:rPr>
      <w:drawing>
        <wp:inline distT="0" distB="0" distL="0" distR="0">
          <wp:extent cx="946150" cy="73025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46150" cy="730250"/>
                  </a:xfrm>
                  <a:prstGeom prst="rect">
                    <a:avLst/>
                  </a:prstGeom>
                  <a:ln/>
                </pic:spPr>
              </pic:pic>
            </a:graphicData>
          </a:graphic>
        </wp:inline>
      </w:drawing>
    </w:r>
    <w:r>
      <w:t xml:space="preserve"> </w:t>
    </w:r>
    <w:r>
      <w:rPr>
        <w:b/>
      </w:rPr>
      <w:t xml:space="preserve">       </w:t>
    </w:r>
    <w:r>
      <w:t xml:space="preserve">                                                                                                                                                       </w:t>
    </w:r>
    <w:r>
      <w:rPr>
        <w:noProof/>
      </w:rPr>
      <w:drawing>
        <wp:inline distT="0" distB="0" distL="0" distR="0">
          <wp:extent cx="762000" cy="67183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762000" cy="671830"/>
                  </a:xfrm>
                  <a:prstGeom prst="rect">
                    <a:avLst/>
                  </a:prstGeom>
                  <a:ln/>
                </pic:spPr>
              </pic:pic>
            </a:graphicData>
          </a:graphic>
        </wp:inline>
      </w:drawing>
    </w:r>
    <w:r>
      <w:rPr>
        <w:noProof/>
      </w:rPr>
      <mc:AlternateContent>
        <mc:Choice Requires="wps">
          <w:drawing>
            <wp:anchor distT="0" distB="0" distL="0" distR="0" simplePos="0" relativeHeight="251658240" behindDoc="0" locked="0" layoutInCell="1" hidden="0" allowOverlap="1">
              <wp:simplePos x="0" y="0"/>
              <wp:positionH relativeFrom="column">
                <wp:posOffset>1003300</wp:posOffset>
              </wp:positionH>
              <wp:positionV relativeFrom="paragraph">
                <wp:posOffset>-63498</wp:posOffset>
              </wp:positionV>
              <wp:extent cx="4878000" cy="794880"/>
              <wp:effectExtent l="0" t="0" r="0" b="0"/>
              <wp:wrapSquare wrapText="bothSides" distT="0" distB="0" distL="0" distR="0"/>
              <wp:docPr id="6" name="Retângulo 6"/>
              <wp:cNvGraphicFramePr/>
              <a:graphic xmlns:a="http://schemas.openxmlformats.org/drawingml/2006/main">
                <a:graphicData uri="http://schemas.microsoft.com/office/word/2010/wordprocessingShape">
                  <wps:wsp>
                    <wps:cNvSpPr/>
                    <wps:spPr>
                      <a:xfrm>
                        <a:off x="0" y="0"/>
                        <a:ext cx="4878000" cy="794880"/>
                      </a:xfrm>
                      <a:prstGeom prst="rect">
                        <a:avLst/>
                      </a:prstGeom>
                      <a:solidFill>
                        <a:schemeClr val="accent1"/>
                      </a:solidFill>
                      <a:ln w="25400" cap="flat" cmpd="sng">
                        <a:solidFill>
                          <a:srgbClr val="395E89"/>
                        </a:solidFill>
                        <a:prstDash val="solid"/>
                        <a:round/>
                        <a:headEnd type="none" w="sm" len="sm"/>
                        <a:tailEnd type="none" w="sm" len="sm"/>
                      </a:ln>
                    </wps:spPr>
                    <wps:txbx>
                      <w:txbxContent>
                        <w:p w:rsidR="002B7E7A" w:rsidRDefault="002B7E7A">
                          <w:pPr>
                            <w:spacing w:after="0" w:line="240" w:lineRule="auto"/>
                            <w:textDirection w:val="btLr"/>
                          </w:pPr>
                        </w:p>
                      </w:txbxContent>
                    </wps:txbx>
                    <wps:bodyPr spcFirstLastPara="1" wrap="square" lIns="91425" tIns="91425" rIns="91425" bIns="91425" anchor="ctr" anchorCtr="0"/>
                  </wps:wsp>
                </a:graphicData>
              </a:graphic>
            </wp:anchor>
          </w:drawing>
        </mc:Choice>
        <mc:Fallback>
          <w:pict>
            <v:rect id="Retângulo 6" o:spid="_x0000_s1026" style="position:absolute;margin-left:79pt;margin-top:-5pt;width:384.1pt;height:62.6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" fillcolor="#4f81bd [3204]" strokecolor="#395e89" strokeweight="2pt">
              <v:stroke startarrowwidth="narrow" startarrowlength="short" endarrowwidth="narrow" endarrowlength="short" joinstyle="round"/>
              <v:textbox inset="2.53958mm,2.53958mm,2.53958mm,2.53958mm">
                <w:txbxContent>
                  <w:p w:rsidR="002B7E7A" w:rsidRDefault="002B7E7A">
                    <w:pPr>
                      <w:spacing w:after="0" w:line="240" w:lineRule="auto"/>
                      <w:textDirection w:val="btLr"/>
                    </w:pPr>
                  </w:p>
                </w:txbxContent>
              </v:textbox>
              <w10:wrap type="square"/>
            </v:rect>
          </w:pict>
        </mc:Fallback>
      </mc:AlternateContent>
    </w:r>
    <w:r>
      <w:rPr>
        <w:noProof/>
      </w:rPr>
      <mc:AlternateContent>
        <mc:Choice Requires="wps">
          <w:drawing>
            <wp:anchor distT="0" distB="0" distL="0" distR="0" simplePos="0" relativeHeight="251659264" behindDoc="0" locked="0" layoutInCell="1" hidden="0" allowOverlap="1">
              <wp:simplePos x="0" y="0"/>
              <wp:positionH relativeFrom="column">
                <wp:posOffset>1092200</wp:posOffset>
              </wp:positionH>
              <wp:positionV relativeFrom="paragraph">
                <wp:posOffset>-63498</wp:posOffset>
              </wp:positionV>
              <wp:extent cx="4674960" cy="794880"/>
              <wp:effectExtent l="0" t="0" r="0" b="0"/>
              <wp:wrapSquare wrapText="bothSides" distT="0" distB="0" distL="0" distR="0"/>
              <wp:docPr id="5" name="Retângulo 5"/>
              <wp:cNvGraphicFramePr/>
              <a:graphic xmlns:a="http://schemas.openxmlformats.org/drawingml/2006/main">
                <a:graphicData uri="http://schemas.microsoft.com/office/word/2010/wordprocessingShape">
                  <wps:wsp>
                    <wps:cNvSpPr/>
                    <wps:spPr>
                      <a:xfrm>
                        <a:off x="0" y="0"/>
                        <a:ext cx="4674960" cy="794880"/>
                      </a:xfrm>
                      <a:prstGeom prst="rect">
                        <a:avLst/>
                      </a:prstGeom>
                      <a:noFill/>
                      <a:ln>
                        <a:noFill/>
                      </a:ln>
                    </wps:spPr>
                    <wps:txbx>
                      <w:txbxContent>
                        <w:p w:rsidR="002B7E7A" w:rsidRDefault="00427A4C">
                          <w:pPr>
                            <w:spacing w:line="275" w:lineRule="auto"/>
                            <w:jc w:val="center"/>
                            <w:textDirection w:val="btLr"/>
                          </w:pPr>
                          <w:r>
                            <w:rPr>
                              <w:rFonts w:ascii="Arial" w:eastAsia="Arial" w:hAnsi="Arial" w:cs="Arial"/>
                              <w:b/>
                              <w:color w:val="FFFFFF"/>
                              <w:sz w:val="36"/>
                            </w:rPr>
                            <w:t>SIMPÓSIO INTERNACIONAL DE ENFERMAGEM</w:t>
                          </w:r>
                          <w:r>
                            <w:rPr>
                              <w:rFonts w:ascii="Arial" w:eastAsia="Arial" w:hAnsi="Arial" w:cs="Arial"/>
                              <w:b/>
                              <w:color w:val="FFFFFF"/>
                              <w:sz w:val="44"/>
                            </w:rPr>
                            <w:t xml:space="preserve"> - SIE 2019 -</w:t>
                          </w:r>
                        </w:p>
                        <w:p w:rsidR="002B7E7A" w:rsidRDefault="00427A4C">
                          <w:pPr>
                            <w:spacing w:line="275" w:lineRule="auto"/>
                            <w:jc w:val="center"/>
                            <w:textDirection w:val="btLr"/>
                          </w:pPr>
                          <w:r>
                            <w:rPr>
                              <w:rFonts w:ascii="Arial" w:eastAsia="Arial" w:hAnsi="Arial" w:cs="Arial"/>
                              <w:b/>
                              <w:color w:val="FFFFFF"/>
                              <w:sz w:val="36"/>
                            </w:rPr>
                            <w:t>Sie - 2019</w:t>
                          </w:r>
                        </w:p>
                        <w:p w:rsidR="002B7E7A" w:rsidRDefault="00427A4C">
                          <w:pPr>
                            <w:spacing w:line="275" w:lineRule="auto"/>
                            <w:jc w:val="center"/>
                            <w:textDirection w:val="btLr"/>
                          </w:pPr>
                          <w:r>
                            <w:rPr>
                              <w:rFonts w:ascii="Arial" w:eastAsia="Arial" w:hAnsi="Arial" w:cs="Arial"/>
                              <w:b/>
                              <w:color w:val="FFFFFF"/>
                              <w:sz w:val="36"/>
                            </w:rPr>
                            <w:t>s</w:t>
                          </w:r>
                        </w:p>
                      </w:txbxContent>
                    </wps:txbx>
                    <wps:bodyPr spcFirstLastPara="1" wrap="square" lIns="91425" tIns="45700" rIns="91425" bIns="45700" anchor="t" anchorCtr="0"/>
                  </wps:wsp>
                </a:graphicData>
              </a:graphic>
            </wp:anchor>
          </w:drawing>
        </mc:Choice>
        <mc:Fallback>
          <w:pict>
            <v:rect id="Retângulo 5" o:spid="_x0000_s1027" style="position:absolute;margin-left:86pt;margin-top:-5pt;width:368.1pt;height:62.6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" filled="f" stroked="f">
              <v:textbox inset="2.53958mm,1.2694mm,2.53958mm,1.2694mm">
                <w:txbxContent>
                  <w:p w:rsidR="002B7E7A" w:rsidRDefault="00427A4C">
                    <w:pPr>
                      <w:spacing w:line="275" w:lineRule="auto"/>
                      <w:jc w:val="center"/>
                      <w:textDirection w:val="btLr"/>
                    </w:pPr>
                    <w:r>
                      <w:rPr>
                        <w:rFonts w:ascii="Arial" w:eastAsia="Arial" w:hAnsi="Arial" w:cs="Arial"/>
                        <w:b/>
                        <w:color w:val="FFFFFF"/>
                        <w:sz w:val="36"/>
                      </w:rPr>
                      <w:t>SIMPÓSIO INTERNACIONAL DE ENFERMAGEM</w:t>
                    </w:r>
                    <w:r>
                      <w:rPr>
                        <w:rFonts w:ascii="Arial" w:eastAsia="Arial" w:hAnsi="Arial" w:cs="Arial"/>
                        <w:b/>
                        <w:color w:val="FFFFFF"/>
                        <w:sz w:val="44"/>
                      </w:rPr>
                      <w:t xml:space="preserve"> - SIE 2019 -</w:t>
                    </w:r>
                  </w:p>
                  <w:p w:rsidR="002B7E7A" w:rsidRDefault="00427A4C">
                    <w:pPr>
                      <w:spacing w:line="275" w:lineRule="auto"/>
                      <w:jc w:val="center"/>
                      <w:textDirection w:val="btLr"/>
                    </w:pPr>
                    <w:r>
                      <w:rPr>
                        <w:rFonts w:ascii="Arial" w:eastAsia="Arial" w:hAnsi="Arial" w:cs="Arial"/>
                        <w:b/>
                        <w:color w:val="FFFFFF"/>
                        <w:sz w:val="36"/>
                      </w:rPr>
                      <w:t>Sie - 2019</w:t>
                    </w:r>
                  </w:p>
                  <w:p w:rsidR="002B7E7A" w:rsidRDefault="00427A4C">
                    <w:pPr>
                      <w:spacing w:line="275" w:lineRule="auto"/>
                      <w:jc w:val="center"/>
                      <w:textDirection w:val="btLr"/>
                    </w:pPr>
                    <w:r>
                      <w:rPr>
                        <w:rFonts w:ascii="Arial" w:eastAsia="Arial" w:hAnsi="Arial" w:cs="Arial"/>
                        <w:b/>
                        <w:color w:val="FFFFFF"/>
                        <w:sz w:val="36"/>
                      </w:rPr>
                      <w:t>s</w:t>
                    </w:r>
                  </w:p>
                </w:txbxContent>
              </v:textbox>
              <w10:wrap type="square"/>
            </v:rect>
          </w:pict>
        </mc:Fallback>
      </mc:AlternateContent>
    </w:r>
  </w:p>
  <w:p w:rsidR="002B7E7A" w:rsidRDefault="002B7E7A">
    <w:pPr>
      <w:pBdr>
        <w:top w:val="nil"/>
        <w:left w:val="nil"/>
        <w:bottom w:val="nil"/>
        <w:right w:val="nil"/>
        <w:between w:val="nil"/>
      </w:pBdr>
      <w:tabs>
        <w:tab w:val="center" w:pos="4252"/>
        <w:tab w:val="right" w:pos="8504"/>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B7E7A"/>
    <w:rsid w:val="002B7E7A"/>
    <w:rsid w:val="00427A4C"/>
    <w:rsid w:val="00595508"/>
    <w:rsid w:val="007D72E7"/>
    <w:rsid w:val="00DD30DC"/>
    <w:rsid w:val="00F232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A"/>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after="120"/>
    </w:pPr>
    <w:rPr>
      <w:rFonts w:ascii="Liberation Sans" w:eastAsia="Liberation Sans" w:hAnsi="Liberation Sans" w:cs="Liberation Sans"/>
      <w:sz w:val="28"/>
      <w:szCs w:val="28"/>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59550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55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A"/>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after="120"/>
    </w:pPr>
    <w:rPr>
      <w:rFonts w:ascii="Liberation Sans" w:eastAsia="Liberation Sans" w:hAnsi="Liberation Sans" w:cs="Liberation Sans"/>
      <w:sz w:val="28"/>
      <w:szCs w:val="28"/>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59550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5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457</Words>
  <Characters>2472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Carla</cp:lastModifiedBy>
  <cp:revision>2</cp:revision>
  <dcterms:created xsi:type="dcterms:W3CDTF">2019-05-26T00:15:00Z</dcterms:created>
  <dcterms:modified xsi:type="dcterms:W3CDTF">2019-05-26T00:54:00Z</dcterms:modified>
</cp:coreProperties>
</file>