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0542" w14:textId="689985C4" w:rsidR="00E35908" w:rsidRPr="00EF56DF" w:rsidRDefault="0030782A" w:rsidP="00EF56DF">
      <w:pPr>
        <w:spacing w:after="0" w:line="360" w:lineRule="auto"/>
        <w:ind w:firstLine="709"/>
        <w:jc w:val="center"/>
        <w:rPr>
          <w:rFonts w:ascii="Candara" w:hAnsi="Candara" w:cs="Arial"/>
          <w:b/>
          <w:bCs/>
          <w:sz w:val="36"/>
          <w:szCs w:val="36"/>
        </w:rPr>
      </w:pPr>
      <w:r w:rsidRPr="00EF56DF">
        <w:rPr>
          <w:rFonts w:ascii="Candara" w:hAnsi="Candara" w:cs="Arial"/>
          <w:b/>
          <w:bCs/>
          <w:sz w:val="36"/>
          <w:szCs w:val="36"/>
        </w:rPr>
        <w:t>Análise das Ouvidorias e da Lei de Acesso à Informação como Arranjos Institucionais promotores da participação social e das políticas públicas</w:t>
      </w:r>
    </w:p>
    <w:p w14:paraId="19B9ADB0" w14:textId="77777777" w:rsidR="003769D6" w:rsidRPr="00EF56DF" w:rsidRDefault="003769D6" w:rsidP="00132489">
      <w:pPr>
        <w:spacing w:after="0" w:line="360" w:lineRule="auto"/>
        <w:ind w:firstLine="567"/>
        <w:jc w:val="both"/>
        <w:rPr>
          <w:rFonts w:ascii="Candara" w:hAnsi="Candara" w:cs="Arial"/>
        </w:rPr>
      </w:pPr>
    </w:p>
    <w:p w14:paraId="03490465" w14:textId="77777777" w:rsidR="00E94BA2" w:rsidRPr="00EF56DF" w:rsidRDefault="00E94BA2" w:rsidP="00132489">
      <w:pPr>
        <w:spacing w:after="0" w:line="360" w:lineRule="auto"/>
        <w:ind w:firstLine="567"/>
        <w:jc w:val="right"/>
        <w:rPr>
          <w:rFonts w:ascii="Candara" w:hAnsi="Candara" w:cs="Arial"/>
          <w:b/>
          <w:bCs/>
        </w:rPr>
      </w:pPr>
      <w:r w:rsidRPr="00EF56DF">
        <w:rPr>
          <w:rFonts w:ascii="Candara" w:hAnsi="Candara" w:cs="Arial"/>
          <w:b/>
          <w:bCs/>
        </w:rPr>
        <w:t>Alan Santos de Oliveira</w:t>
      </w:r>
      <w:r w:rsidRPr="00EF56DF">
        <w:rPr>
          <w:rStyle w:val="Refdenotaderodap"/>
          <w:rFonts w:ascii="Candara" w:hAnsi="Candara" w:cs="Arial"/>
          <w:b/>
          <w:bCs/>
        </w:rPr>
        <w:footnoteReference w:id="1"/>
      </w:r>
    </w:p>
    <w:p w14:paraId="0DBACB1E" w14:textId="77777777" w:rsidR="00E94BA2" w:rsidRPr="00EF56DF" w:rsidRDefault="00E94BA2" w:rsidP="00132489">
      <w:pPr>
        <w:spacing w:after="0" w:line="360" w:lineRule="auto"/>
        <w:ind w:firstLine="567"/>
        <w:jc w:val="both"/>
        <w:rPr>
          <w:rFonts w:ascii="Candara" w:hAnsi="Candara" w:cs="Arial"/>
        </w:rPr>
      </w:pPr>
    </w:p>
    <w:p w14:paraId="4DCD49A2" w14:textId="0FF857E7" w:rsidR="00EB1BED" w:rsidRPr="00EF56DF" w:rsidRDefault="003769D6" w:rsidP="00EF56DF">
      <w:pPr>
        <w:spacing w:after="0" w:line="240" w:lineRule="auto"/>
        <w:jc w:val="both"/>
        <w:rPr>
          <w:rFonts w:ascii="Candara" w:hAnsi="Candara" w:cs="Arial"/>
        </w:rPr>
      </w:pPr>
      <w:r w:rsidRPr="00EF56DF">
        <w:rPr>
          <w:rFonts w:ascii="Candara" w:hAnsi="Candara" w:cs="Arial"/>
          <w:b/>
        </w:rPr>
        <w:t>RESUMO</w:t>
      </w:r>
      <w:r w:rsidRPr="00EF56DF">
        <w:rPr>
          <w:rFonts w:ascii="Candara" w:hAnsi="Candara" w:cs="Arial"/>
          <w:b/>
        </w:rPr>
        <w:br/>
      </w:r>
      <w:r w:rsidR="000A395F" w:rsidRPr="00EF56DF">
        <w:rPr>
          <w:rFonts w:ascii="Candara" w:hAnsi="Candara" w:cs="Arial"/>
        </w:rPr>
        <w:t xml:space="preserve">A pesquisa </w:t>
      </w:r>
      <w:r w:rsidR="00362447" w:rsidRPr="00EF56DF">
        <w:rPr>
          <w:rFonts w:ascii="Candara" w:hAnsi="Candara" w:cs="Arial"/>
        </w:rPr>
        <w:t xml:space="preserve">apresenta </w:t>
      </w:r>
      <w:r w:rsidR="000A395F" w:rsidRPr="00EF56DF">
        <w:rPr>
          <w:rFonts w:ascii="Candara" w:hAnsi="Candara" w:cs="Arial"/>
        </w:rPr>
        <w:t>um</w:t>
      </w:r>
      <w:r w:rsidR="00DE2ADF" w:rsidRPr="00EF56DF">
        <w:rPr>
          <w:rFonts w:ascii="Candara" w:hAnsi="Candara" w:cs="Arial"/>
        </w:rPr>
        <w:t xml:space="preserve"> estudo </w:t>
      </w:r>
      <w:r w:rsidR="00362447" w:rsidRPr="00EF56DF">
        <w:rPr>
          <w:rFonts w:ascii="Candara" w:hAnsi="Candara" w:cs="Arial"/>
        </w:rPr>
        <w:t xml:space="preserve">sobre </w:t>
      </w:r>
      <w:r w:rsidR="007A3799" w:rsidRPr="00EF56DF">
        <w:rPr>
          <w:rFonts w:ascii="Candara" w:hAnsi="Candara" w:cs="Arial"/>
        </w:rPr>
        <w:t xml:space="preserve">as capacidades estatais e </w:t>
      </w:r>
      <w:r w:rsidR="001A1CCD" w:rsidRPr="00EF56DF">
        <w:rPr>
          <w:rFonts w:ascii="Candara" w:hAnsi="Candara" w:cs="Arial"/>
        </w:rPr>
        <w:t xml:space="preserve">a importância </w:t>
      </w:r>
      <w:r w:rsidR="00362447" w:rsidRPr="00EF56DF">
        <w:rPr>
          <w:rFonts w:ascii="Candara" w:hAnsi="Candara" w:cs="Arial"/>
        </w:rPr>
        <w:t>de</w:t>
      </w:r>
      <w:r w:rsidR="001A1CCD" w:rsidRPr="00EF56DF">
        <w:rPr>
          <w:rFonts w:ascii="Candara" w:hAnsi="Candara" w:cs="Arial"/>
        </w:rPr>
        <w:t xml:space="preserve"> </w:t>
      </w:r>
      <w:r w:rsidR="00DE2ADF" w:rsidRPr="00EF56DF">
        <w:rPr>
          <w:rFonts w:ascii="Candara" w:hAnsi="Candara" w:cs="Arial"/>
        </w:rPr>
        <w:t>mecanismos</w:t>
      </w:r>
      <w:r w:rsidR="001A1CCD" w:rsidRPr="00EF56DF">
        <w:rPr>
          <w:rFonts w:ascii="Candara" w:hAnsi="Candara" w:cs="Arial"/>
        </w:rPr>
        <w:t xml:space="preserve"> democráticos </w:t>
      </w:r>
      <w:r w:rsidR="0094731A" w:rsidRPr="00EF56DF">
        <w:rPr>
          <w:rFonts w:ascii="Candara" w:hAnsi="Candara" w:cs="Arial"/>
        </w:rPr>
        <w:t xml:space="preserve">que promovem o </w:t>
      </w:r>
      <w:r w:rsidR="001A1CCD" w:rsidRPr="00EF56DF">
        <w:rPr>
          <w:rFonts w:ascii="Candara" w:hAnsi="Candara" w:cs="Arial"/>
        </w:rPr>
        <w:t>controle</w:t>
      </w:r>
      <w:r w:rsidR="0094731A" w:rsidRPr="00EF56DF">
        <w:rPr>
          <w:rFonts w:ascii="Candara" w:hAnsi="Candara" w:cs="Arial"/>
        </w:rPr>
        <w:t xml:space="preserve"> e a participação social</w:t>
      </w:r>
      <w:r w:rsidR="00362447" w:rsidRPr="00EF56DF">
        <w:rPr>
          <w:rFonts w:ascii="Candara" w:hAnsi="Candara" w:cs="Arial"/>
        </w:rPr>
        <w:t>, como é o caso dos arranjos institucionais</w:t>
      </w:r>
      <w:r w:rsidR="00066D31">
        <w:rPr>
          <w:rFonts w:ascii="Candara" w:hAnsi="Candara" w:cs="Arial"/>
        </w:rPr>
        <w:t>, com ênfase nas</w:t>
      </w:r>
      <w:r w:rsidR="00362447" w:rsidRPr="00EF56DF">
        <w:rPr>
          <w:rFonts w:ascii="Candara" w:hAnsi="Candara" w:cs="Arial"/>
        </w:rPr>
        <w:t xml:space="preserve"> políticas públicas. A problemática</w:t>
      </w:r>
      <w:r w:rsidR="00DE2ADF" w:rsidRPr="00EF56DF">
        <w:rPr>
          <w:rFonts w:ascii="Candara" w:hAnsi="Candara" w:cs="Arial"/>
        </w:rPr>
        <w:t xml:space="preserve"> foi definida por meio de uma indagação sobre o papel das Ouvidorias e da Lei de Acesso à Informação, enquanto </w:t>
      </w:r>
      <w:r w:rsidR="00066D31">
        <w:rPr>
          <w:rFonts w:ascii="Candara" w:hAnsi="Candara" w:cs="Arial"/>
        </w:rPr>
        <w:t xml:space="preserve">mecanismos que </w:t>
      </w:r>
      <w:r w:rsidR="00362447" w:rsidRPr="00EF56DF">
        <w:rPr>
          <w:rFonts w:ascii="Candara" w:hAnsi="Candara" w:cs="Arial"/>
        </w:rPr>
        <w:t>promo</w:t>
      </w:r>
      <w:r w:rsidR="00066D31">
        <w:rPr>
          <w:rFonts w:ascii="Candara" w:hAnsi="Candara" w:cs="Arial"/>
        </w:rPr>
        <w:t>vem a</w:t>
      </w:r>
      <w:r w:rsidR="00603C2D">
        <w:rPr>
          <w:rFonts w:ascii="Candara" w:hAnsi="Candara" w:cs="Arial"/>
        </w:rPr>
        <w:t xml:space="preserve"> participação </w:t>
      </w:r>
      <w:r w:rsidR="0094731A" w:rsidRPr="00EF56DF">
        <w:rPr>
          <w:rFonts w:ascii="Candara" w:hAnsi="Candara" w:cs="Arial"/>
        </w:rPr>
        <w:t xml:space="preserve">da </w:t>
      </w:r>
      <w:r w:rsidR="00362447" w:rsidRPr="00EF56DF">
        <w:rPr>
          <w:rFonts w:ascii="Candara" w:hAnsi="Candara" w:cs="Arial"/>
        </w:rPr>
        <w:t xml:space="preserve">sociedade civil </w:t>
      </w:r>
      <w:r w:rsidR="00603C2D">
        <w:rPr>
          <w:rFonts w:ascii="Candara" w:hAnsi="Candara" w:cs="Arial"/>
        </w:rPr>
        <w:t>n</w:t>
      </w:r>
      <w:r w:rsidR="0094731A" w:rsidRPr="00EF56DF">
        <w:rPr>
          <w:rFonts w:ascii="Candara" w:hAnsi="Candara" w:cs="Arial"/>
        </w:rPr>
        <w:t>a formulação das</w:t>
      </w:r>
      <w:r w:rsidR="00362447" w:rsidRPr="00EF56DF">
        <w:rPr>
          <w:rFonts w:ascii="Candara" w:hAnsi="Candara" w:cs="Arial"/>
        </w:rPr>
        <w:t xml:space="preserve"> políticas públicas</w:t>
      </w:r>
      <w:r w:rsidR="00DE2ADF" w:rsidRPr="00EF56DF">
        <w:rPr>
          <w:rFonts w:ascii="Candara" w:hAnsi="Candara" w:cs="Arial"/>
        </w:rPr>
        <w:t>. O objetivo foi o aprofundamento em teorias e discussões sobre</w:t>
      </w:r>
      <w:r w:rsidR="00397880" w:rsidRPr="00EF56DF">
        <w:rPr>
          <w:rFonts w:ascii="Candara" w:hAnsi="Candara" w:cs="Arial"/>
        </w:rPr>
        <w:t xml:space="preserve"> as capacidades estatais,</w:t>
      </w:r>
      <w:r w:rsidR="00DE2ADF" w:rsidRPr="00EF56DF">
        <w:rPr>
          <w:rFonts w:ascii="Candara" w:hAnsi="Candara" w:cs="Arial"/>
        </w:rPr>
        <w:t xml:space="preserve"> os arranjos institucionais, as políticas públicas, a participação da sociedade civil e a </w:t>
      </w:r>
      <w:proofErr w:type="spellStart"/>
      <w:r w:rsidR="00DE2ADF" w:rsidRPr="00EF56DF">
        <w:rPr>
          <w:rFonts w:ascii="Candara" w:hAnsi="Candara" w:cs="Arial"/>
          <w:i/>
          <w:iCs/>
        </w:rPr>
        <w:t>accountability</w:t>
      </w:r>
      <w:proofErr w:type="spellEnd"/>
      <w:r w:rsidR="00DE2ADF" w:rsidRPr="00EF56DF">
        <w:rPr>
          <w:rFonts w:ascii="Candara" w:hAnsi="Candara" w:cs="Arial"/>
          <w:i/>
          <w:iCs/>
        </w:rPr>
        <w:t>.</w:t>
      </w:r>
      <w:r w:rsidR="00DE2ADF" w:rsidRPr="00EF56DF">
        <w:rPr>
          <w:rFonts w:ascii="Candara" w:hAnsi="Candara" w:cs="Arial"/>
        </w:rPr>
        <w:t xml:space="preserve"> Como recorte local e temporal, </w:t>
      </w:r>
      <w:r w:rsidR="005A0D7B" w:rsidRPr="00EF56DF">
        <w:rPr>
          <w:rFonts w:ascii="Candara" w:hAnsi="Candara" w:cs="Arial"/>
        </w:rPr>
        <w:t>o estudo enfatizou</w:t>
      </w:r>
      <w:r w:rsidR="00DE2ADF" w:rsidRPr="00EF56DF">
        <w:rPr>
          <w:rFonts w:ascii="Candara" w:hAnsi="Candara" w:cs="Arial"/>
        </w:rPr>
        <w:t xml:space="preserve"> a pós-redemocratização brasileira, </w:t>
      </w:r>
      <w:r w:rsidR="005A0D7B" w:rsidRPr="00EF56DF">
        <w:rPr>
          <w:rFonts w:ascii="Candara" w:hAnsi="Candara" w:cs="Arial"/>
        </w:rPr>
        <w:t>iniciada com</w:t>
      </w:r>
      <w:r w:rsidR="00DE2ADF" w:rsidRPr="00EF56DF">
        <w:rPr>
          <w:rFonts w:ascii="Candara" w:hAnsi="Candara" w:cs="Arial"/>
        </w:rPr>
        <w:t xml:space="preserve"> a Constituição Federal de 1988</w:t>
      </w:r>
      <w:r w:rsidR="0094731A" w:rsidRPr="00EF56DF">
        <w:rPr>
          <w:rFonts w:ascii="Candara" w:hAnsi="Candara" w:cs="Arial"/>
        </w:rPr>
        <w:t xml:space="preserve"> e a</w:t>
      </w:r>
      <w:r w:rsidR="00DE2ADF" w:rsidRPr="00EF56DF">
        <w:rPr>
          <w:rFonts w:ascii="Candara" w:hAnsi="Candara" w:cs="Arial"/>
        </w:rPr>
        <w:t xml:space="preserve"> previsão de criação da Defensoria do Povo, passando pelo ano de 2004, quando se deu a criação da Ouvidoria Geral da União</w:t>
      </w:r>
      <w:r w:rsidR="005A0D7B" w:rsidRPr="00EF56DF">
        <w:rPr>
          <w:rFonts w:ascii="Candara" w:hAnsi="Candara" w:cs="Arial"/>
        </w:rPr>
        <w:t xml:space="preserve">, se ampliando no ano de 2012, com a Lei de Acesso à Informação, e os </w:t>
      </w:r>
      <w:r w:rsidR="00397880" w:rsidRPr="00EF56DF">
        <w:rPr>
          <w:rFonts w:ascii="Candara" w:hAnsi="Candara" w:cs="Arial"/>
        </w:rPr>
        <w:t>impactos</w:t>
      </w:r>
      <w:r w:rsidR="005A0D7B" w:rsidRPr="00EF56DF">
        <w:rPr>
          <w:rFonts w:ascii="Candara" w:hAnsi="Candara" w:cs="Arial"/>
        </w:rPr>
        <w:t xml:space="preserve"> nos anos seguintes. Metodologicamente, a </w:t>
      </w:r>
      <w:r w:rsidR="001A1CCD" w:rsidRPr="00EF56DF">
        <w:rPr>
          <w:rFonts w:ascii="Candara" w:hAnsi="Candara" w:cs="Arial"/>
        </w:rPr>
        <w:t>pesquisa</w:t>
      </w:r>
      <w:r w:rsidR="005A0D7B" w:rsidRPr="00EF56DF">
        <w:rPr>
          <w:rFonts w:ascii="Candara" w:hAnsi="Candara" w:cs="Arial"/>
        </w:rPr>
        <w:t xml:space="preserve"> foi</w:t>
      </w:r>
      <w:r w:rsidR="001A1CCD" w:rsidRPr="00EF56DF">
        <w:rPr>
          <w:rFonts w:ascii="Candara" w:hAnsi="Candara" w:cs="Arial"/>
        </w:rPr>
        <w:t xml:space="preserve"> bibliográfica e documental, </w:t>
      </w:r>
      <w:r w:rsidR="005A0D7B" w:rsidRPr="00EF56DF">
        <w:rPr>
          <w:rFonts w:ascii="Candara" w:hAnsi="Candara" w:cs="Arial"/>
        </w:rPr>
        <w:t xml:space="preserve">tendo como </w:t>
      </w:r>
      <w:r w:rsidR="001A1CCD" w:rsidRPr="00EF56DF">
        <w:rPr>
          <w:rFonts w:ascii="Candara" w:hAnsi="Candara" w:cs="Arial"/>
        </w:rPr>
        <w:t>base materiais já publicados, tais como livros, artigos, teses, dissertaçõe</w:t>
      </w:r>
      <w:r w:rsidR="00F44A8A" w:rsidRPr="00EF56DF">
        <w:rPr>
          <w:rFonts w:ascii="Candara" w:hAnsi="Candara" w:cs="Arial"/>
        </w:rPr>
        <w:t>s e, também, documentos de domínio público</w:t>
      </w:r>
      <w:r w:rsidR="001A1CCD" w:rsidRPr="00EF56DF">
        <w:rPr>
          <w:rFonts w:ascii="Candara" w:hAnsi="Candara" w:cs="Arial"/>
        </w:rPr>
        <w:t xml:space="preserve">, como </w:t>
      </w:r>
      <w:r w:rsidR="00F44A8A" w:rsidRPr="00EF56DF">
        <w:rPr>
          <w:rFonts w:ascii="Candara" w:hAnsi="Candara" w:cs="Arial"/>
        </w:rPr>
        <w:t xml:space="preserve">coletâneas, relatórios, </w:t>
      </w:r>
      <w:r w:rsidR="001A1CCD" w:rsidRPr="00EF56DF">
        <w:rPr>
          <w:rFonts w:ascii="Candara" w:hAnsi="Candara" w:cs="Arial"/>
        </w:rPr>
        <w:t>leis</w:t>
      </w:r>
      <w:r w:rsidR="005A0D7B" w:rsidRPr="00EF56DF">
        <w:rPr>
          <w:rFonts w:ascii="Candara" w:hAnsi="Candara" w:cs="Arial"/>
        </w:rPr>
        <w:t xml:space="preserve"> e</w:t>
      </w:r>
      <w:r w:rsidR="001A1CCD" w:rsidRPr="00EF56DF">
        <w:rPr>
          <w:rFonts w:ascii="Candara" w:hAnsi="Candara" w:cs="Arial"/>
        </w:rPr>
        <w:t xml:space="preserve"> decretos.</w:t>
      </w:r>
      <w:r w:rsidR="00A120C2" w:rsidRPr="00EF56DF">
        <w:rPr>
          <w:rFonts w:ascii="Candara" w:hAnsi="Candara" w:cs="Arial"/>
        </w:rPr>
        <w:t xml:space="preserve"> </w:t>
      </w:r>
      <w:r w:rsidR="005A0D7B" w:rsidRPr="00EF56DF">
        <w:rPr>
          <w:rFonts w:ascii="Candara" w:hAnsi="Candara" w:cs="Arial"/>
        </w:rPr>
        <w:t>Considerando as teorias sobre a democracia, a participação social e os arranjos institucionais</w:t>
      </w:r>
      <w:r w:rsidR="00B05343" w:rsidRPr="00EF56DF">
        <w:rPr>
          <w:rFonts w:ascii="Candara" w:hAnsi="Candara" w:cs="Arial"/>
        </w:rPr>
        <w:t xml:space="preserve">, </w:t>
      </w:r>
      <w:r w:rsidR="005A0D7B" w:rsidRPr="00EF56DF">
        <w:rPr>
          <w:rFonts w:ascii="Candara" w:hAnsi="Candara" w:cs="Arial"/>
        </w:rPr>
        <w:t>além dos conceitos e características das políticas públicas</w:t>
      </w:r>
      <w:r w:rsidR="00B05343" w:rsidRPr="00EF56DF">
        <w:rPr>
          <w:rFonts w:ascii="Candara" w:hAnsi="Candara" w:cs="Arial"/>
        </w:rPr>
        <w:t xml:space="preserve">, a </w:t>
      </w:r>
      <w:r w:rsidR="009E71BC" w:rsidRPr="00EF56DF">
        <w:rPr>
          <w:rFonts w:ascii="Candara" w:hAnsi="Candara" w:cs="Arial"/>
        </w:rPr>
        <w:t>pesquisa</w:t>
      </w:r>
      <w:r w:rsidR="00B05343" w:rsidRPr="00EF56DF">
        <w:rPr>
          <w:rFonts w:ascii="Candara" w:hAnsi="Candara" w:cs="Arial"/>
        </w:rPr>
        <w:t xml:space="preserve"> possibilitou </w:t>
      </w:r>
      <w:r w:rsidR="005A0D7B" w:rsidRPr="00EF56DF">
        <w:rPr>
          <w:rFonts w:ascii="Candara" w:hAnsi="Candara" w:cs="Arial"/>
        </w:rPr>
        <w:t>reflexões sobre</w:t>
      </w:r>
      <w:r w:rsidR="0094731A" w:rsidRPr="00EF56DF">
        <w:rPr>
          <w:rFonts w:ascii="Candara" w:hAnsi="Candara" w:cs="Arial"/>
        </w:rPr>
        <w:t xml:space="preserve"> o alcance</w:t>
      </w:r>
      <w:r w:rsidR="005A0D7B" w:rsidRPr="00EF56DF">
        <w:rPr>
          <w:rFonts w:ascii="Candara" w:hAnsi="Candara" w:cs="Arial"/>
        </w:rPr>
        <w:t xml:space="preserve"> </w:t>
      </w:r>
      <w:r w:rsidR="0094731A" w:rsidRPr="00EF56DF">
        <w:rPr>
          <w:rFonts w:ascii="Candara" w:hAnsi="Candara" w:cs="Arial"/>
        </w:rPr>
        <w:t>d</w:t>
      </w:r>
      <w:r w:rsidR="005A0D7B" w:rsidRPr="00EF56DF">
        <w:rPr>
          <w:rFonts w:ascii="Candara" w:hAnsi="Candara" w:cs="Arial"/>
        </w:rPr>
        <w:t xml:space="preserve">esses </w:t>
      </w:r>
      <w:r w:rsidR="00F47F56">
        <w:rPr>
          <w:rFonts w:ascii="Candara" w:hAnsi="Candara" w:cs="Arial"/>
        </w:rPr>
        <w:t>instrumentos</w:t>
      </w:r>
      <w:r w:rsidR="005A0D7B" w:rsidRPr="00EF56DF">
        <w:rPr>
          <w:rFonts w:ascii="Candara" w:hAnsi="Candara" w:cs="Arial"/>
        </w:rPr>
        <w:t xml:space="preserve"> da democracia, principalmente quando </w:t>
      </w:r>
      <w:r w:rsidR="00463767" w:rsidRPr="00EF56DF">
        <w:rPr>
          <w:rFonts w:ascii="Candara" w:hAnsi="Candara" w:cs="Arial"/>
        </w:rPr>
        <w:t xml:space="preserve">possuem </w:t>
      </w:r>
      <w:r w:rsidR="00F47F56">
        <w:rPr>
          <w:rFonts w:ascii="Candara" w:hAnsi="Candara" w:cs="Arial"/>
        </w:rPr>
        <w:t xml:space="preserve">sua </w:t>
      </w:r>
      <w:r w:rsidR="00463767" w:rsidRPr="00EF56DF">
        <w:rPr>
          <w:rFonts w:ascii="Candara" w:hAnsi="Candara" w:cs="Arial"/>
        </w:rPr>
        <w:t xml:space="preserve">existência </w:t>
      </w:r>
      <w:r w:rsidR="005A0D7B" w:rsidRPr="00EF56DF">
        <w:rPr>
          <w:rFonts w:ascii="Candara" w:hAnsi="Candara" w:cs="Arial"/>
        </w:rPr>
        <w:t>assegurad</w:t>
      </w:r>
      <w:r w:rsidR="00463767" w:rsidRPr="00EF56DF">
        <w:rPr>
          <w:rFonts w:ascii="Candara" w:hAnsi="Candara" w:cs="Arial"/>
        </w:rPr>
        <w:t>a</w:t>
      </w:r>
      <w:r w:rsidR="005A0D7B" w:rsidRPr="00EF56DF">
        <w:rPr>
          <w:rFonts w:ascii="Candara" w:hAnsi="Candara" w:cs="Arial"/>
        </w:rPr>
        <w:t xml:space="preserve"> por </w:t>
      </w:r>
      <w:r w:rsidR="00CB5840" w:rsidRPr="00EF56DF">
        <w:rPr>
          <w:rFonts w:ascii="Candara" w:hAnsi="Candara" w:cs="Arial"/>
        </w:rPr>
        <w:t>dispositivos</w:t>
      </w:r>
      <w:r w:rsidR="005A0D7B" w:rsidRPr="00EF56DF">
        <w:rPr>
          <w:rFonts w:ascii="Candara" w:hAnsi="Candara" w:cs="Arial"/>
        </w:rPr>
        <w:t xml:space="preserve"> legais</w:t>
      </w:r>
      <w:r w:rsidR="00CB5840" w:rsidRPr="00EF56DF">
        <w:rPr>
          <w:rFonts w:ascii="Candara" w:hAnsi="Candara" w:cs="Arial"/>
        </w:rPr>
        <w:t xml:space="preserve">, </w:t>
      </w:r>
      <w:r w:rsidR="005A0D7B" w:rsidRPr="00EF56DF">
        <w:rPr>
          <w:rFonts w:ascii="Candara" w:hAnsi="Candara" w:cs="Arial"/>
        </w:rPr>
        <w:t xml:space="preserve">que vão desde </w:t>
      </w:r>
      <w:r w:rsidR="00463767" w:rsidRPr="00EF56DF">
        <w:rPr>
          <w:rFonts w:ascii="Candara" w:hAnsi="Candara" w:cs="Arial"/>
        </w:rPr>
        <w:t>emendas constitucionais</w:t>
      </w:r>
      <w:r w:rsidR="0094731A" w:rsidRPr="00EF56DF">
        <w:rPr>
          <w:rFonts w:ascii="Candara" w:hAnsi="Candara" w:cs="Arial"/>
        </w:rPr>
        <w:t xml:space="preserve"> e leis</w:t>
      </w:r>
      <w:r w:rsidR="00CB5840" w:rsidRPr="00EF56DF">
        <w:rPr>
          <w:rFonts w:ascii="Candara" w:hAnsi="Candara" w:cs="Arial"/>
        </w:rPr>
        <w:t xml:space="preserve">, </w:t>
      </w:r>
      <w:r w:rsidR="0094731A" w:rsidRPr="00EF56DF">
        <w:rPr>
          <w:rFonts w:ascii="Candara" w:hAnsi="Candara" w:cs="Arial"/>
        </w:rPr>
        <w:t>além de ter</w:t>
      </w:r>
      <w:r w:rsidR="005876F6">
        <w:rPr>
          <w:rFonts w:ascii="Candara" w:hAnsi="Candara" w:cs="Arial"/>
        </w:rPr>
        <w:t>em</w:t>
      </w:r>
      <w:r w:rsidR="0094731A" w:rsidRPr="00EF56DF">
        <w:rPr>
          <w:rFonts w:ascii="Candara" w:hAnsi="Candara" w:cs="Arial"/>
        </w:rPr>
        <w:t xml:space="preserve"> </w:t>
      </w:r>
      <w:r w:rsidR="00463767" w:rsidRPr="00EF56DF">
        <w:rPr>
          <w:rFonts w:ascii="Candara" w:hAnsi="Candara" w:cs="Arial"/>
        </w:rPr>
        <w:t xml:space="preserve">como aliadas as tecnologias da informação e comunicação.  </w:t>
      </w:r>
      <w:r w:rsidR="005A0D7B" w:rsidRPr="00EF56DF">
        <w:rPr>
          <w:rFonts w:ascii="Candara" w:hAnsi="Candara" w:cs="Arial"/>
        </w:rPr>
        <w:t xml:space="preserve"> </w:t>
      </w:r>
    </w:p>
    <w:p w14:paraId="20876F1C" w14:textId="77777777" w:rsidR="00EF56DF" w:rsidRDefault="00EF56DF" w:rsidP="00132489">
      <w:pPr>
        <w:spacing w:after="0" w:line="360" w:lineRule="auto"/>
        <w:jc w:val="both"/>
        <w:rPr>
          <w:rFonts w:ascii="Candara" w:hAnsi="Candara" w:cs="Arial"/>
          <w:b/>
          <w:bCs/>
        </w:rPr>
      </w:pPr>
    </w:p>
    <w:p w14:paraId="155AB5C7" w14:textId="4550F4B6" w:rsidR="00E30E04" w:rsidRDefault="00E30E04" w:rsidP="00132489">
      <w:pPr>
        <w:spacing w:after="0" w:line="360" w:lineRule="auto"/>
        <w:jc w:val="both"/>
        <w:rPr>
          <w:rFonts w:ascii="Candara" w:hAnsi="Candara" w:cs="Arial"/>
        </w:rPr>
      </w:pPr>
      <w:r w:rsidRPr="00EF56DF">
        <w:rPr>
          <w:rFonts w:ascii="Candara" w:hAnsi="Candara" w:cs="Arial"/>
          <w:b/>
          <w:bCs/>
        </w:rPr>
        <w:t>Palavras chave</w:t>
      </w:r>
      <w:r w:rsidRPr="00EF56DF">
        <w:rPr>
          <w:rFonts w:ascii="Candara" w:hAnsi="Candara" w:cs="Arial"/>
        </w:rPr>
        <w:t>:</w:t>
      </w:r>
      <w:r w:rsidR="005B1CDF" w:rsidRPr="00EF56DF">
        <w:rPr>
          <w:rFonts w:ascii="Candara" w:hAnsi="Candara" w:cs="Arial"/>
        </w:rPr>
        <w:t xml:space="preserve"> </w:t>
      </w:r>
      <w:bookmarkStart w:id="0" w:name="_Hlk176696031"/>
      <w:r w:rsidR="007822ED" w:rsidRPr="00EF56DF">
        <w:rPr>
          <w:rFonts w:ascii="Candara" w:hAnsi="Candara" w:cs="Arial"/>
        </w:rPr>
        <w:t xml:space="preserve">Arranjos Institucionais. </w:t>
      </w:r>
      <w:r w:rsidR="00B1694F" w:rsidRPr="00EF56DF">
        <w:rPr>
          <w:rFonts w:ascii="Candara" w:hAnsi="Candara" w:cs="Arial"/>
        </w:rPr>
        <w:t>Participação Social.</w:t>
      </w:r>
      <w:r w:rsidR="00B1694F" w:rsidRPr="00EF56DF">
        <w:rPr>
          <w:rFonts w:ascii="Candara" w:hAnsi="Candara" w:cs="Arial"/>
          <w:lang w:val="en-US"/>
        </w:rPr>
        <w:t xml:space="preserve"> </w:t>
      </w:r>
      <w:proofErr w:type="spellStart"/>
      <w:r w:rsidR="00113619" w:rsidRPr="00EF56DF">
        <w:rPr>
          <w:rFonts w:ascii="Candara" w:hAnsi="Candara" w:cs="Arial"/>
          <w:lang w:val="en-US"/>
        </w:rPr>
        <w:t>Ouvidoria</w:t>
      </w:r>
      <w:proofErr w:type="spellEnd"/>
      <w:r w:rsidR="00B1694F" w:rsidRPr="00EF56DF">
        <w:rPr>
          <w:rFonts w:ascii="Candara" w:hAnsi="Candara" w:cs="Arial"/>
          <w:lang w:val="en-US"/>
        </w:rPr>
        <w:t>.</w:t>
      </w:r>
      <w:r w:rsidR="007822ED" w:rsidRPr="00EF56DF">
        <w:rPr>
          <w:rFonts w:ascii="Candara" w:hAnsi="Candara" w:cs="Arial"/>
          <w:lang w:val="en-US"/>
        </w:rPr>
        <w:t xml:space="preserve"> Lei de </w:t>
      </w:r>
      <w:proofErr w:type="spellStart"/>
      <w:r w:rsidR="007822ED" w:rsidRPr="00EF56DF">
        <w:rPr>
          <w:rFonts w:ascii="Candara" w:hAnsi="Candara" w:cs="Arial"/>
          <w:lang w:val="en-US"/>
        </w:rPr>
        <w:t>Acesso</w:t>
      </w:r>
      <w:proofErr w:type="spellEnd"/>
      <w:r w:rsidR="007822ED" w:rsidRPr="00EF56DF">
        <w:rPr>
          <w:rFonts w:ascii="Candara" w:hAnsi="Candara" w:cs="Arial"/>
          <w:lang w:val="en-US"/>
        </w:rPr>
        <w:t xml:space="preserve"> a </w:t>
      </w:r>
      <w:proofErr w:type="spellStart"/>
      <w:r w:rsidR="007822ED" w:rsidRPr="00EF56DF">
        <w:rPr>
          <w:rFonts w:ascii="Candara" w:hAnsi="Candara" w:cs="Arial"/>
          <w:lang w:val="en-US"/>
        </w:rPr>
        <w:t>Informação</w:t>
      </w:r>
      <w:proofErr w:type="spellEnd"/>
      <w:r w:rsidR="00CB5840" w:rsidRPr="00EF56DF">
        <w:rPr>
          <w:rFonts w:ascii="Candara" w:hAnsi="Candara" w:cs="Arial"/>
        </w:rPr>
        <w:t>. Políticas Públicas.</w:t>
      </w:r>
      <w:bookmarkEnd w:id="0"/>
    </w:p>
    <w:p w14:paraId="4DC8C202" w14:textId="1D42F56C" w:rsidR="005876F6" w:rsidRPr="0035314B" w:rsidRDefault="0035314B" w:rsidP="003F3358">
      <w:pPr>
        <w:spacing w:after="0" w:line="360" w:lineRule="auto"/>
        <w:ind w:firstLine="709"/>
        <w:jc w:val="center"/>
        <w:rPr>
          <w:rFonts w:ascii="Candara" w:hAnsi="Candara" w:cs="Arial"/>
          <w:b/>
          <w:bCs/>
          <w:sz w:val="36"/>
          <w:szCs w:val="36"/>
        </w:rPr>
      </w:pPr>
      <w:proofErr w:type="spellStart"/>
      <w:r w:rsidRPr="0035314B">
        <w:rPr>
          <w:rFonts w:ascii="Candara" w:hAnsi="Candara" w:cs="Arial"/>
          <w:b/>
          <w:bCs/>
          <w:sz w:val="36"/>
          <w:szCs w:val="36"/>
        </w:rPr>
        <w:t>Analysis</w:t>
      </w:r>
      <w:proofErr w:type="spellEnd"/>
      <w:r w:rsidRPr="0035314B">
        <w:rPr>
          <w:rFonts w:ascii="Candara" w:hAnsi="Candara" w:cs="Arial"/>
          <w:b/>
          <w:bCs/>
          <w:sz w:val="36"/>
          <w:szCs w:val="36"/>
        </w:rPr>
        <w:t xml:space="preserve"> </w:t>
      </w:r>
      <w:proofErr w:type="spellStart"/>
      <w:r w:rsidRPr="0035314B">
        <w:rPr>
          <w:rFonts w:ascii="Candara" w:hAnsi="Candara" w:cs="Arial"/>
          <w:b/>
          <w:bCs/>
          <w:sz w:val="36"/>
          <w:szCs w:val="36"/>
        </w:rPr>
        <w:t>of</w:t>
      </w:r>
      <w:proofErr w:type="spellEnd"/>
      <w:r w:rsidRPr="0035314B">
        <w:rPr>
          <w:rFonts w:ascii="Candara" w:hAnsi="Candara" w:cs="Arial"/>
          <w:b/>
          <w:bCs/>
          <w:sz w:val="36"/>
          <w:szCs w:val="36"/>
        </w:rPr>
        <w:t xml:space="preserve"> Ombudsman Offices </w:t>
      </w:r>
      <w:proofErr w:type="spellStart"/>
      <w:r w:rsidRPr="0035314B">
        <w:rPr>
          <w:rFonts w:ascii="Candara" w:hAnsi="Candara" w:cs="Arial"/>
          <w:b/>
          <w:bCs/>
          <w:sz w:val="36"/>
          <w:szCs w:val="36"/>
        </w:rPr>
        <w:t>and</w:t>
      </w:r>
      <w:proofErr w:type="spellEnd"/>
      <w:r w:rsidRPr="0035314B">
        <w:rPr>
          <w:rFonts w:ascii="Candara" w:hAnsi="Candara" w:cs="Arial"/>
          <w:b/>
          <w:bCs/>
          <w:sz w:val="36"/>
          <w:szCs w:val="36"/>
        </w:rPr>
        <w:t xml:space="preserve"> </w:t>
      </w:r>
      <w:proofErr w:type="spellStart"/>
      <w:r w:rsidRPr="0035314B">
        <w:rPr>
          <w:rFonts w:ascii="Candara" w:hAnsi="Candara" w:cs="Arial"/>
          <w:b/>
          <w:bCs/>
          <w:sz w:val="36"/>
          <w:szCs w:val="36"/>
        </w:rPr>
        <w:t>the</w:t>
      </w:r>
      <w:proofErr w:type="spellEnd"/>
      <w:r w:rsidRPr="0035314B">
        <w:rPr>
          <w:rFonts w:ascii="Candara" w:hAnsi="Candara" w:cs="Arial"/>
          <w:b/>
          <w:bCs/>
          <w:sz w:val="36"/>
          <w:szCs w:val="36"/>
        </w:rPr>
        <w:t xml:space="preserve"> Access </w:t>
      </w:r>
      <w:proofErr w:type="spellStart"/>
      <w:r w:rsidRPr="0035314B">
        <w:rPr>
          <w:rFonts w:ascii="Candara" w:hAnsi="Candara" w:cs="Arial"/>
          <w:b/>
          <w:bCs/>
          <w:sz w:val="36"/>
          <w:szCs w:val="36"/>
        </w:rPr>
        <w:t>to</w:t>
      </w:r>
      <w:proofErr w:type="spellEnd"/>
      <w:r w:rsidRPr="0035314B">
        <w:rPr>
          <w:rFonts w:ascii="Candara" w:hAnsi="Candara" w:cs="Arial"/>
          <w:b/>
          <w:bCs/>
          <w:sz w:val="36"/>
          <w:szCs w:val="36"/>
        </w:rPr>
        <w:t xml:space="preserve"> </w:t>
      </w:r>
      <w:proofErr w:type="spellStart"/>
      <w:r w:rsidRPr="0035314B">
        <w:rPr>
          <w:rFonts w:ascii="Candara" w:hAnsi="Candara" w:cs="Arial"/>
          <w:b/>
          <w:bCs/>
          <w:sz w:val="36"/>
          <w:szCs w:val="36"/>
        </w:rPr>
        <w:t>Information</w:t>
      </w:r>
      <w:proofErr w:type="spellEnd"/>
      <w:r w:rsidRPr="0035314B">
        <w:rPr>
          <w:rFonts w:ascii="Candara" w:hAnsi="Candara" w:cs="Arial"/>
          <w:b/>
          <w:bCs/>
          <w:sz w:val="36"/>
          <w:szCs w:val="36"/>
        </w:rPr>
        <w:t xml:space="preserve"> </w:t>
      </w:r>
      <w:proofErr w:type="spellStart"/>
      <w:r w:rsidRPr="0035314B">
        <w:rPr>
          <w:rFonts w:ascii="Candara" w:hAnsi="Candara" w:cs="Arial"/>
          <w:b/>
          <w:bCs/>
          <w:sz w:val="36"/>
          <w:szCs w:val="36"/>
        </w:rPr>
        <w:t>Act</w:t>
      </w:r>
      <w:proofErr w:type="spellEnd"/>
      <w:r w:rsidRPr="0035314B">
        <w:rPr>
          <w:rFonts w:ascii="Candara" w:hAnsi="Candara" w:cs="Arial"/>
          <w:b/>
          <w:bCs/>
          <w:sz w:val="36"/>
          <w:szCs w:val="36"/>
        </w:rPr>
        <w:t xml:space="preserve"> as </w:t>
      </w:r>
      <w:proofErr w:type="spellStart"/>
      <w:r w:rsidRPr="0035314B">
        <w:rPr>
          <w:rFonts w:ascii="Candara" w:hAnsi="Candara" w:cs="Arial"/>
          <w:b/>
          <w:bCs/>
          <w:sz w:val="36"/>
          <w:szCs w:val="36"/>
        </w:rPr>
        <w:t>Institutional</w:t>
      </w:r>
      <w:proofErr w:type="spellEnd"/>
      <w:r w:rsidRPr="0035314B">
        <w:rPr>
          <w:rFonts w:ascii="Candara" w:hAnsi="Candara" w:cs="Arial"/>
          <w:b/>
          <w:bCs/>
          <w:sz w:val="36"/>
          <w:szCs w:val="36"/>
        </w:rPr>
        <w:t xml:space="preserve"> </w:t>
      </w:r>
      <w:proofErr w:type="spellStart"/>
      <w:r w:rsidRPr="0035314B">
        <w:rPr>
          <w:rFonts w:ascii="Candara" w:hAnsi="Candara" w:cs="Arial"/>
          <w:b/>
          <w:bCs/>
          <w:sz w:val="36"/>
          <w:szCs w:val="36"/>
        </w:rPr>
        <w:t>Arrangements</w:t>
      </w:r>
      <w:proofErr w:type="spellEnd"/>
      <w:r w:rsidRPr="0035314B">
        <w:rPr>
          <w:rFonts w:ascii="Candara" w:hAnsi="Candara" w:cs="Arial"/>
          <w:b/>
          <w:bCs/>
          <w:sz w:val="36"/>
          <w:szCs w:val="36"/>
        </w:rPr>
        <w:t xml:space="preserve"> </w:t>
      </w:r>
      <w:proofErr w:type="spellStart"/>
      <w:r w:rsidRPr="0035314B">
        <w:rPr>
          <w:rFonts w:ascii="Candara" w:hAnsi="Candara" w:cs="Arial"/>
          <w:b/>
          <w:bCs/>
          <w:sz w:val="36"/>
          <w:szCs w:val="36"/>
        </w:rPr>
        <w:t>that</w:t>
      </w:r>
      <w:proofErr w:type="spellEnd"/>
      <w:r w:rsidRPr="0035314B">
        <w:rPr>
          <w:rFonts w:ascii="Candara" w:hAnsi="Candara" w:cs="Arial"/>
          <w:b/>
          <w:bCs/>
          <w:sz w:val="36"/>
          <w:szCs w:val="36"/>
        </w:rPr>
        <w:t xml:space="preserve"> </w:t>
      </w:r>
      <w:proofErr w:type="spellStart"/>
      <w:r w:rsidRPr="0035314B">
        <w:rPr>
          <w:rFonts w:ascii="Candara" w:hAnsi="Candara" w:cs="Arial"/>
          <w:b/>
          <w:bCs/>
          <w:sz w:val="36"/>
          <w:szCs w:val="36"/>
        </w:rPr>
        <w:t>Promote</w:t>
      </w:r>
      <w:proofErr w:type="spellEnd"/>
      <w:r w:rsidRPr="0035314B">
        <w:rPr>
          <w:rFonts w:ascii="Candara" w:hAnsi="Candara" w:cs="Arial"/>
          <w:b/>
          <w:bCs/>
          <w:sz w:val="36"/>
          <w:szCs w:val="36"/>
        </w:rPr>
        <w:t xml:space="preserve"> Social </w:t>
      </w:r>
      <w:proofErr w:type="spellStart"/>
      <w:r w:rsidRPr="0035314B">
        <w:rPr>
          <w:rFonts w:ascii="Candara" w:hAnsi="Candara" w:cs="Arial"/>
          <w:b/>
          <w:bCs/>
          <w:sz w:val="36"/>
          <w:szCs w:val="36"/>
        </w:rPr>
        <w:t>Participation</w:t>
      </w:r>
      <w:proofErr w:type="spellEnd"/>
      <w:r w:rsidRPr="0035314B">
        <w:rPr>
          <w:rFonts w:ascii="Candara" w:hAnsi="Candara" w:cs="Arial"/>
          <w:b/>
          <w:bCs/>
          <w:sz w:val="36"/>
          <w:szCs w:val="36"/>
        </w:rPr>
        <w:t xml:space="preserve"> </w:t>
      </w:r>
      <w:proofErr w:type="spellStart"/>
      <w:r w:rsidRPr="0035314B">
        <w:rPr>
          <w:rFonts w:ascii="Candara" w:hAnsi="Candara" w:cs="Arial"/>
          <w:b/>
          <w:bCs/>
          <w:sz w:val="36"/>
          <w:szCs w:val="36"/>
        </w:rPr>
        <w:t>and</w:t>
      </w:r>
      <w:proofErr w:type="spellEnd"/>
      <w:r w:rsidRPr="0035314B">
        <w:rPr>
          <w:rFonts w:ascii="Candara" w:hAnsi="Candara" w:cs="Arial"/>
          <w:b/>
          <w:bCs/>
          <w:sz w:val="36"/>
          <w:szCs w:val="36"/>
        </w:rPr>
        <w:t xml:space="preserve"> </w:t>
      </w:r>
      <w:proofErr w:type="spellStart"/>
      <w:r w:rsidRPr="0035314B">
        <w:rPr>
          <w:rFonts w:ascii="Candara" w:hAnsi="Candara" w:cs="Arial"/>
          <w:b/>
          <w:bCs/>
          <w:sz w:val="36"/>
          <w:szCs w:val="36"/>
        </w:rPr>
        <w:t>Public</w:t>
      </w:r>
      <w:proofErr w:type="spellEnd"/>
      <w:r w:rsidRPr="0035314B">
        <w:rPr>
          <w:rFonts w:ascii="Candara" w:hAnsi="Candara" w:cs="Arial"/>
          <w:b/>
          <w:bCs/>
          <w:sz w:val="36"/>
          <w:szCs w:val="36"/>
        </w:rPr>
        <w:t xml:space="preserve"> Policies</w:t>
      </w:r>
    </w:p>
    <w:p w14:paraId="3562CC89" w14:textId="77777777" w:rsidR="003F3358" w:rsidRDefault="003F3358" w:rsidP="00132489">
      <w:pPr>
        <w:spacing w:after="0" w:line="360" w:lineRule="auto"/>
        <w:jc w:val="both"/>
        <w:rPr>
          <w:rFonts w:ascii="Candara" w:hAnsi="Candara" w:cs="Arial"/>
        </w:rPr>
      </w:pPr>
    </w:p>
    <w:p w14:paraId="05E62389" w14:textId="77777777" w:rsidR="00EE2900" w:rsidRDefault="00EE2900" w:rsidP="000A3979">
      <w:pPr>
        <w:spacing w:after="0" w:line="360" w:lineRule="auto"/>
        <w:jc w:val="both"/>
        <w:rPr>
          <w:rFonts w:ascii="Candara" w:hAnsi="Candara" w:cs="Arial"/>
          <w:b/>
          <w:bCs/>
        </w:rPr>
      </w:pPr>
    </w:p>
    <w:p w14:paraId="3394A09C" w14:textId="22A743F0" w:rsidR="000A3979" w:rsidRPr="0035314B" w:rsidRDefault="000A3979" w:rsidP="000A3979">
      <w:pPr>
        <w:spacing w:after="0" w:line="360" w:lineRule="auto"/>
        <w:jc w:val="both"/>
        <w:rPr>
          <w:rFonts w:ascii="Candara" w:hAnsi="Candara" w:cs="Arial"/>
          <w:b/>
          <w:bCs/>
        </w:rPr>
      </w:pPr>
      <w:r w:rsidRPr="0035314B">
        <w:rPr>
          <w:rFonts w:ascii="Candara" w:hAnsi="Candara" w:cs="Arial"/>
          <w:b/>
          <w:bCs/>
        </w:rPr>
        <w:t>Abstract</w:t>
      </w:r>
    </w:p>
    <w:p w14:paraId="27D39F3E" w14:textId="083E4416" w:rsidR="000A3979" w:rsidRPr="0035314B" w:rsidRDefault="0035314B" w:rsidP="000A3979">
      <w:pPr>
        <w:spacing w:after="0" w:line="240" w:lineRule="auto"/>
        <w:jc w:val="both"/>
        <w:rPr>
          <w:rFonts w:ascii="Candara" w:hAnsi="Candara" w:cs="Arial"/>
        </w:rPr>
      </w:pPr>
      <w:r w:rsidRPr="0035314B">
        <w:rPr>
          <w:rFonts w:ascii="Candara" w:hAnsi="Candara" w:cs="Arial"/>
          <w:shd w:val="clear" w:color="auto" w:fill="FFFFFF"/>
        </w:rPr>
        <w:t xml:space="preserve">The </w:t>
      </w:r>
      <w:proofErr w:type="spellStart"/>
      <w:r w:rsidRPr="0035314B">
        <w:rPr>
          <w:rFonts w:ascii="Candara" w:hAnsi="Candara" w:cs="Arial"/>
          <w:shd w:val="clear" w:color="auto" w:fill="FFFFFF"/>
        </w:rPr>
        <w:t>research</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presents</w:t>
      </w:r>
      <w:proofErr w:type="spellEnd"/>
      <w:r w:rsidRPr="0035314B">
        <w:rPr>
          <w:rFonts w:ascii="Candara" w:hAnsi="Candara" w:cs="Arial"/>
          <w:shd w:val="clear" w:color="auto" w:fill="FFFFFF"/>
        </w:rPr>
        <w:t xml:space="preserve"> a </w:t>
      </w:r>
      <w:proofErr w:type="spellStart"/>
      <w:r w:rsidRPr="0035314B">
        <w:rPr>
          <w:rFonts w:ascii="Candara" w:hAnsi="Candara" w:cs="Arial"/>
          <w:shd w:val="clear" w:color="auto" w:fill="FFFFFF"/>
        </w:rPr>
        <w:t>study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state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capacities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importance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of</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democratic</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mechanisms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that</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promote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control</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social </w:t>
      </w:r>
      <w:proofErr w:type="spellStart"/>
      <w:r w:rsidRPr="0035314B">
        <w:rPr>
          <w:rFonts w:ascii="Candara" w:hAnsi="Candara" w:cs="Arial"/>
          <w:shd w:val="clear" w:color="auto" w:fill="FFFFFF"/>
        </w:rPr>
        <w:t>participation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such</w:t>
      </w:r>
      <w:proofErr w:type="spellEnd"/>
      <w:r w:rsidRPr="0035314B">
        <w:rPr>
          <w:rFonts w:ascii="Candara" w:hAnsi="Candara" w:cs="Arial"/>
          <w:shd w:val="clear" w:color="auto" w:fill="FFFFFF"/>
        </w:rPr>
        <w:t xml:space="preserve"> as </w:t>
      </w:r>
      <w:proofErr w:type="spellStart"/>
      <w:r w:rsidRPr="0035314B">
        <w:rPr>
          <w:rFonts w:ascii="Candara" w:hAnsi="Candara" w:cs="Arial"/>
          <w:shd w:val="clear" w:color="auto" w:fill="FFFFFF"/>
        </w:rPr>
        <w:t>institutional</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arrangements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with</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emphasis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public</w:t>
      </w:r>
      <w:proofErr w:type="spellEnd"/>
      <w:r w:rsidRPr="0035314B">
        <w:rPr>
          <w:rFonts w:ascii="Candara" w:hAnsi="Candara" w:cs="Arial"/>
          <w:shd w:val="clear" w:color="auto" w:fill="FFFFFF"/>
        </w:rPr>
        <w:t xml:space="preserve"> policies. The </w:t>
      </w:r>
      <w:proofErr w:type="spellStart"/>
      <w:r w:rsidRPr="0035314B">
        <w:rPr>
          <w:rFonts w:ascii="Candara" w:hAnsi="Candara" w:cs="Arial"/>
          <w:shd w:val="clear" w:color="auto" w:fill="FFFFFF"/>
        </w:rPr>
        <w:t>problem</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was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defined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through</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inquiry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into</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role </w:t>
      </w:r>
      <w:proofErr w:type="spellStart"/>
      <w:r w:rsidRPr="0035314B">
        <w:rPr>
          <w:rFonts w:ascii="Candara" w:hAnsi="Candara" w:cs="Arial"/>
          <w:shd w:val="clear" w:color="auto" w:fill="FFFFFF"/>
        </w:rPr>
        <w:t>of</w:t>
      </w:r>
      <w:proofErr w:type="spellEnd"/>
      <w:r w:rsidRPr="0035314B">
        <w:rPr>
          <w:rFonts w:ascii="Candara" w:hAnsi="Candara" w:cs="Arial"/>
          <w:shd w:val="clear" w:color="auto" w:fill="FFFFFF"/>
        </w:rPr>
        <w:t xml:space="preserve"> Ombudsman Offices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Access </w:t>
      </w:r>
      <w:proofErr w:type="spellStart"/>
      <w:r w:rsidRPr="0035314B">
        <w:rPr>
          <w:rFonts w:ascii="Candara" w:hAnsi="Candara" w:cs="Arial"/>
          <w:shd w:val="clear" w:color="auto" w:fill="FFFFFF"/>
        </w:rPr>
        <w:t>to</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Information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Act</w:t>
      </w:r>
      <w:proofErr w:type="spellEnd"/>
      <w:r w:rsidRPr="0035314B">
        <w:rPr>
          <w:rFonts w:ascii="Candara" w:hAnsi="Candara" w:cs="Arial"/>
          <w:shd w:val="clear" w:color="auto" w:fill="FFFFFF"/>
        </w:rPr>
        <w:t xml:space="preserve"> as </w:t>
      </w:r>
      <w:proofErr w:type="spellStart"/>
      <w:r w:rsidRPr="0035314B">
        <w:rPr>
          <w:rFonts w:ascii="Candara" w:hAnsi="Candara" w:cs="Arial"/>
          <w:shd w:val="clear" w:color="auto" w:fill="FFFFFF"/>
        </w:rPr>
        <w:t>mechanisms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that</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promote</w:t>
      </w:r>
      <w:proofErr w:type="spellEnd"/>
      <w:r w:rsidRPr="0035314B">
        <w:rPr>
          <w:rFonts w:ascii="Candara" w:hAnsi="Candara" w:cs="Arial"/>
          <w:shd w:val="clear" w:color="auto" w:fill="FFFFFF"/>
        </w:rPr>
        <w:t xml:space="preserve"> civil </w:t>
      </w:r>
      <w:proofErr w:type="spellStart"/>
      <w:r w:rsidRPr="0035314B">
        <w:rPr>
          <w:rFonts w:ascii="Candara" w:hAnsi="Candara" w:cs="Arial"/>
          <w:shd w:val="clear" w:color="auto" w:fill="FFFFFF"/>
        </w:rPr>
        <w:t>society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participation</w:t>
      </w:r>
      <w:proofErr w:type="spellEnd"/>
      <w:r w:rsidRPr="0035314B">
        <w:rPr>
          <w:rFonts w:ascii="Candara" w:hAnsi="Candara" w:cs="Arial"/>
          <w:shd w:val="clear" w:color="auto" w:fill="FFFFFF"/>
        </w:rPr>
        <w:t xml:space="preserve"> in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formulation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of</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public</w:t>
      </w:r>
      <w:proofErr w:type="spellEnd"/>
      <w:r w:rsidRPr="0035314B">
        <w:rPr>
          <w:rFonts w:ascii="Candara" w:hAnsi="Candara" w:cs="Arial"/>
          <w:shd w:val="clear" w:color="auto" w:fill="FFFFFF"/>
        </w:rPr>
        <w:t xml:space="preserve"> policies. The </w:t>
      </w:r>
      <w:proofErr w:type="spellStart"/>
      <w:r w:rsidRPr="0035314B">
        <w:rPr>
          <w:rFonts w:ascii="Candara" w:hAnsi="Candara" w:cs="Arial"/>
          <w:shd w:val="clear" w:color="auto" w:fill="FFFFFF"/>
        </w:rPr>
        <w:t>objective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was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to</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deepen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theories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discussions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state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capacities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institutional</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arrangements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public</w:t>
      </w:r>
      <w:proofErr w:type="spellEnd"/>
      <w:r w:rsidRPr="0035314B">
        <w:rPr>
          <w:rFonts w:ascii="Candara" w:hAnsi="Candara" w:cs="Arial"/>
          <w:shd w:val="clear" w:color="auto" w:fill="FFFFFF"/>
        </w:rPr>
        <w:t xml:space="preserve"> policies, civil </w:t>
      </w:r>
      <w:proofErr w:type="spellStart"/>
      <w:r w:rsidRPr="0035314B">
        <w:rPr>
          <w:rFonts w:ascii="Candara" w:hAnsi="Candara" w:cs="Arial"/>
          <w:shd w:val="clear" w:color="auto" w:fill="FFFFFF"/>
        </w:rPr>
        <w:t>society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participation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accountability</w:t>
      </w:r>
      <w:proofErr w:type="spellEnd"/>
      <w:r w:rsidRPr="0035314B">
        <w:rPr>
          <w:rFonts w:ascii="Candara" w:hAnsi="Candara" w:cs="Arial"/>
          <w:shd w:val="clear" w:color="auto" w:fill="FFFFFF"/>
        </w:rPr>
        <w:t xml:space="preserve">. As a local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temporal perspective,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study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emphasized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post-</w:t>
      </w:r>
      <w:proofErr w:type="spellStart"/>
      <w:r w:rsidRPr="0035314B">
        <w:rPr>
          <w:rFonts w:ascii="Candara" w:hAnsi="Candara" w:cs="Arial"/>
          <w:shd w:val="clear" w:color="auto" w:fill="FFFFFF"/>
        </w:rPr>
        <w:t>redemocratization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of</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Brazil</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which</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began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with</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1988 Federal </w:t>
      </w:r>
      <w:proofErr w:type="spellStart"/>
      <w:r w:rsidRPr="0035314B">
        <w:rPr>
          <w:rFonts w:ascii="Candara" w:hAnsi="Candara" w:cs="Arial"/>
          <w:shd w:val="clear" w:color="auto" w:fill="FFFFFF"/>
        </w:rPr>
        <w:t>Constitution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creation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of</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Ombudsman Office,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it </w:t>
      </w:r>
      <w:proofErr w:type="spellStart"/>
      <w:r w:rsidRPr="0035314B">
        <w:rPr>
          <w:rFonts w:ascii="Candara" w:hAnsi="Candara" w:cs="Arial"/>
          <w:shd w:val="clear" w:color="auto" w:fill="FFFFFF"/>
        </w:rPr>
        <w:t>continued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through</w:t>
      </w:r>
      <w:proofErr w:type="spellEnd"/>
      <w:r w:rsidRPr="0035314B">
        <w:rPr>
          <w:rFonts w:ascii="Candara" w:hAnsi="Candara" w:cs="Arial"/>
          <w:shd w:val="clear" w:color="auto" w:fill="FFFFFF"/>
        </w:rPr>
        <w:t xml:space="preserve"> 2004, </w:t>
      </w:r>
      <w:proofErr w:type="spellStart"/>
      <w:r w:rsidRPr="0035314B">
        <w:rPr>
          <w:rFonts w:ascii="Candara" w:hAnsi="Candara" w:cs="Arial"/>
          <w:shd w:val="clear" w:color="auto" w:fill="FFFFFF"/>
        </w:rPr>
        <w:t>when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General Ombudsman Office </w:t>
      </w:r>
      <w:proofErr w:type="spellStart"/>
      <w:r w:rsidRPr="0035314B">
        <w:rPr>
          <w:rFonts w:ascii="Candara" w:hAnsi="Candara" w:cs="Arial"/>
          <w:shd w:val="clear" w:color="auto" w:fill="FFFFFF"/>
        </w:rPr>
        <w:t>was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created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expanded</w:t>
      </w:r>
      <w:proofErr w:type="spellEnd"/>
      <w:r w:rsidRPr="0035314B">
        <w:rPr>
          <w:rFonts w:ascii="Candara" w:hAnsi="Candara" w:cs="Arial"/>
          <w:shd w:val="clear" w:color="auto" w:fill="FFFFFF"/>
        </w:rPr>
        <w:t xml:space="preserve"> in 2012 </w:t>
      </w:r>
      <w:proofErr w:type="spellStart"/>
      <w:r w:rsidRPr="0035314B">
        <w:rPr>
          <w:rFonts w:ascii="Candara" w:hAnsi="Candara" w:cs="Arial"/>
          <w:shd w:val="clear" w:color="auto" w:fill="FFFFFF"/>
        </w:rPr>
        <w:t>with</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Access </w:t>
      </w:r>
      <w:proofErr w:type="spellStart"/>
      <w:r w:rsidRPr="0035314B">
        <w:rPr>
          <w:rFonts w:ascii="Candara" w:hAnsi="Candara" w:cs="Arial"/>
          <w:shd w:val="clear" w:color="auto" w:fill="FFFFFF"/>
        </w:rPr>
        <w:t>to</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Information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Act</w:t>
      </w:r>
      <w:proofErr w:type="spellEnd"/>
      <w:r w:rsidRPr="0035314B">
        <w:rPr>
          <w:rFonts w:ascii="Candara" w:hAnsi="Candara" w:cs="Arial"/>
          <w:shd w:val="clear" w:color="auto" w:fill="FFFFFF"/>
        </w:rPr>
        <w:t xml:space="preserve">, as </w:t>
      </w:r>
      <w:proofErr w:type="spellStart"/>
      <w:r w:rsidRPr="0035314B">
        <w:rPr>
          <w:rFonts w:ascii="Candara" w:hAnsi="Candara" w:cs="Arial"/>
          <w:shd w:val="clear" w:color="auto" w:fill="FFFFFF"/>
        </w:rPr>
        <w:t>well</w:t>
      </w:r>
      <w:proofErr w:type="spellEnd"/>
      <w:r w:rsidRPr="0035314B">
        <w:rPr>
          <w:rFonts w:ascii="Candara" w:hAnsi="Candara" w:cs="Arial"/>
          <w:shd w:val="clear" w:color="auto" w:fill="FFFFFF"/>
        </w:rPr>
        <w:t xml:space="preserve"> </w:t>
      </w:r>
      <w:proofErr w:type="gramStart"/>
      <w:r w:rsidRPr="0035314B">
        <w:rPr>
          <w:rFonts w:ascii="Candara" w:hAnsi="Candara" w:cs="Arial"/>
          <w:shd w:val="clear" w:color="auto" w:fill="FFFFFF"/>
        </w:rPr>
        <w:t>as its</w:t>
      </w:r>
      <w:proofErr w:type="gram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impacts</w:t>
      </w:r>
      <w:proofErr w:type="spellEnd"/>
      <w:r w:rsidRPr="0035314B">
        <w:rPr>
          <w:rFonts w:ascii="Candara" w:hAnsi="Candara" w:cs="Arial"/>
          <w:shd w:val="clear" w:color="auto" w:fill="FFFFFF"/>
        </w:rPr>
        <w:t xml:space="preserve"> in </w:t>
      </w:r>
      <w:proofErr w:type="spellStart"/>
      <w:r w:rsidRPr="0035314B">
        <w:rPr>
          <w:rFonts w:ascii="Candara" w:hAnsi="Candara" w:cs="Arial"/>
          <w:shd w:val="clear" w:color="auto" w:fill="FFFFFF"/>
        </w:rPr>
        <w:t>subsequent</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years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Methodologically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research</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was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bibliographical</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documentary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based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previously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published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materials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such</w:t>
      </w:r>
      <w:proofErr w:type="spellEnd"/>
      <w:r w:rsidRPr="0035314B">
        <w:rPr>
          <w:rFonts w:ascii="Candara" w:hAnsi="Candara" w:cs="Arial"/>
          <w:shd w:val="clear" w:color="auto" w:fill="FFFFFF"/>
        </w:rPr>
        <w:t xml:space="preserve"> </w:t>
      </w:r>
      <w:proofErr w:type="gramStart"/>
      <w:r w:rsidRPr="0035314B">
        <w:rPr>
          <w:rFonts w:ascii="Candara" w:hAnsi="Candara" w:cs="Arial"/>
          <w:shd w:val="clear" w:color="auto" w:fill="FFFFFF"/>
        </w:rPr>
        <w:t>as books</w:t>
      </w:r>
      <w:proofErr w:type="gram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articles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theses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dissertations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also</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public</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domain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documents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such</w:t>
      </w:r>
      <w:proofErr w:type="spellEnd"/>
      <w:r w:rsidRPr="0035314B">
        <w:rPr>
          <w:rFonts w:ascii="Candara" w:hAnsi="Candara" w:cs="Arial"/>
          <w:shd w:val="clear" w:color="auto" w:fill="FFFFFF"/>
        </w:rPr>
        <w:t xml:space="preserve"> as </w:t>
      </w:r>
      <w:proofErr w:type="spellStart"/>
      <w:r w:rsidRPr="0035314B">
        <w:rPr>
          <w:rFonts w:ascii="Candara" w:hAnsi="Candara" w:cs="Arial"/>
          <w:shd w:val="clear" w:color="auto" w:fill="FFFFFF"/>
        </w:rPr>
        <w:t>collections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reports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laws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decrees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Considering</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theories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democracy</w:t>
      </w:r>
      <w:proofErr w:type="spellEnd"/>
      <w:r w:rsidRPr="0035314B">
        <w:rPr>
          <w:rFonts w:ascii="Candara" w:hAnsi="Candara" w:cs="Arial"/>
          <w:shd w:val="clear" w:color="auto" w:fill="FFFFFF"/>
        </w:rPr>
        <w:t xml:space="preserve">, social </w:t>
      </w:r>
      <w:proofErr w:type="spellStart"/>
      <w:r w:rsidRPr="0035314B">
        <w:rPr>
          <w:rFonts w:ascii="Candara" w:hAnsi="Candara" w:cs="Arial"/>
          <w:shd w:val="clear" w:color="auto" w:fill="FFFFFF"/>
        </w:rPr>
        <w:t>participation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institutional</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arrangements</w:t>
      </w:r>
      <w:proofErr w:type="spellEnd"/>
      <w:r w:rsidRPr="0035314B">
        <w:rPr>
          <w:rFonts w:ascii="Candara" w:hAnsi="Candara" w:cs="Arial"/>
          <w:shd w:val="clear" w:color="auto" w:fill="FFFFFF"/>
        </w:rPr>
        <w:t xml:space="preserve">, in </w:t>
      </w:r>
      <w:proofErr w:type="spellStart"/>
      <w:r w:rsidRPr="0035314B">
        <w:rPr>
          <w:rFonts w:ascii="Candara" w:hAnsi="Candara" w:cs="Arial"/>
          <w:shd w:val="clear" w:color="auto" w:fill="FFFFFF"/>
        </w:rPr>
        <w:t>addition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to</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concepts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characteristics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of</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public</w:t>
      </w:r>
      <w:proofErr w:type="spellEnd"/>
      <w:r w:rsidRPr="0035314B">
        <w:rPr>
          <w:rFonts w:ascii="Candara" w:hAnsi="Candara" w:cs="Arial"/>
          <w:shd w:val="clear" w:color="auto" w:fill="FFFFFF"/>
        </w:rPr>
        <w:t xml:space="preserve"> policies,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research</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enabled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reflections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scope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of</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these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instruments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of</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democracy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especially</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when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their</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existence</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assured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by</w:t>
      </w:r>
      <w:proofErr w:type="spellEnd"/>
      <w:r w:rsidRPr="0035314B">
        <w:rPr>
          <w:rFonts w:ascii="Candara" w:hAnsi="Candara" w:cs="Arial"/>
          <w:shd w:val="clear" w:color="auto" w:fill="FFFFFF"/>
        </w:rPr>
        <w:t xml:space="preserve"> legal </w:t>
      </w:r>
      <w:proofErr w:type="spellStart"/>
      <w:r w:rsidRPr="0035314B">
        <w:rPr>
          <w:rFonts w:ascii="Candara" w:hAnsi="Candara" w:cs="Arial"/>
          <w:shd w:val="clear" w:color="auto" w:fill="FFFFFF"/>
        </w:rPr>
        <w:t>provisions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ranging</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from</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constitutional</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amendments</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laws</w:t>
      </w:r>
      <w:proofErr w:type="spellEnd"/>
      <w:r w:rsidRPr="0035314B">
        <w:rPr>
          <w:rFonts w:ascii="Candara" w:hAnsi="Candara" w:cs="Arial"/>
          <w:shd w:val="clear" w:color="auto" w:fill="FFFFFF"/>
        </w:rPr>
        <w:t xml:space="preserve">, in </w:t>
      </w:r>
      <w:proofErr w:type="spellStart"/>
      <w:r w:rsidRPr="0035314B">
        <w:rPr>
          <w:rFonts w:ascii="Candara" w:hAnsi="Candara" w:cs="Arial"/>
          <w:shd w:val="clear" w:color="auto" w:fill="FFFFFF"/>
        </w:rPr>
        <w:t>addition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to</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having</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information</w:t>
      </w:r>
      <w:proofErr w:type="spellEnd"/>
      <w:r w:rsidRPr="0035314B">
        <w:rPr>
          <w:rFonts w:ascii="Candara" w:hAnsi="Candara" w:cs="Arial"/>
          <w:shd w:val="clear" w:color="auto" w:fill="FFFFFF"/>
        </w:rPr>
        <w:t xml:space="preserve"> </w:t>
      </w:r>
      <w:proofErr w:type="spellStart"/>
      <w:r w:rsidRPr="0035314B">
        <w:rPr>
          <w:rFonts w:ascii="Candara" w:hAnsi="Candara" w:cs="Arial"/>
          <w:shd w:val="clear" w:color="auto" w:fill="FFFFFF"/>
        </w:rPr>
        <w:t>and</w:t>
      </w:r>
      <w:proofErr w:type="spellEnd"/>
      <w:r w:rsidRPr="0035314B">
        <w:rPr>
          <w:rFonts w:ascii="Candara" w:hAnsi="Candara" w:cs="Arial"/>
          <w:shd w:val="clear" w:color="auto" w:fill="FFFFFF"/>
        </w:rPr>
        <w:t xml:space="preserve"> communication </w:t>
      </w:r>
      <w:proofErr w:type="spellStart"/>
      <w:r w:rsidRPr="0035314B">
        <w:rPr>
          <w:rFonts w:ascii="Candara" w:hAnsi="Candara" w:cs="Arial"/>
          <w:shd w:val="clear" w:color="auto" w:fill="FFFFFF"/>
        </w:rPr>
        <w:t>technologies</w:t>
      </w:r>
      <w:proofErr w:type="spellEnd"/>
      <w:r w:rsidRPr="0035314B">
        <w:rPr>
          <w:rFonts w:ascii="Candara" w:hAnsi="Candara" w:cs="Arial"/>
          <w:shd w:val="clear" w:color="auto" w:fill="FFFFFF"/>
        </w:rPr>
        <w:t xml:space="preserve"> as </w:t>
      </w:r>
      <w:proofErr w:type="spellStart"/>
      <w:r w:rsidRPr="0035314B">
        <w:rPr>
          <w:rFonts w:ascii="Candara" w:hAnsi="Candara" w:cs="Arial"/>
          <w:shd w:val="clear" w:color="auto" w:fill="FFFFFF"/>
        </w:rPr>
        <w:t>allies</w:t>
      </w:r>
      <w:proofErr w:type="spellEnd"/>
      <w:r w:rsidRPr="0035314B">
        <w:rPr>
          <w:rFonts w:ascii="Candara" w:hAnsi="Candara" w:cs="Arial"/>
          <w:shd w:val="clear" w:color="auto" w:fill="FFFFFF"/>
        </w:rPr>
        <w:t>.</w:t>
      </w:r>
    </w:p>
    <w:p w14:paraId="5C6DC884" w14:textId="77777777" w:rsidR="000A3979" w:rsidRPr="0035314B" w:rsidRDefault="000A3979" w:rsidP="000A3979">
      <w:pPr>
        <w:spacing w:after="0" w:line="360" w:lineRule="auto"/>
        <w:jc w:val="both"/>
        <w:rPr>
          <w:rFonts w:ascii="Candara" w:hAnsi="Candara" w:cs="Arial"/>
          <w:b/>
          <w:bCs/>
        </w:rPr>
      </w:pPr>
    </w:p>
    <w:p w14:paraId="67E25A82" w14:textId="2B3969B4" w:rsidR="000A3979" w:rsidRPr="00FF038C" w:rsidRDefault="000A3979" w:rsidP="00FF038C">
      <w:pPr>
        <w:spacing w:after="0" w:line="360" w:lineRule="auto"/>
        <w:jc w:val="both"/>
        <w:rPr>
          <w:rFonts w:ascii="Candara" w:hAnsi="Candara" w:cs="Arial"/>
          <w:b/>
          <w:bCs/>
        </w:rPr>
      </w:pPr>
      <w:r w:rsidRPr="00FF038C">
        <w:rPr>
          <w:rFonts w:ascii="Candara" w:hAnsi="Candara" w:cs="Arial"/>
          <w:b/>
          <w:bCs/>
        </w:rPr>
        <w:t>Keywords:</w:t>
      </w:r>
      <w:r w:rsidRPr="00FF038C">
        <w:rPr>
          <w:rFonts w:ascii="Candara" w:hAnsi="Candara" w:cs="Arial"/>
        </w:rPr>
        <w:t xml:space="preserve"> </w:t>
      </w:r>
      <w:proofErr w:type="spellStart"/>
      <w:r w:rsidR="00FF038C" w:rsidRPr="00FF038C">
        <w:rPr>
          <w:rFonts w:ascii="Candara" w:hAnsi="Candara" w:cs="Arial"/>
        </w:rPr>
        <w:t>Institutional</w:t>
      </w:r>
      <w:proofErr w:type="spellEnd"/>
      <w:r w:rsidR="00FF038C" w:rsidRPr="00FF038C">
        <w:rPr>
          <w:rFonts w:ascii="Candara" w:hAnsi="Candara" w:cs="Arial"/>
        </w:rPr>
        <w:t xml:space="preserve"> </w:t>
      </w:r>
      <w:proofErr w:type="spellStart"/>
      <w:r w:rsidR="00FF038C" w:rsidRPr="00FF038C">
        <w:rPr>
          <w:rFonts w:ascii="Candara" w:hAnsi="Candara" w:cs="Arial"/>
        </w:rPr>
        <w:t>Arrangements</w:t>
      </w:r>
      <w:proofErr w:type="spellEnd"/>
      <w:r w:rsidR="00FF038C" w:rsidRPr="00FF038C">
        <w:rPr>
          <w:rFonts w:ascii="Candara" w:hAnsi="Candara" w:cs="Arial"/>
        </w:rPr>
        <w:t xml:space="preserve">. Social </w:t>
      </w:r>
      <w:proofErr w:type="spellStart"/>
      <w:r w:rsidR="00FF038C" w:rsidRPr="00FF038C">
        <w:rPr>
          <w:rFonts w:ascii="Candara" w:hAnsi="Candara" w:cs="Arial"/>
        </w:rPr>
        <w:t>Participation</w:t>
      </w:r>
      <w:proofErr w:type="spellEnd"/>
      <w:r w:rsidR="00FF038C" w:rsidRPr="00FF038C">
        <w:rPr>
          <w:rFonts w:ascii="Candara" w:hAnsi="Candara" w:cs="Arial"/>
        </w:rPr>
        <w:t xml:space="preserve">. Ombudsman. Access </w:t>
      </w:r>
      <w:proofErr w:type="spellStart"/>
      <w:r w:rsidR="00FF038C" w:rsidRPr="00FF038C">
        <w:rPr>
          <w:rFonts w:ascii="Candara" w:hAnsi="Candara" w:cs="Arial"/>
        </w:rPr>
        <w:t>to</w:t>
      </w:r>
      <w:proofErr w:type="spellEnd"/>
      <w:r w:rsidR="00FF038C" w:rsidRPr="00FF038C">
        <w:rPr>
          <w:rFonts w:ascii="Candara" w:hAnsi="Candara" w:cs="Arial"/>
        </w:rPr>
        <w:t xml:space="preserve"> </w:t>
      </w:r>
      <w:proofErr w:type="spellStart"/>
      <w:r w:rsidR="00FF038C" w:rsidRPr="00FF038C">
        <w:rPr>
          <w:rFonts w:ascii="Candara" w:hAnsi="Candara" w:cs="Arial"/>
        </w:rPr>
        <w:t>Information</w:t>
      </w:r>
      <w:proofErr w:type="spellEnd"/>
      <w:r w:rsidR="00FF038C" w:rsidRPr="00FF038C">
        <w:rPr>
          <w:rFonts w:ascii="Candara" w:hAnsi="Candara" w:cs="Arial"/>
        </w:rPr>
        <w:t xml:space="preserve"> </w:t>
      </w:r>
      <w:proofErr w:type="spellStart"/>
      <w:r w:rsidR="00FF038C" w:rsidRPr="00FF038C">
        <w:rPr>
          <w:rFonts w:ascii="Candara" w:hAnsi="Candara" w:cs="Arial"/>
        </w:rPr>
        <w:t>Act</w:t>
      </w:r>
      <w:proofErr w:type="spellEnd"/>
      <w:r w:rsidR="00FF038C" w:rsidRPr="00FF038C">
        <w:rPr>
          <w:rFonts w:ascii="Candara" w:hAnsi="Candara" w:cs="Arial"/>
        </w:rPr>
        <w:t xml:space="preserve">. </w:t>
      </w:r>
      <w:proofErr w:type="spellStart"/>
      <w:r w:rsidR="00FF038C" w:rsidRPr="00FF038C">
        <w:rPr>
          <w:rFonts w:ascii="Candara" w:hAnsi="Candara" w:cs="Arial"/>
        </w:rPr>
        <w:t>Public</w:t>
      </w:r>
      <w:proofErr w:type="spellEnd"/>
      <w:r w:rsidR="00FF038C" w:rsidRPr="00FF038C">
        <w:rPr>
          <w:rFonts w:ascii="Candara" w:hAnsi="Candara" w:cs="Arial"/>
        </w:rPr>
        <w:t xml:space="preserve"> Policies.</w:t>
      </w:r>
    </w:p>
    <w:p w14:paraId="3B89E14A" w14:textId="24ECC571" w:rsidR="000A3979" w:rsidRDefault="000A3979" w:rsidP="00132489">
      <w:pPr>
        <w:spacing w:after="0" w:line="360" w:lineRule="auto"/>
        <w:jc w:val="both"/>
        <w:rPr>
          <w:rFonts w:ascii="Candara" w:hAnsi="Candara" w:cs="Arial"/>
        </w:rPr>
      </w:pPr>
    </w:p>
    <w:p w14:paraId="2A5F3CAB" w14:textId="77777777" w:rsidR="00EE2900" w:rsidRPr="00EF56DF" w:rsidRDefault="00EE2900" w:rsidP="00132489">
      <w:pPr>
        <w:spacing w:after="0" w:line="360" w:lineRule="auto"/>
        <w:jc w:val="both"/>
        <w:rPr>
          <w:rFonts w:ascii="Candara" w:hAnsi="Candara" w:cs="Arial"/>
        </w:rPr>
      </w:pPr>
    </w:p>
    <w:p w14:paraId="13C8BBFC" w14:textId="38876F83" w:rsidR="00587289" w:rsidRPr="00C43E39" w:rsidRDefault="00FB5D0E" w:rsidP="00C43E39">
      <w:pPr>
        <w:pStyle w:val="PargrafodaLista"/>
        <w:numPr>
          <w:ilvl w:val="0"/>
          <w:numId w:val="6"/>
        </w:numPr>
        <w:spacing w:after="120" w:line="360" w:lineRule="auto"/>
        <w:ind w:left="0" w:firstLine="851"/>
        <w:jc w:val="both"/>
        <w:rPr>
          <w:rFonts w:ascii="Candara" w:hAnsi="Candara" w:cs="Arial"/>
          <w:b/>
          <w:iCs/>
          <w:sz w:val="28"/>
          <w:szCs w:val="28"/>
        </w:rPr>
      </w:pPr>
      <w:r w:rsidRPr="00C43E39">
        <w:rPr>
          <w:rFonts w:ascii="Candara" w:hAnsi="Candara" w:cs="Arial"/>
          <w:b/>
          <w:iCs/>
          <w:sz w:val="28"/>
          <w:szCs w:val="28"/>
        </w:rPr>
        <w:t>I</w:t>
      </w:r>
      <w:r w:rsidR="002926CE" w:rsidRPr="00C43E39">
        <w:rPr>
          <w:rFonts w:ascii="Candara" w:hAnsi="Candara" w:cs="Arial"/>
          <w:b/>
          <w:iCs/>
          <w:sz w:val="28"/>
          <w:szCs w:val="28"/>
        </w:rPr>
        <w:t>NTRODUÇÃO</w:t>
      </w:r>
    </w:p>
    <w:p w14:paraId="7DA5D75B" w14:textId="7821897B" w:rsidR="00032815" w:rsidRPr="0089514A" w:rsidRDefault="00850F91"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A </w:t>
      </w:r>
      <w:r w:rsidR="000B700C" w:rsidRPr="0089514A">
        <w:rPr>
          <w:rFonts w:ascii="Candara" w:eastAsia="Times New Roman" w:hAnsi="Candara" w:cs="Arial"/>
          <w:color w:val="222222"/>
          <w:sz w:val="24"/>
          <w:szCs w:val="24"/>
          <w:shd w:val="clear" w:color="auto" w:fill="FFFFFF"/>
          <w:lang w:eastAsia="pt-BR"/>
        </w:rPr>
        <w:t>proposição desta</w:t>
      </w:r>
      <w:r w:rsidRPr="0089514A">
        <w:rPr>
          <w:rFonts w:ascii="Candara" w:eastAsia="Times New Roman" w:hAnsi="Candara" w:cs="Arial"/>
          <w:color w:val="222222"/>
          <w:sz w:val="24"/>
          <w:szCs w:val="24"/>
          <w:shd w:val="clear" w:color="auto" w:fill="FFFFFF"/>
          <w:lang w:eastAsia="pt-BR"/>
        </w:rPr>
        <w:t xml:space="preserve"> pesquisa</w:t>
      </w:r>
      <w:r w:rsidR="00032815" w:rsidRPr="0089514A">
        <w:rPr>
          <w:rFonts w:ascii="Candara" w:eastAsia="Times New Roman" w:hAnsi="Candara" w:cs="Arial"/>
          <w:color w:val="222222"/>
          <w:sz w:val="24"/>
          <w:szCs w:val="24"/>
          <w:shd w:val="clear" w:color="auto" w:fill="FFFFFF"/>
          <w:lang w:eastAsia="pt-BR"/>
        </w:rPr>
        <w:t>, inicialmente,</w:t>
      </w:r>
      <w:r w:rsidR="00153AF6" w:rsidRPr="0089514A">
        <w:rPr>
          <w:rFonts w:ascii="Candara" w:eastAsia="Times New Roman" w:hAnsi="Candara" w:cs="Arial"/>
          <w:color w:val="222222"/>
          <w:sz w:val="24"/>
          <w:szCs w:val="24"/>
          <w:shd w:val="clear" w:color="auto" w:fill="FFFFFF"/>
          <w:lang w:eastAsia="pt-BR"/>
        </w:rPr>
        <w:t xml:space="preserve"> </w:t>
      </w:r>
      <w:r w:rsidRPr="0089514A">
        <w:rPr>
          <w:rFonts w:ascii="Candara" w:eastAsia="Times New Roman" w:hAnsi="Candara" w:cs="Arial"/>
          <w:color w:val="222222"/>
          <w:sz w:val="24"/>
          <w:szCs w:val="24"/>
          <w:shd w:val="clear" w:color="auto" w:fill="FFFFFF"/>
          <w:lang w:eastAsia="pt-BR"/>
        </w:rPr>
        <w:t xml:space="preserve">teve como </w:t>
      </w:r>
      <w:r w:rsidR="00032815" w:rsidRPr="0089514A">
        <w:rPr>
          <w:rFonts w:ascii="Candara" w:eastAsia="Times New Roman" w:hAnsi="Candara" w:cs="Arial"/>
          <w:color w:val="222222"/>
          <w:sz w:val="24"/>
          <w:szCs w:val="24"/>
          <w:shd w:val="clear" w:color="auto" w:fill="FFFFFF"/>
          <w:lang w:eastAsia="pt-BR"/>
        </w:rPr>
        <w:t>objeto</w:t>
      </w:r>
      <w:r w:rsidRPr="0089514A">
        <w:rPr>
          <w:rFonts w:ascii="Candara" w:eastAsia="Times New Roman" w:hAnsi="Candara" w:cs="Arial"/>
          <w:color w:val="222222"/>
          <w:sz w:val="24"/>
          <w:szCs w:val="24"/>
          <w:shd w:val="clear" w:color="auto" w:fill="FFFFFF"/>
          <w:lang w:eastAsia="pt-BR"/>
        </w:rPr>
        <w:t xml:space="preserve"> </w:t>
      </w:r>
      <w:r w:rsidR="000B700C" w:rsidRPr="0089514A">
        <w:rPr>
          <w:rFonts w:ascii="Candara" w:eastAsia="Times New Roman" w:hAnsi="Candara" w:cs="Arial"/>
          <w:color w:val="222222"/>
          <w:sz w:val="24"/>
          <w:szCs w:val="24"/>
          <w:shd w:val="clear" w:color="auto" w:fill="FFFFFF"/>
          <w:lang w:eastAsia="pt-BR"/>
        </w:rPr>
        <w:t>motivador</w:t>
      </w:r>
      <w:r w:rsidR="00F36D53" w:rsidRPr="0089514A">
        <w:rPr>
          <w:rFonts w:ascii="Candara" w:eastAsia="Times New Roman" w:hAnsi="Candara" w:cs="Arial"/>
          <w:color w:val="222222"/>
          <w:sz w:val="24"/>
          <w:szCs w:val="24"/>
          <w:shd w:val="clear" w:color="auto" w:fill="FFFFFF"/>
          <w:lang w:eastAsia="pt-BR"/>
        </w:rPr>
        <w:t xml:space="preserve"> um conjunto de</w:t>
      </w:r>
      <w:r w:rsidR="000B700C" w:rsidRPr="0089514A">
        <w:rPr>
          <w:rFonts w:ascii="Candara" w:eastAsia="Times New Roman" w:hAnsi="Candara" w:cs="Arial"/>
          <w:color w:val="222222"/>
          <w:sz w:val="24"/>
          <w:szCs w:val="24"/>
          <w:shd w:val="clear" w:color="auto" w:fill="FFFFFF"/>
          <w:lang w:eastAsia="pt-BR"/>
        </w:rPr>
        <w:t xml:space="preserve"> </w:t>
      </w:r>
      <w:r w:rsidR="00032815" w:rsidRPr="0089514A">
        <w:rPr>
          <w:rFonts w:ascii="Candara" w:eastAsia="Times New Roman" w:hAnsi="Candara" w:cs="Arial"/>
          <w:color w:val="222222"/>
          <w:sz w:val="24"/>
          <w:szCs w:val="24"/>
          <w:shd w:val="clear" w:color="auto" w:fill="FFFFFF"/>
          <w:lang w:eastAsia="pt-BR"/>
        </w:rPr>
        <w:t>reflexões</w:t>
      </w:r>
      <w:r w:rsidR="00F36D53" w:rsidRPr="0089514A">
        <w:rPr>
          <w:rFonts w:ascii="Candara" w:eastAsia="Times New Roman" w:hAnsi="Candara" w:cs="Arial"/>
          <w:color w:val="222222"/>
          <w:sz w:val="24"/>
          <w:szCs w:val="24"/>
          <w:shd w:val="clear" w:color="auto" w:fill="FFFFFF"/>
          <w:lang w:eastAsia="pt-BR"/>
        </w:rPr>
        <w:t xml:space="preserve"> e</w:t>
      </w:r>
      <w:r w:rsidR="00032815" w:rsidRPr="0089514A">
        <w:rPr>
          <w:rFonts w:ascii="Candara" w:eastAsia="Times New Roman" w:hAnsi="Candara" w:cs="Arial"/>
          <w:color w:val="222222"/>
          <w:sz w:val="24"/>
          <w:szCs w:val="24"/>
          <w:shd w:val="clear" w:color="auto" w:fill="FFFFFF"/>
          <w:lang w:eastAsia="pt-BR"/>
        </w:rPr>
        <w:t xml:space="preserve"> estudos sobre as políticas públicas e o desenvolvimento. Dentre as possíveis variáveis que fortalecem as políticas públicas e tornam o desenvolvimento mais exitoso chamaram atenção aqueles que se referem às capacidades estatais e os novos arranjos institucionais ou de implementação, que podemos considerar como </w:t>
      </w:r>
      <w:r w:rsidRPr="0089514A">
        <w:rPr>
          <w:rFonts w:ascii="Candara" w:eastAsia="Times New Roman" w:hAnsi="Candara" w:cs="Arial"/>
          <w:color w:val="222222"/>
          <w:sz w:val="24"/>
          <w:szCs w:val="24"/>
          <w:shd w:val="clear" w:color="auto" w:fill="FFFFFF"/>
          <w:lang w:eastAsia="pt-BR"/>
        </w:rPr>
        <w:t xml:space="preserve">instrumentos contemporâneos </w:t>
      </w:r>
      <w:r w:rsidR="00032815" w:rsidRPr="0089514A">
        <w:rPr>
          <w:rFonts w:ascii="Candara" w:eastAsia="Times New Roman" w:hAnsi="Candara" w:cs="Arial"/>
          <w:color w:val="222222"/>
          <w:sz w:val="24"/>
          <w:szCs w:val="24"/>
          <w:shd w:val="clear" w:color="auto" w:fill="FFFFFF"/>
          <w:lang w:eastAsia="pt-BR"/>
        </w:rPr>
        <w:t>para</w:t>
      </w:r>
      <w:r w:rsidR="000B700C" w:rsidRPr="0089514A">
        <w:rPr>
          <w:rFonts w:ascii="Candara" w:eastAsia="Times New Roman" w:hAnsi="Candara" w:cs="Arial"/>
          <w:color w:val="222222"/>
          <w:sz w:val="24"/>
          <w:szCs w:val="24"/>
          <w:shd w:val="clear" w:color="auto" w:fill="FFFFFF"/>
          <w:lang w:eastAsia="pt-BR"/>
        </w:rPr>
        <w:t xml:space="preserve"> a ampliação da participação social nos processos de proposição, formulação e execução das políticas públicas no Brasil</w:t>
      </w:r>
      <w:r w:rsidR="00032815" w:rsidRPr="0089514A">
        <w:rPr>
          <w:rFonts w:ascii="Candara" w:eastAsia="Times New Roman" w:hAnsi="Candara" w:cs="Arial"/>
          <w:color w:val="222222"/>
          <w:sz w:val="24"/>
          <w:szCs w:val="24"/>
          <w:shd w:val="clear" w:color="auto" w:fill="FFFFFF"/>
          <w:lang w:eastAsia="pt-BR"/>
        </w:rPr>
        <w:t>, bem como de fortalecimento da cidadania e da democracia</w:t>
      </w:r>
      <w:r w:rsidR="000B700C" w:rsidRPr="0089514A">
        <w:rPr>
          <w:rFonts w:ascii="Candara" w:eastAsia="Times New Roman" w:hAnsi="Candara" w:cs="Arial"/>
          <w:color w:val="222222"/>
          <w:sz w:val="24"/>
          <w:szCs w:val="24"/>
          <w:shd w:val="clear" w:color="auto" w:fill="FFFFFF"/>
          <w:lang w:eastAsia="pt-BR"/>
        </w:rPr>
        <w:t xml:space="preserve">. </w:t>
      </w:r>
    </w:p>
    <w:p w14:paraId="3DDB7621" w14:textId="4F2BE8FC" w:rsidR="00850F91" w:rsidRPr="0089514A" w:rsidRDefault="00032815"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Estes arranjos institucionais</w:t>
      </w:r>
      <w:r w:rsidR="002001CD" w:rsidRPr="0089514A">
        <w:rPr>
          <w:rFonts w:ascii="Candara" w:eastAsia="Times New Roman" w:hAnsi="Candara" w:cs="Arial"/>
          <w:color w:val="222222"/>
          <w:sz w:val="24"/>
          <w:szCs w:val="24"/>
          <w:shd w:val="clear" w:color="auto" w:fill="FFFFFF"/>
          <w:lang w:eastAsia="pt-BR"/>
        </w:rPr>
        <w:t xml:space="preserve">, </w:t>
      </w:r>
      <w:r w:rsidR="00850F91" w:rsidRPr="0089514A">
        <w:rPr>
          <w:rFonts w:ascii="Candara" w:eastAsia="Times New Roman" w:hAnsi="Candara" w:cs="Arial"/>
          <w:color w:val="222222"/>
          <w:sz w:val="24"/>
          <w:szCs w:val="24"/>
          <w:shd w:val="clear" w:color="auto" w:fill="FFFFFF"/>
          <w:lang w:eastAsia="pt-BR"/>
        </w:rPr>
        <w:t>como</w:t>
      </w:r>
      <w:r w:rsidR="002001CD" w:rsidRPr="0089514A">
        <w:rPr>
          <w:rFonts w:ascii="Candara" w:eastAsia="Times New Roman" w:hAnsi="Candara" w:cs="Arial"/>
          <w:color w:val="222222"/>
          <w:sz w:val="24"/>
          <w:szCs w:val="24"/>
          <w:shd w:val="clear" w:color="auto" w:fill="FFFFFF"/>
          <w:lang w:eastAsia="pt-BR"/>
        </w:rPr>
        <w:t xml:space="preserve"> é o caso</w:t>
      </w:r>
      <w:r w:rsidR="00850F91" w:rsidRPr="0089514A">
        <w:rPr>
          <w:rFonts w:ascii="Candara" w:eastAsia="Times New Roman" w:hAnsi="Candara" w:cs="Arial"/>
          <w:color w:val="222222"/>
          <w:sz w:val="24"/>
          <w:szCs w:val="24"/>
          <w:shd w:val="clear" w:color="auto" w:fill="FFFFFF"/>
          <w:lang w:eastAsia="pt-BR"/>
        </w:rPr>
        <w:t xml:space="preserve"> </w:t>
      </w:r>
      <w:r w:rsidR="002001CD" w:rsidRPr="0089514A">
        <w:rPr>
          <w:rFonts w:ascii="Candara" w:eastAsia="Times New Roman" w:hAnsi="Candara" w:cs="Arial"/>
          <w:color w:val="222222"/>
          <w:sz w:val="24"/>
          <w:szCs w:val="24"/>
          <w:shd w:val="clear" w:color="auto" w:fill="FFFFFF"/>
          <w:lang w:eastAsia="pt-BR"/>
        </w:rPr>
        <w:t>d</w:t>
      </w:r>
      <w:r w:rsidR="00850F91" w:rsidRPr="0089514A">
        <w:rPr>
          <w:rFonts w:ascii="Candara" w:eastAsia="Times New Roman" w:hAnsi="Candara" w:cs="Arial"/>
          <w:color w:val="222222"/>
          <w:sz w:val="24"/>
          <w:szCs w:val="24"/>
          <w:shd w:val="clear" w:color="auto" w:fill="FFFFFF"/>
          <w:lang w:eastAsia="pt-BR"/>
        </w:rPr>
        <w:t>a</w:t>
      </w:r>
      <w:r w:rsidR="007A3799" w:rsidRPr="0089514A">
        <w:rPr>
          <w:rFonts w:ascii="Candara" w:eastAsia="Times New Roman" w:hAnsi="Candara" w:cs="Arial"/>
          <w:color w:val="222222"/>
          <w:sz w:val="24"/>
          <w:szCs w:val="24"/>
          <w:shd w:val="clear" w:color="auto" w:fill="FFFFFF"/>
          <w:lang w:eastAsia="pt-BR"/>
        </w:rPr>
        <w:t>s Ouvidorias e da</w:t>
      </w:r>
      <w:r w:rsidR="00850F91" w:rsidRPr="0089514A">
        <w:rPr>
          <w:rFonts w:ascii="Candara" w:eastAsia="Times New Roman" w:hAnsi="Candara" w:cs="Arial"/>
          <w:color w:val="222222"/>
          <w:sz w:val="24"/>
          <w:szCs w:val="24"/>
          <w:shd w:val="clear" w:color="auto" w:fill="FFFFFF"/>
          <w:lang w:eastAsia="pt-BR"/>
        </w:rPr>
        <w:t xml:space="preserve"> Lei de Acesso à Informação</w:t>
      </w:r>
      <w:r w:rsidR="00153AF6" w:rsidRPr="0089514A">
        <w:rPr>
          <w:rFonts w:ascii="Candara" w:eastAsia="Times New Roman" w:hAnsi="Candara" w:cs="Arial"/>
          <w:color w:val="222222"/>
          <w:sz w:val="24"/>
          <w:szCs w:val="24"/>
          <w:shd w:val="clear" w:color="auto" w:fill="FFFFFF"/>
          <w:lang w:eastAsia="pt-BR"/>
        </w:rPr>
        <w:t xml:space="preserve"> </w:t>
      </w:r>
      <w:r w:rsidR="000B700C" w:rsidRPr="0089514A">
        <w:rPr>
          <w:rFonts w:ascii="Candara" w:eastAsia="Times New Roman" w:hAnsi="Candara" w:cs="Arial"/>
          <w:color w:val="222222"/>
          <w:sz w:val="24"/>
          <w:szCs w:val="24"/>
          <w:shd w:val="clear" w:color="auto" w:fill="FFFFFF"/>
          <w:lang w:eastAsia="pt-BR"/>
        </w:rPr>
        <w:t>(</w:t>
      </w:r>
      <w:r w:rsidR="00153AF6" w:rsidRPr="0089514A">
        <w:rPr>
          <w:rFonts w:ascii="Candara" w:eastAsia="Times New Roman" w:hAnsi="Candara" w:cs="Arial"/>
          <w:color w:val="222222"/>
          <w:sz w:val="24"/>
          <w:szCs w:val="24"/>
          <w:shd w:val="clear" w:color="auto" w:fill="FFFFFF"/>
          <w:lang w:eastAsia="pt-BR"/>
        </w:rPr>
        <w:t>LAI</w:t>
      </w:r>
      <w:r w:rsidR="000B700C" w:rsidRPr="0089514A">
        <w:rPr>
          <w:rFonts w:ascii="Candara" w:eastAsia="Times New Roman" w:hAnsi="Candara" w:cs="Arial"/>
          <w:color w:val="222222"/>
          <w:sz w:val="24"/>
          <w:szCs w:val="24"/>
          <w:shd w:val="clear" w:color="auto" w:fill="FFFFFF"/>
          <w:lang w:eastAsia="pt-BR"/>
        </w:rPr>
        <w:t>)</w:t>
      </w:r>
      <w:r w:rsidR="00850F91" w:rsidRPr="0089514A">
        <w:rPr>
          <w:rFonts w:ascii="Candara" w:eastAsia="Times New Roman" w:hAnsi="Candara" w:cs="Arial"/>
          <w:color w:val="222222"/>
          <w:sz w:val="24"/>
          <w:szCs w:val="24"/>
          <w:shd w:val="clear" w:color="auto" w:fill="FFFFFF"/>
          <w:lang w:eastAsia="pt-BR"/>
        </w:rPr>
        <w:t>,</w:t>
      </w:r>
      <w:r w:rsidR="000B700C" w:rsidRPr="0089514A">
        <w:rPr>
          <w:rFonts w:ascii="Candara" w:eastAsia="Times New Roman" w:hAnsi="Candara" w:cs="Arial"/>
          <w:color w:val="222222"/>
          <w:sz w:val="24"/>
          <w:szCs w:val="24"/>
          <w:shd w:val="clear" w:color="auto" w:fill="FFFFFF"/>
          <w:lang w:eastAsia="pt-BR"/>
        </w:rPr>
        <w:t xml:space="preserve"> amparam-se em dispositivos legais, </w:t>
      </w:r>
      <w:r w:rsidR="007A3799" w:rsidRPr="0089514A">
        <w:rPr>
          <w:rFonts w:ascii="Candara" w:eastAsia="Times New Roman" w:hAnsi="Candara" w:cs="Arial"/>
          <w:color w:val="222222"/>
          <w:sz w:val="24"/>
          <w:szCs w:val="24"/>
          <w:shd w:val="clear" w:color="auto" w:fill="FFFFFF"/>
          <w:lang w:eastAsia="pt-BR"/>
        </w:rPr>
        <w:t>muito discutidos a partir da</w:t>
      </w:r>
      <w:r w:rsidR="000B700C" w:rsidRPr="0089514A">
        <w:rPr>
          <w:rFonts w:ascii="Candara" w:eastAsia="Times New Roman" w:hAnsi="Candara" w:cs="Arial"/>
          <w:color w:val="222222"/>
          <w:sz w:val="24"/>
          <w:szCs w:val="24"/>
          <w:shd w:val="clear" w:color="auto" w:fill="FFFFFF"/>
          <w:lang w:eastAsia="pt-BR"/>
        </w:rPr>
        <w:t xml:space="preserve"> promulgação da Constituição Federal de 1988</w:t>
      </w:r>
      <w:r w:rsidR="002001CD" w:rsidRPr="0089514A">
        <w:rPr>
          <w:rFonts w:ascii="Candara" w:eastAsia="Times New Roman" w:hAnsi="Candara" w:cs="Arial"/>
          <w:color w:val="222222"/>
          <w:sz w:val="24"/>
          <w:szCs w:val="24"/>
          <w:shd w:val="clear" w:color="auto" w:fill="FFFFFF"/>
          <w:lang w:eastAsia="pt-BR"/>
        </w:rPr>
        <w:t>. H</w:t>
      </w:r>
      <w:r w:rsidR="000B700C" w:rsidRPr="0089514A">
        <w:rPr>
          <w:rFonts w:ascii="Candara" w:eastAsia="Times New Roman" w:hAnsi="Candara" w:cs="Arial"/>
          <w:color w:val="222222"/>
          <w:sz w:val="24"/>
          <w:szCs w:val="24"/>
          <w:shd w:val="clear" w:color="auto" w:fill="FFFFFF"/>
          <w:lang w:eastAsia="pt-BR"/>
        </w:rPr>
        <w:t>ipoteticamente, os</w:t>
      </w:r>
      <w:r w:rsidR="00E15AC8" w:rsidRPr="0089514A">
        <w:rPr>
          <w:rFonts w:ascii="Candara" w:eastAsia="Times New Roman" w:hAnsi="Candara" w:cs="Arial"/>
          <w:color w:val="222222"/>
          <w:sz w:val="24"/>
          <w:szCs w:val="24"/>
          <w:shd w:val="clear" w:color="auto" w:fill="FFFFFF"/>
          <w:lang w:eastAsia="pt-BR"/>
        </w:rPr>
        <w:t xml:space="preserve"> arranjos</w:t>
      </w:r>
      <w:r w:rsidR="000B700C" w:rsidRPr="0089514A">
        <w:rPr>
          <w:rFonts w:ascii="Candara" w:eastAsia="Times New Roman" w:hAnsi="Candara" w:cs="Arial"/>
          <w:color w:val="222222"/>
          <w:sz w:val="24"/>
          <w:szCs w:val="24"/>
          <w:shd w:val="clear" w:color="auto" w:fill="FFFFFF"/>
          <w:lang w:eastAsia="pt-BR"/>
        </w:rPr>
        <w:t xml:space="preserve"> institucionais ou, como propõem Pires e Gomide (2021),</w:t>
      </w:r>
      <w:r w:rsidR="003D4984" w:rsidRPr="0089514A">
        <w:rPr>
          <w:rFonts w:ascii="Candara" w:eastAsia="Times New Roman" w:hAnsi="Candara" w:cs="Arial"/>
          <w:color w:val="222222"/>
          <w:sz w:val="24"/>
          <w:szCs w:val="24"/>
          <w:shd w:val="clear" w:color="auto" w:fill="FFFFFF"/>
          <w:lang w:eastAsia="pt-BR"/>
        </w:rPr>
        <w:t xml:space="preserve"> </w:t>
      </w:r>
      <w:r w:rsidR="002001CD" w:rsidRPr="0089514A">
        <w:rPr>
          <w:rFonts w:ascii="Candara" w:eastAsia="Times New Roman" w:hAnsi="Candara" w:cs="Arial"/>
          <w:color w:val="222222"/>
          <w:sz w:val="24"/>
          <w:szCs w:val="24"/>
          <w:shd w:val="clear" w:color="auto" w:fill="FFFFFF"/>
          <w:lang w:eastAsia="pt-BR"/>
        </w:rPr>
        <w:t>“</w:t>
      </w:r>
      <w:r w:rsidR="003D4984" w:rsidRPr="0089514A">
        <w:rPr>
          <w:rFonts w:ascii="Candara" w:eastAsia="Times New Roman" w:hAnsi="Candara" w:cs="Arial"/>
          <w:color w:val="222222"/>
          <w:sz w:val="24"/>
          <w:szCs w:val="24"/>
          <w:shd w:val="clear" w:color="auto" w:fill="FFFFFF"/>
          <w:lang w:eastAsia="pt-BR"/>
        </w:rPr>
        <w:t>arranjos de implementação</w:t>
      </w:r>
      <w:r w:rsidR="002001CD" w:rsidRPr="0089514A">
        <w:rPr>
          <w:rFonts w:ascii="Candara" w:eastAsia="Times New Roman" w:hAnsi="Candara" w:cs="Arial"/>
          <w:color w:val="222222"/>
          <w:sz w:val="24"/>
          <w:szCs w:val="24"/>
          <w:shd w:val="clear" w:color="auto" w:fill="FFFFFF"/>
          <w:lang w:eastAsia="pt-BR"/>
        </w:rPr>
        <w:t>”</w:t>
      </w:r>
      <w:r w:rsidR="003D4984" w:rsidRPr="0089514A">
        <w:rPr>
          <w:rFonts w:ascii="Candara" w:eastAsia="Times New Roman" w:hAnsi="Candara" w:cs="Arial"/>
          <w:color w:val="222222"/>
          <w:sz w:val="24"/>
          <w:szCs w:val="24"/>
          <w:shd w:val="clear" w:color="auto" w:fill="FFFFFF"/>
          <w:lang w:eastAsia="pt-BR"/>
        </w:rPr>
        <w:t>,</w:t>
      </w:r>
      <w:r w:rsidR="00850F91" w:rsidRPr="0089514A">
        <w:rPr>
          <w:rFonts w:ascii="Candara" w:eastAsia="Times New Roman" w:hAnsi="Candara" w:cs="Arial"/>
          <w:color w:val="222222"/>
          <w:sz w:val="24"/>
          <w:szCs w:val="24"/>
          <w:shd w:val="clear" w:color="auto" w:fill="FFFFFF"/>
          <w:lang w:eastAsia="pt-BR"/>
        </w:rPr>
        <w:t xml:space="preserve"> podem </w:t>
      </w:r>
      <w:r w:rsidR="003D4984" w:rsidRPr="0089514A">
        <w:rPr>
          <w:rFonts w:ascii="Candara" w:eastAsia="Times New Roman" w:hAnsi="Candara" w:cs="Arial"/>
          <w:color w:val="222222"/>
          <w:sz w:val="24"/>
          <w:szCs w:val="24"/>
          <w:shd w:val="clear" w:color="auto" w:fill="FFFFFF"/>
          <w:lang w:eastAsia="pt-BR"/>
        </w:rPr>
        <w:t>promover</w:t>
      </w:r>
      <w:r w:rsidR="00DC395A" w:rsidRPr="0089514A">
        <w:rPr>
          <w:rFonts w:ascii="Candara" w:eastAsia="Times New Roman" w:hAnsi="Candara" w:cs="Arial"/>
          <w:color w:val="222222"/>
          <w:sz w:val="24"/>
          <w:szCs w:val="24"/>
          <w:shd w:val="clear" w:color="auto" w:fill="FFFFFF"/>
          <w:lang w:eastAsia="pt-BR"/>
        </w:rPr>
        <w:t xml:space="preserve"> </w:t>
      </w:r>
      <w:r w:rsidR="00B07338" w:rsidRPr="0089514A">
        <w:rPr>
          <w:rFonts w:ascii="Candara" w:eastAsia="Times New Roman" w:hAnsi="Candara" w:cs="Arial"/>
          <w:color w:val="222222"/>
          <w:sz w:val="24"/>
          <w:szCs w:val="24"/>
          <w:shd w:val="clear" w:color="auto" w:fill="FFFFFF"/>
          <w:lang w:eastAsia="pt-BR"/>
        </w:rPr>
        <w:t xml:space="preserve">uma participação </w:t>
      </w:r>
      <w:r w:rsidR="00DC395A" w:rsidRPr="0089514A">
        <w:rPr>
          <w:rFonts w:ascii="Candara" w:eastAsia="Times New Roman" w:hAnsi="Candara" w:cs="Arial"/>
          <w:color w:val="222222"/>
          <w:sz w:val="24"/>
          <w:szCs w:val="24"/>
          <w:shd w:val="clear" w:color="auto" w:fill="FFFFFF"/>
          <w:lang w:eastAsia="pt-BR"/>
        </w:rPr>
        <w:t>plural</w:t>
      </w:r>
      <w:r w:rsidR="00B07338" w:rsidRPr="0089514A">
        <w:rPr>
          <w:rFonts w:ascii="Candara" w:eastAsia="Times New Roman" w:hAnsi="Candara" w:cs="Arial"/>
          <w:color w:val="222222"/>
          <w:sz w:val="24"/>
          <w:szCs w:val="24"/>
          <w:shd w:val="clear" w:color="auto" w:fill="FFFFFF"/>
          <w:lang w:eastAsia="pt-BR"/>
        </w:rPr>
        <w:t xml:space="preserve">, principalmente se considerarmos que o protagonismo nas </w:t>
      </w:r>
      <w:r w:rsidR="00B07338" w:rsidRPr="0089514A">
        <w:rPr>
          <w:rFonts w:ascii="Candara" w:eastAsia="Times New Roman" w:hAnsi="Candara" w:cs="Arial"/>
          <w:color w:val="222222"/>
          <w:sz w:val="24"/>
          <w:szCs w:val="24"/>
          <w:shd w:val="clear" w:color="auto" w:fill="FFFFFF"/>
          <w:lang w:eastAsia="pt-BR"/>
        </w:rPr>
        <w:lastRenderedPageBreak/>
        <w:t>políticas públicas não deve se limitar aos atores governamentais, como é o caso dos políticos, ou os designados politicamente, agentes públicos e burocratas.</w:t>
      </w:r>
      <w:r w:rsidR="00850F91" w:rsidRPr="0089514A">
        <w:rPr>
          <w:rFonts w:ascii="Candara" w:eastAsia="Times New Roman" w:hAnsi="Candara" w:cs="Arial"/>
          <w:color w:val="222222"/>
          <w:sz w:val="24"/>
          <w:szCs w:val="24"/>
          <w:shd w:val="clear" w:color="auto" w:fill="FFFFFF"/>
          <w:lang w:eastAsia="pt-BR"/>
        </w:rPr>
        <w:t xml:space="preserve"> </w:t>
      </w:r>
      <w:r w:rsidR="00FB72C7" w:rsidRPr="0089514A">
        <w:rPr>
          <w:rFonts w:ascii="Candara" w:eastAsia="Times New Roman" w:hAnsi="Candara" w:cs="Arial"/>
          <w:color w:val="222222"/>
          <w:sz w:val="24"/>
          <w:szCs w:val="24"/>
          <w:shd w:val="clear" w:color="auto" w:fill="FFFFFF"/>
          <w:lang w:eastAsia="pt-BR"/>
        </w:rPr>
        <w:t xml:space="preserve">Para Coelho e </w:t>
      </w:r>
      <w:proofErr w:type="spellStart"/>
      <w:r w:rsidR="00FB72C7" w:rsidRPr="0089514A">
        <w:rPr>
          <w:rFonts w:ascii="Candara" w:eastAsia="Times New Roman" w:hAnsi="Candara" w:cs="Arial"/>
          <w:color w:val="222222"/>
          <w:sz w:val="24"/>
          <w:szCs w:val="24"/>
          <w:shd w:val="clear" w:color="auto" w:fill="FFFFFF"/>
          <w:lang w:eastAsia="pt-BR"/>
        </w:rPr>
        <w:t>Favareto</w:t>
      </w:r>
      <w:proofErr w:type="spellEnd"/>
      <w:r w:rsidR="00FB72C7" w:rsidRPr="0089514A">
        <w:rPr>
          <w:rFonts w:ascii="Candara" w:eastAsia="Times New Roman" w:hAnsi="Candara" w:cs="Arial"/>
          <w:color w:val="222222"/>
          <w:sz w:val="24"/>
          <w:szCs w:val="24"/>
          <w:shd w:val="clear" w:color="auto" w:fill="FFFFFF"/>
          <w:lang w:eastAsia="pt-BR"/>
        </w:rPr>
        <w:t xml:space="preserve"> (2012) a governança participativa requer um conjunto de fatores</w:t>
      </w:r>
      <w:r w:rsidR="00E15AC8" w:rsidRPr="0089514A">
        <w:rPr>
          <w:rFonts w:ascii="Candara" w:eastAsia="Times New Roman" w:hAnsi="Candara" w:cs="Arial"/>
          <w:color w:val="222222"/>
          <w:sz w:val="24"/>
          <w:szCs w:val="24"/>
          <w:shd w:val="clear" w:color="auto" w:fill="FFFFFF"/>
          <w:lang w:eastAsia="pt-BR"/>
        </w:rPr>
        <w:t>, dos quais podemos destacar</w:t>
      </w:r>
      <w:r w:rsidR="00FB72C7" w:rsidRPr="0089514A">
        <w:rPr>
          <w:rFonts w:ascii="Candara" w:eastAsia="Times New Roman" w:hAnsi="Candara" w:cs="Arial"/>
          <w:color w:val="222222"/>
          <w:sz w:val="24"/>
          <w:szCs w:val="24"/>
          <w:shd w:val="clear" w:color="auto" w:fill="FFFFFF"/>
          <w:lang w:eastAsia="pt-BR"/>
        </w:rPr>
        <w:t xml:space="preserve">: a) a inclusão de um amplo espectro de cidadãos na vida pública, b) a disponibilidade de informações de forma mais intensa, c) a maior transparência do processo político e, d) a intensificação do debate público.   </w:t>
      </w:r>
      <w:r w:rsidR="00850F91" w:rsidRPr="0089514A">
        <w:rPr>
          <w:rFonts w:ascii="Candara" w:eastAsia="Times New Roman" w:hAnsi="Candara" w:cs="Arial"/>
          <w:color w:val="222222"/>
          <w:sz w:val="24"/>
          <w:szCs w:val="24"/>
          <w:shd w:val="clear" w:color="auto" w:fill="FFFFFF"/>
          <w:lang w:eastAsia="pt-BR"/>
        </w:rPr>
        <w:t xml:space="preserve">   </w:t>
      </w:r>
    </w:p>
    <w:p w14:paraId="10E5CAFD" w14:textId="399AC558" w:rsidR="00335A7F" w:rsidRPr="0089514A" w:rsidRDefault="002001CD"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Diante desse contexto, o</w:t>
      </w:r>
      <w:r w:rsidR="00335A7F" w:rsidRPr="0089514A">
        <w:rPr>
          <w:rFonts w:ascii="Candara" w:eastAsia="Times New Roman" w:hAnsi="Candara" w:cs="Arial"/>
          <w:color w:val="222222"/>
          <w:sz w:val="24"/>
          <w:szCs w:val="24"/>
          <w:shd w:val="clear" w:color="auto" w:fill="FFFFFF"/>
          <w:lang w:eastAsia="pt-BR"/>
        </w:rPr>
        <w:t xml:space="preserve"> problema central d</w:t>
      </w:r>
      <w:r w:rsidRPr="0089514A">
        <w:rPr>
          <w:rFonts w:ascii="Candara" w:eastAsia="Times New Roman" w:hAnsi="Candara" w:cs="Arial"/>
          <w:color w:val="222222"/>
          <w:sz w:val="24"/>
          <w:szCs w:val="24"/>
          <w:shd w:val="clear" w:color="auto" w:fill="FFFFFF"/>
          <w:lang w:eastAsia="pt-BR"/>
        </w:rPr>
        <w:t>esta</w:t>
      </w:r>
      <w:r w:rsidR="00335A7F" w:rsidRPr="0089514A">
        <w:rPr>
          <w:rFonts w:ascii="Candara" w:eastAsia="Times New Roman" w:hAnsi="Candara" w:cs="Arial"/>
          <w:color w:val="222222"/>
          <w:sz w:val="24"/>
          <w:szCs w:val="24"/>
          <w:shd w:val="clear" w:color="auto" w:fill="FFFFFF"/>
          <w:lang w:eastAsia="pt-BR"/>
        </w:rPr>
        <w:t xml:space="preserve"> pesquisa pôde ser expressado com a seguinte indagação: </w:t>
      </w:r>
      <w:bookmarkStart w:id="1" w:name="_Hlk163410658"/>
      <w:r w:rsidR="00335A7F" w:rsidRPr="0089514A">
        <w:rPr>
          <w:rFonts w:ascii="Candara" w:eastAsia="Times New Roman" w:hAnsi="Candara" w:cs="Arial"/>
          <w:color w:val="222222"/>
          <w:sz w:val="24"/>
          <w:szCs w:val="24"/>
          <w:shd w:val="clear" w:color="auto" w:fill="FFFFFF"/>
          <w:lang w:eastAsia="pt-BR"/>
        </w:rPr>
        <w:t xml:space="preserve">em um território com </w:t>
      </w:r>
      <w:r w:rsidR="00E15AC8" w:rsidRPr="0089514A">
        <w:rPr>
          <w:rFonts w:ascii="Candara" w:eastAsia="Times New Roman" w:hAnsi="Candara" w:cs="Arial"/>
          <w:color w:val="222222"/>
          <w:sz w:val="24"/>
          <w:szCs w:val="24"/>
          <w:shd w:val="clear" w:color="auto" w:fill="FFFFFF"/>
          <w:lang w:eastAsia="pt-BR"/>
        </w:rPr>
        <w:t>viabilidades</w:t>
      </w:r>
      <w:r w:rsidR="00335A7F" w:rsidRPr="0089514A">
        <w:rPr>
          <w:rFonts w:ascii="Candara" w:eastAsia="Times New Roman" w:hAnsi="Candara" w:cs="Arial"/>
          <w:color w:val="222222"/>
          <w:sz w:val="24"/>
          <w:szCs w:val="24"/>
          <w:shd w:val="clear" w:color="auto" w:fill="FFFFFF"/>
          <w:lang w:eastAsia="pt-BR"/>
        </w:rPr>
        <w:t xml:space="preserve"> legais e</w:t>
      </w:r>
      <w:r w:rsidR="00E15AC8" w:rsidRPr="0089514A">
        <w:rPr>
          <w:rFonts w:ascii="Candara" w:eastAsia="Times New Roman" w:hAnsi="Candara" w:cs="Arial"/>
          <w:color w:val="222222"/>
          <w:sz w:val="24"/>
          <w:szCs w:val="24"/>
          <w:shd w:val="clear" w:color="auto" w:fill="FFFFFF"/>
          <w:lang w:eastAsia="pt-BR"/>
        </w:rPr>
        <w:t xml:space="preserve"> oportunidades</w:t>
      </w:r>
      <w:r w:rsidR="00335A7F" w:rsidRPr="0089514A">
        <w:rPr>
          <w:rFonts w:ascii="Candara" w:eastAsia="Times New Roman" w:hAnsi="Candara" w:cs="Arial"/>
          <w:color w:val="222222"/>
          <w:sz w:val="24"/>
          <w:szCs w:val="24"/>
          <w:shd w:val="clear" w:color="auto" w:fill="FFFFFF"/>
          <w:lang w:eastAsia="pt-BR"/>
        </w:rPr>
        <w:t xml:space="preserve"> tecnológicas, que favorecem os arranjos institucionais e de implementação, as Ouvidorias e a Lei de Acesso à Informação (LAI) têm o poder de ampliar e promover a participação da sociedade civil nas políticas públicas?</w:t>
      </w:r>
      <w:bookmarkEnd w:id="1"/>
    </w:p>
    <w:p w14:paraId="3835848A" w14:textId="22EC9CEF" w:rsidR="00FF4EC0" w:rsidRPr="0089514A" w:rsidRDefault="00335A7F"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Com vistas </w:t>
      </w:r>
      <w:r w:rsidR="00D10ABF" w:rsidRPr="0089514A">
        <w:rPr>
          <w:rFonts w:ascii="Candara" w:eastAsia="Times New Roman" w:hAnsi="Candara" w:cs="Arial"/>
          <w:color w:val="222222"/>
          <w:sz w:val="24"/>
          <w:szCs w:val="24"/>
          <w:shd w:val="clear" w:color="auto" w:fill="FFFFFF"/>
          <w:lang w:eastAsia="pt-BR"/>
        </w:rPr>
        <w:t>a</w:t>
      </w:r>
      <w:r w:rsidRPr="0089514A">
        <w:rPr>
          <w:rFonts w:ascii="Candara" w:eastAsia="Times New Roman" w:hAnsi="Candara" w:cs="Arial"/>
          <w:color w:val="222222"/>
          <w:sz w:val="24"/>
          <w:szCs w:val="24"/>
          <w:shd w:val="clear" w:color="auto" w:fill="FFFFFF"/>
          <w:lang w:eastAsia="pt-BR"/>
        </w:rPr>
        <w:t xml:space="preserve"> dirimir ess</w:t>
      </w:r>
      <w:r w:rsidR="00D10ABF" w:rsidRPr="0089514A">
        <w:rPr>
          <w:rFonts w:ascii="Candara" w:eastAsia="Times New Roman" w:hAnsi="Candara" w:cs="Arial"/>
          <w:color w:val="222222"/>
          <w:sz w:val="24"/>
          <w:szCs w:val="24"/>
          <w:shd w:val="clear" w:color="auto" w:fill="FFFFFF"/>
          <w:lang w:eastAsia="pt-BR"/>
        </w:rPr>
        <w:t>a problemática, ainda que parcialmente, estabeleceu-se o objetiv</w:t>
      </w:r>
      <w:r w:rsidR="00E15AC8" w:rsidRPr="0089514A">
        <w:rPr>
          <w:rFonts w:ascii="Candara" w:eastAsia="Times New Roman" w:hAnsi="Candara" w:cs="Arial"/>
          <w:color w:val="222222"/>
          <w:sz w:val="24"/>
          <w:szCs w:val="24"/>
          <w:shd w:val="clear" w:color="auto" w:fill="FFFFFF"/>
          <w:lang w:eastAsia="pt-BR"/>
        </w:rPr>
        <w:t>o</w:t>
      </w:r>
      <w:r w:rsidR="00D10ABF" w:rsidRPr="0089514A">
        <w:rPr>
          <w:rFonts w:ascii="Candara" w:eastAsia="Times New Roman" w:hAnsi="Candara" w:cs="Arial"/>
          <w:color w:val="222222"/>
          <w:sz w:val="24"/>
          <w:szCs w:val="24"/>
          <w:shd w:val="clear" w:color="auto" w:fill="FFFFFF"/>
          <w:lang w:eastAsia="pt-BR"/>
        </w:rPr>
        <w:t xml:space="preserve"> de</w:t>
      </w:r>
      <w:r w:rsidR="00AE63F3" w:rsidRPr="0089514A">
        <w:rPr>
          <w:rFonts w:ascii="Candara" w:eastAsia="Times New Roman" w:hAnsi="Candara" w:cs="Arial"/>
          <w:color w:val="222222"/>
          <w:sz w:val="24"/>
          <w:szCs w:val="24"/>
          <w:shd w:val="clear" w:color="auto" w:fill="FFFFFF"/>
          <w:lang w:eastAsia="pt-BR"/>
        </w:rPr>
        <w:t xml:space="preserve"> </w:t>
      </w:r>
      <w:r w:rsidR="00CE5C09" w:rsidRPr="0089514A">
        <w:rPr>
          <w:rFonts w:ascii="Candara" w:eastAsia="Times New Roman" w:hAnsi="Candara" w:cs="Arial"/>
          <w:color w:val="222222"/>
          <w:sz w:val="24"/>
          <w:szCs w:val="24"/>
          <w:shd w:val="clear" w:color="auto" w:fill="FFFFFF"/>
          <w:lang w:eastAsia="pt-BR"/>
        </w:rPr>
        <w:t xml:space="preserve">investigar, no </w:t>
      </w:r>
      <w:r w:rsidR="00B07338" w:rsidRPr="0089514A">
        <w:rPr>
          <w:rFonts w:ascii="Candara" w:eastAsia="Times New Roman" w:hAnsi="Candara" w:cs="Arial"/>
          <w:color w:val="222222"/>
          <w:sz w:val="24"/>
          <w:szCs w:val="24"/>
          <w:shd w:val="clear" w:color="auto" w:fill="FFFFFF"/>
          <w:lang w:eastAsia="pt-BR"/>
        </w:rPr>
        <w:t xml:space="preserve">cenário institucional </w:t>
      </w:r>
      <w:r w:rsidR="009F3C26" w:rsidRPr="0089514A">
        <w:rPr>
          <w:rFonts w:ascii="Candara" w:eastAsia="Times New Roman" w:hAnsi="Candara" w:cs="Arial"/>
          <w:color w:val="222222"/>
          <w:sz w:val="24"/>
          <w:szCs w:val="24"/>
          <w:shd w:val="clear" w:color="auto" w:fill="FFFFFF"/>
          <w:lang w:eastAsia="pt-BR"/>
        </w:rPr>
        <w:t xml:space="preserve">contemporâneo </w:t>
      </w:r>
      <w:r w:rsidR="00CE5C09" w:rsidRPr="0089514A">
        <w:rPr>
          <w:rFonts w:ascii="Candara" w:eastAsia="Times New Roman" w:hAnsi="Candara" w:cs="Arial"/>
          <w:color w:val="222222"/>
          <w:sz w:val="24"/>
          <w:szCs w:val="24"/>
          <w:shd w:val="clear" w:color="auto" w:fill="FFFFFF"/>
          <w:lang w:eastAsia="pt-BR"/>
        </w:rPr>
        <w:t>brasileiro,</w:t>
      </w:r>
      <w:r w:rsidR="00B07338" w:rsidRPr="0089514A">
        <w:rPr>
          <w:rFonts w:ascii="Candara" w:eastAsia="Times New Roman" w:hAnsi="Candara" w:cs="Arial"/>
          <w:color w:val="222222"/>
          <w:sz w:val="24"/>
          <w:szCs w:val="24"/>
          <w:shd w:val="clear" w:color="auto" w:fill="FFFFFF"/>
          <w:lang w:eastAsia="pt-BR"/>
        </w:rPr>
        <w:t xml:space="preserve"> as características</w:t>
      </w:r>
      <w:r w:rsidR="002001CD" w:rsidRPr="0089514A">
        <w:rPr>
          <w:rFonts w:ascii="Candara" w:eastAsia="Times New Roman" w:hAnsi="Candara" w:cs="Arial"/>
          <w:color w:val="222222"/>
          <w:sz w:val="24"/>
          <w:szCs w:val="24"/>
          <w:shd w:val="clear" w:color="auto" w:fill="FFFFFF"/>
          <w:lang w:eastAsia="pt-BR"/>
        </w:rPr>
        <w:t xml:space="preserve"> e</w:t>
      </w:r>
      <w:r w:rsidR="00B07338" w:rsidRPr="0089514A">
        <w:rPr>
          <w:rFonts w:ascii="Candara" w:eastAsia="Times New Roman" w:hAnsi="Candara" w:cs="Arial"/>
          <w:color w:val="222222"/>
          <w:sz w:val="24"/>
          <w:szCs w:val="24"/>
          <w:shd w:val="clear" w:color="auto" w:fill="FFFFFF"/>
          <w:lang w:eastAsia="pt-BR"/>
        </w:rPr>
        <w:t xml:space="preserve"> </w:t>
      </w:r>
      <w:r w:rsidR="00AD2137" w:rsidRPr="0089514A">
        <w:rPr>
          <w:rFonts w:ascii="Candara" w:eastAsia="Times New Roman" w:hAnsi="Candara" w:cs="Arial"/>
          <w:color w:val="222222"/>
          <w:sz w:val="24"/>
          <w:szCs w:val="24"/>
          <w:shd w:val="clear" w:color="auto" w:fill="FFFFFF"/>
          <w:lang w:eastAsia="pt-BR"/>
        </w:rPr>
        <w:t>a disponibilidade</w:t>
      </w:r>
      <w:r w:rsidR="00B07338" w:rsidRPr="0089514A">
        <w:rPr>
          <w:rFonts w:ascii="Candara" w:eastAsia="Times New Roman" w:hAnsi="Candara" w:cs="Arial"/>
          <w:color w:val="222222"/>
          <w:sz w:val="24"/>
          <w:szCs w:val="24"/>
          <w:shd w:val="clear" w:color="auto" w:fill="FFFFFF"/>
          <w:lang w:eastAsia="pt-BR"/>
        </w:rPr>
        <w:t xml:space="preserve"> </w:t>
      </w:r>
      <w:r w:rsidR="00D10ABF" w:rsidRPr="0089514A">
        <w:rPr>
          <w:rFonts w:ascii="Candara" w:eastAsia="Times New Roman" w:hAnsi="Candara" w:cs="Arial"/>
          <w:color w:val="222222"/>
          <w:sz w:val="24"/>
          <w:szCs w:val="24"/>
          <w:shd w:val="clear" w:color="auto" w:fill="FFFFFF"/>
          <w:lang w:eastAsia="pt-BR"/>
        </w:rPr>
        <w:t>das Ouvidorias e da Lei de Acesso à Informação (LAI)</w:t>
      </w:r>
      <w:r w:rsidR="002001CD" w:rsidRPr="0089514A">
        <w:rPr>
          <w:rFonts w:ascii="Candara" w:eastAsia="Times New Roman" w:hAnsi="Candara" w:cs="Arial"/>
          <w:color w:val="222222"/>
          <w:sz w:val="24"/>
          <w:szCs w:val="24"/>
          <w:shd w:val="clear" w:color="auto" w:fill="FFFFFF"/>
          <w:lang w:eastAsia="pt-BR"/>
        </w:rPr>
        <w:t>, além de refletir sobre os seus alcances e as suas limitações,</w:t>
      </w:r>
      <w:r w:rsidR="00D10ABF" w:rsidRPr="0089514A">
        <w:rPr>
          <w:rFonts w:ascii="Candara" w:eastAsia="Times New Roman" w:hAnsi="Candara" w:cs="Arial"/>
          <w:color w:val="222222"/>
          <w:sz w:val="24"/>
          <w:szCs w:val="24"/>
          <w:shd w:val="clear" w:color="auto" w:fill="FFFFFF"/>
          <w:lang w:eastAsia="pt-BR"/>
        </w:rPr>
        <w:t xml:space="preserve"> enquanto</w:t>
      </w:r>
      <w:r w:rsidR="00B07338" w:rsidRPr="0089514A">
        <w:rPr>
          <w:rFonts w:ascii="Candara" w:eastAsia="Times New Roman" w:hAnsi="Candara" w:cs="Arial"/>
          <w:color w:val="222222"/>
          <w:sz w:val="24"/>
          <w:szCs w:val="24"/>
          <w:shd w:val="clear" w:color="auto" w:fill="FFFFFF"/>
          <w:lang w:eastAsia="pt-BR"/>
        </w:rPr>
        <w:t xml:space="preserve"> arranjos institucionais ou de implementação</w:t>
      </w:r>
      <w:r w:rsidR="002001CD" w:rsidRPr="0089514A">
        <w:rPr>
          <w:rFonts w:ascii="Candara" w:eastAsia="Times New Roman" w:hAnsi="Candara" w:cs="Arial"/>
          <w:color w:val="222222"/>
          <w:sz w:val="24"/>
          <w:szCs w:val="24"/>
          <w:shd w:val="clear" w:color="auto" w:fill="FFFFFF"/>
          <w:lang w:eastAsia="pt-BR"/>
        </w:rPr>
        <w:t xml:space="preserve">, na </w:t>
      </w:r>
      <w:r w:rsidR="00D10ABF" w:rsidRPr="0089514A">
        <w:rPr>
          <w:rFonts w:ascii="Candara" w:eastAsia="Times New Roman" w:hAnsi="Candara" w:cs="Arial"/>
          <w:color w:val="222222"/>
          <w:sz w:val="24"/>
          <w:szCs w:val="24"/>
          <w:shd w:val="clear" w:color="auto" w:fill="FFFFFF"/>
          <w:lang w:eastAsia="pt-BR"/>
        </w:rPr>
        <w:t>pro</w:t>
      </w:r>
      <w:r w:rsidR="002001CD" w:rsidRPr="0089514A">
        <w:rPr>
          <w:rFonts w:ascii="Candara" w:eastAsia="Times New Roman" w:hAnsi="Candara" w:cs="Arial"/>
          <w:color w:val="222222"/>
          <w:sz w:val="24"/>
          <w:szCs w:val="24"/>
          <w:shd w:val="clear" w:color="auto" w:fill="FFFFFF"/>
          <w:lang w:eastAsia="pt-BR"/>
        </w:rPr>
        <w:t xml:space="preserve">moção das </w:t>
      </w:r>
      <w:r w:rsidR="00DC395A" w:rsidRPr="0089514A">
        <w:rPr>
          <w:rFonts w:ascii="Candara" w:eastAsia="Times New Roman" w:hAnsi="Candara" w:cs="Arial"/>
          <w:color w:val="222222"/>
          <w:sz w:val="24"/>
          <w:szCs w:val="24"/>
          <w:shd w:val="clear" w:color="auto" w:fill="FFFFFF"/>
          <w:lang w:eastAsia="pt-BR"/>
        </w:rPr>
        <w:t>políticas públicas</w:t>
      </w:r>
      <w:r w:rsidR="00081A01" w:rsidRPr="0089514A">
        <w:rPr>
          <w:rFonts w:ascii="Candara" w:eastAsia="Times New Roman" w:hAnsi="Candara" w:cs="Arial"/>
          <w:color w:val="222222"/>
          <w:sz w:val="24"/>
          <w:szCs w:val="24"/>
          <w:shd w:val="clear" w:color="auto" w:fill="FFFFFF"/>
          <w:lang w:eastAsia="pt-BR"/>
        </w:rPr>
        <w:t>.</w:t>
      </w:r>
      <w:r w:rsidR="00A148D1" w:rsidRPr="0089514A">
        <w:rPr>
          <w:rFonts w:ascii="Candara" w:eastAsia="Times New Roman" w:hAnsi="Candara" w:cs="Arial"/>
          <w:color w:val="222222"/>
          <w:sz w:val="24"/>
          <w:szCs w:val="24"/>
          <w:shd w:val="clear" w:color="auto" w:fill="FFFFFF"/>
          <w:lang w:eastAsia="pt-BR"/>
        </w:rPr>
        <w:t xml:space="preserve"> </w:t>
      </w:r>
    </w:p>
    <w:p w14:paraId="782A72C1" w14:textId="48B714A9" w:rsidR="00D60637" w:rsidRPr="0089514A" w:rsidRDefault="00D60637"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Desde 1985, </w:t>
      </w:r>
      <w:r w:rsidR="00A672AE" w:rsidRPr="0089514A">
        <w:rPr>
          <w:rFonts w:ascii="Candara" w:eastAsia="Times New Roman" w:hAnsi="Candara" w:cs="Arial"/>
          <w:color w:val="222222"/>
          <w:sz w:val="24"/>
          <w:szCs w:val="24"/>
          <w:shd w:val="clear" w:color="auto" w:fill="FFFFFF"/>
          <w:lang w:eastAsia="pt-BR"/>
        </w:rPr>
        <w:t>a partir d</w:t>
      </w:r>
      <w:r w:rsidR="00920F7B" w:rsidRPr="0089514A">
        <w:rPr>
          <w:rFonts w:ascii="Candara" w:eastAsia="Times New Roman" w:hAnsi="Candara" w:cs="Arial"/>
          <w:color w:val="222222"/>
          <w:sz w:val="24"/>
          <w:szCs w:val="24"/>
          <w:shd w:val="clear" w:color="auto" w:fill="FFFFFF"/>
          <w:lang w:eastAsia="pt-BR"/>
        </w:rPr>
        <w:t>e sua</w:t>
      </w:r>
      <w:r w:rsidR="00A672AE" w:rsidRPr="0089514A">
        <w:rPr>
          <w:rFonts w:ascii="Candara" w:eastAsia="Times New Roman" w:hAnsi="Candara" w:cs="Arial"/>
          <w:color w:val="222222"/>
          <w:sz w:val="24"/>
          <w:szCs w:val="24"/>
          <w:shd w:val="clear" w:color="auto" w:fill="FFFFFF"/>
          <w:lang w:eastAsia="pt-BR"/>
        </w:rPr>
        <w:t xml:space="preserve"> </w:t>
      </w:r>
      <w:r w:rsidRPr="0089514A">
        <w:rPr>
          <w:rFonts w:ascii="Candara" w:eastAsia="Times New Roman" w:hAnsi="Candara" w:cs="Arial"/>
          <w:color w:val="222222"/>
          <w:sz w:val="24"/>
          <w:szCs w:val="24"/>
          <w:shd w:val="clear" w:color="auto" w:fill="FFFFFF"/>
          <w:lang w:eastAsia="pt-BR"/>
        </w:rPr>
        <w:t xml:space="preserve">redemocratização, a sociedade brasileira tem se organizado, identificando seus direitos e questionado práticas que eventualmente deixem de atender </w:t>
      </w:r>
      <w:r w:rsidR="00DD1CA9" w:rsidRPr="0089514A">
        <w:rPr>
          <w:rFonts w:ascii="Candara" w:eastAsia="Times New Roman" w:hAnsi="Candara" w:cs="Arial"/>
          <w:color w:val="222222"/>
          <w:sz w:val="24"/>
          <w:szCs w:val="24"/>
          <w:shd w:val="clear" w:color="auto" w:fill="FFFFFF"/>
          <w:lang w:eastAsia="pt-BR"/>
        </w:rPr>
        <w:t>os</w:t>
      </w:r>
      <w:r w:rsidRPr="0089514A">
        <w:rPr>
          <w:rFonts w:ascii="Candara" w:eastAsia="Times New Roman" w:hAnsi="Candara" w:cs="Arial"/>
          <w:color w:val="222222"/>
          <w:sz w:val="24"/>
          <w:szCs w:val="24"/>
          <w:shd w:val="clear" w:color="auto" w:fill="FFFFFF"/>
          <w:lang w:eastAsia="pt-BR"/>
        </w:rPr>
        <w:t xml:space="preserve"> interesses</w:t>
      </w:r>
      <w:r w:rsidR="00DD1CA9" w:rsidRPr="0089514A">
        <w:rPr>
          <w:rFonts w:ascii="Candara" w:eastAsia="Times New Roman" w:hAnsi="Candara" w:cs="Arial"/>
          <w:color w:val="222222"/>
          <w:sz w:val="24"/>
          <w:szCs w:val="24"/>
          <w:shd w:val="clear" w:color="auto" w:fill="FFFFFF"/>
          <w:lang w:eastAsia="pt-BR"/>
        </w:rPr>
        <w:t xml:space="preserve"> sociais e coletivos</w:t>
      </w:r>
      <w:r w:rsidRPr="0089514A">
        <w:rPr>
          <w:rFonts w:ascii="Candara" w:eastAsia="Times New Roman" w:hAnsi="Candara" w:cs="Arial"/>
          <w:color w:val="222222"/>
          <w:sz w:val="24"/>
          <w:szCs w:val="24"/>
          <w:shd w:val="clear" w:color="auto" w:fill="FFFFFF"/>
          <w:lang w:eastAsia="pt-BR"/>
        </w:rPr>
        <w:t>.</w:t>
      </w:r>
      <w:r w:rsidR="00A672AE" w:rsidRPr="0089514A">
        <w:rPr>
          <w:rFonts w:ascii="Candara" w:eastAsia="Times New Roman" w:hAnsi="Candara" w:cs="Arial"/>
          <w:color w:val="222222"/>
          <w:sz w:val="24"/>
          <w:szCs w:val="24"/>
          <w:shd w:val="clear" w:color="auto" w:fill="FFFFFF"/>
          <w:lang w:eastAsia="pt-BR"/>
        </w:rPr>
        <w:t xml:space="preserve"> </w:t>
      </w:r>
      <w:r w:rsidR="00920F7B" w:rsidRPr="0089514A">
        <w:rPr>
          <w:rFonts w:ascii="Candara" w:eastAsia="Times New Roman" w:hAnsi="Candara" w:cs="Arial"/>
          <w:color w:val="222222"/>
          <w:sz w:val="24"/>
          <w:szCs w:val="24"/>
          <w:shd w:val="clear" w:color="auto" w:fill="FFFFFF"/>
          <w:lang w:eastAsia="pt-BR"/>
        </w:rPr>
        <w:t>Tendo o Estado como protagonista dos processos de gestão pública e s</w:t>
      </w:r>
      <w:r w:rsidR="00DD1CA9" w:rsidRPr="0089514A">
        <w:rPr>
          <w:rFonts w:ascii="Candara" w:eastAsia="Times New Roman" w:hAnsi="Candara" w:cs="Arial"/>
          <w:color w:val="222222"/>
          <w:sz w:val="24"/>
          <w:szCs w:val="24"/>
          <w:shd w:val="clear" w:color="auto" w:fill="FFFFFF"/>
          <w:lang w:eastAsia="pt-BR"/>
        </w:rPr>
        <w:t xml:space="preserve">ob a ótica das autoridades, </w:t>
      </w:r>
      <w:r w:rsidR="00A672AE" w:rsidRPr="0089514A">
        <w:rPr>
          <w:rFonts w:ascii="Candara" w:eastAsia="Times New Roman" w:hAnsi="Candara" w:cs="Arial"/>
          <w:color w:val="222222"/>
          <w:sz w:val="24"/>
          <w:szCs w:val="24"/>
          <w:shd w:val="clear" w:color="auto" w:fill="FFFFFF"/>
          <w:lang w:eastAsia="pt-BR"/>
        </w:rPr>
        <w:t>a população brasileira</w:t>
      </w:r>
      <w:r w:rsidR="00E15AC8" w:rsidRPr="0089514A">
        <w:rPr>
          <w:rFonts w:ascii="Candara" w:eastAsia="Times New Roman" w:hAnsi="Candara" w:cs="Arial"/>
          <w:color w:val="222222"/>
          <w:sz w:val="24"/>
          <w:szCs w:val="24"/>
          <w:shd w:val="clear" w:color="auto" w:fill="FFFFFF"/>
          <w:lang w:eastAsia="pt-BR"/>
        </w:rPr>
        <w:t>, muitas vezes,</w:t>
      </w:r>
      <w:r w:rsidR="00DD1CA9" w:rsidRPr="0089514A">
        <w:rPr>
          <w:rFonts w:ascii="Candara" w:eastAsia="Times New Roman" w:hAnsi="Candara" w:cs="Arial"/>
          <w:color w:val="222222"/>
          <w:sz w:val="24"/>
          <w:szCs w:val="24"/>
          <w:shd w:val="clear" w:color="auto" w:fill="FFFFFF"/>
          <w:lang w:eastAsia="pt-BR"/>
        </w:rPr>
        <w:t xml:space="preserve"> é caracterizada </w:t>
      </w:r>
      <w:r w:rsidR="00A672AE" w:rsidRPr="0089514A">
        <w:rPr>
          <w:rFonts w:ascii="Candara" w:eastAsia="Times New Roman" w:hAnsi="Candara" w:cs="Arial"/>
          <w:color w:val="222222"/>
          <w:sz w:val="24"/>
          <w:szCs w:val="24"/>
          <w:shd w:val="clear" w:color="auto" w:fill="FFFFFF"/>
          <w:lang w:eastAsia="pt-BR"/>
        </w:rPr>
        <w:t>como</w:t>
      </w:r>
      <w:r w:rsidR="00920F7B" w:rsidRPr="0089514A">
        <w:rPr>
          <w:rFonts w:ascii="Candara" w:eastAsia="Times New Roman" w:hAnsi="Candara" w:cs="Arial"/>
          <w:color w:val="222222"/>
          <w:sz w:val="24"/>
          <w:szCs w:val="24"/>
          <w:shd w:val="clear" w:color="auto" w:fill="FFFFFF"/>
          <w:lang w:eastAsia="pt-BR"/>
        </w:rPr>
        <w:t xml:space="preserve"> partícipe no sentido de</w:t>
      </w:r>
      <w:r w:rsidR="00A672AE" w:rsidRPr="0089514A">
        <w:rPr>
          <w:rFonts w:ascii="Candara" w:eastAsia="Times New Roman" w:hAnsi="Candara" w:cs="Arial"/>
          <w:color w:val="222222"/>
          <w:sz w:val="24"/>
          <w:szCs w:val="24"/>
          <w:shd w:val="clear" w:color="auto" w:fill="FFFFFF"/>
          <w:lang w:eastAsia="pt-BR"/>
        </w:rPr>
        <w:t xml:space="preserve"> contribuinte, pagadora de impostos, mantenedora das</w:t>
      </w:r>
      <w:r w:rsidR="00DD1CA9" w:rsidRPr="0089514A">
        <w:rPr>
          <w:rFonts w:ascii="Candara" w:eastAsia="Times New Roman" w:hAnsi="Candara" w:cs="Arial"/>
          <w:color w:val="222222"/>
          <w:sz w:val="24"/>
          <w:szCs w:val="24"/>
          <w:shd w:val="clear" w:color="auto" w:fill="FFFFFF"/>
          <w:lang w:eastAsia="pt-BR"/>
        </w:rPr>
        <w:t xml:space="preserve"> máquinas estatais</w:t>
      </w:r>
      <w:r w:rsidR="00920F7B" w:rsidRPr="0089514A">
        <w:rPr>
          <w:rFonts w:ascii="Candara" w:eastAsia="Times New Roman" w:hAnsi="Candara" w:cs="Arial"/>
          <w:color w:val="222222"/>
          <w:sz w:val="24"/>
          <w:szCs w:val="24"/>
          <w:shd w:val="clear" w:color="auto" w:fill="FFFFFF"/>
          <w:lang w:eastAsia="pt-BR"/>
        </w:rPr>
        <w:t xml:space="preserve">. Excepcionalmente, outra forma de participação que </w:t>
      </w:r>
      <w:r w:rsidR="00E15AC8" w:rsidRPr="0089514A">
        <w:rPr>
          <w:rFonts w:ascii="Candara" w:eastAsia="Times New Roman" w:hAnsi="Candara" w:cs="Arial"/>
          <w:color w:val="222222"/>
          <w:sz w:val="24"/>
          <w:szCs w:val="24"/>
          <w:shd w:val="clear" w:color="auto" w:fill="FFFFFF"/>
          <w:lang w:eastAsia="pt-BR"/>
        </w:rPr>
        <w:t xml:space="preserve">se </w:t>
      </w:r>
      <w:r w:rsidR="00920F7B" w:rsidRPr="0089514A">
        <w:rPr>
          <w:rFonts w:ascii="Candara" w:eastAsia="Times New Roman" w:hAnsi="Candara" w:cs="Arial"/>
          <w:color w:val="222222"/>
          <w:sz w:val="24"/>
          <w:szCs w:val="24"/>
          <w:shd w:val="clear" w:color="auto" w:fill="FFFFFF"/>
          <w:lang w:eastAsia="pt-BR"/>
        </w:rPr>
        <w:t xml:space="preserve">destaca </w:t>
      </w:r>
      <w:r w:rsidR="0018509D" w:rsidRPr="0089514A">
        <w:rPr>
          <w:rFonts w:ascii="Candara" w:eastAsia="Times New Roman" w:hAnsi="Candara" w:cs="Arial"/>
          <w:color w:val="222222"/>
          <w:sz w:val="24"/>
          <w:szCs w:val="24"/>
          <w:shd w:val="clear" w:color="auto" w:fill="FFFFFF"/>
          <w:lang w:eastAsia="pt-BR"/>
        </w:rPr>
        <w:t xml:space="preserve">é aquela temporal, momentânea, restrita apenas aos pleitos </w:t>
      </w:r>
      <w:r w:rsidR="00DD1CA9" w:rsidRPr="0089514A">
        <w:rPr>
          <w:rFonts w:ascii="Candara" w:eastAsia="Times New Roman" w:hAnsi="Candara" w:cs="Arial"/>
          <w:color w:val="222222"/>
          <w:sz w:val="24"/>
          <w:szCs w:val="24"/>
          <w:shd w:val="clear" w:color="auto" w:fill="FFFFFF"/>
          <w:lang w:eastAsia="pt-BR"/>
        </w:rPr>
        <w:t xml:space="preserve">eleitorais. </w:t>
      </w:r>
    </w:p>
    <w:p w14:paraId="4C7E8441" w14:textId="3A361B03" w:rsidR="00E94F89" w:rsidRPr="00EF56DF" w:rsidRDefault="00234BA2" w:rsidP="003C3789">
      <w:pPr>
        <w:spacing w:after="0" w:line="240" w:lineRule="auto"/>
        <w:ind w:left="2268"/>
        <w:jc w:val="both"/>
        <w:rPr>
          <w:rFonts w:ascii="Candara" w:hAnsi="Candara" w:cs="Arial"/>
          <w:sz w:val="20"/>
          <w:szCs w:val="20"/>
        </w:rPr>
      </w:pPr>
      <w:r w:rsidRPr="00EF56DF">
        <w:rPr>
          <w:rFonts w:ascii="Candara" w:hAnsi="Candara" w:cs="Arial"/>
          <w:sz w:val="20"/>
          <w:szCs w:val="20"/>
        </w:rPr>
        <w:t xml:space="preserve">A participação é essencial na gestão pública, pois envolve os destinatários diretos das ações governamentais, que têm interesse em melhorá-las Esse </w:t>
      </w:r>
      <w:proofErr w:type="spellStart"/>
      <w:r w:rsidRPr="00EF56DF">
        <w:rPr>
          <w:rFonts w:ascii="Candara" w:hAnsi="Candara" w:cs="Arial"/>
          <w:sz w:val="20"/>
          <w:szCs w:val="20"/>
        </w:rPr>
        <w:t>púbico-alvo</w:t>
      </w:r>
      <w:proofErr w:type="spellEnd"/>
      <w:r w:rsidRPr="00EF56DF">
        <w:rPr>
          <w:rFonts w:ascii="Candara" w:hAnsi="Candara" w:cs="Arial"/>
          <w:sz w:val="20"/>
          <w:szCs w:val="20"/>
        </w:rPr>
        <w:t xml:space="preserve"> das políticas públicas pode colaborar informando as necessidades, as prioridades e capacidades das comunidades, adequando os programas às demandas locais, promov</w:t>
      </w:r>
      <w:r w:rsidR="00E94F89" w:rsidRPr="00EF56DF">
        <w:rPr>
          <w:rFonts w:ascii="Candara" w:hAnsi="Candara" w:cs="Arial"/>
          <w:sz w:val="20"/>
          <w:szCs w:val="20"/>
        </w:rPr>
        <w:t>endo uma melhor utilização dos recursos; os serviços podem ser melhorados; recursos locais podem ser mobilizados; as instalações, equipamentos e a sua manutenção podem ser melhorados</w:t>
      </w:r>
      <w:r w:rsidR="00240F2F">
        <w:rPr>
          <w:rFonts w:ascii="Candara" w:hAnsi="Candara" w:cs="Arial"/>
          <w:sz w:val="20"/>
          <w:szCs w:val="20"/>
        </w:rPr>
        <w:t xml:space="preserve"> (Dias e Matos, 2016, p. 161).</w:t>
      </w:r>
    </w:p>
    <w:p w14:paraId="55EA334B" w14:textId="77777777" w:rsidR="00904B11" w:rsidRPr="00EF56DF" w:rsidRDefault="00904B11" w:rsidP="00132489">
      <w:pPr>
        <w:spacing w:after="0" w:line="360" w:lineRule="auto"/>
        <w:ind w:firstLine="567"/>
        <w:jc w:val="both"/>
        <w:rPr>
          <w:rFonts w:ascii="Candara" w:hAnsi="Candara" w:cs="Arial"/>
        </w:rPr>
      </w:pPr>
    </w:p>
    <w:p w14:paraId="17D1DB30" w14:textId="0D8A2C81" w:rsidR="00F10555" w:rsidRPr="0089514A" w:rsidRDefault="00F10555"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Nesse mesmo sentido, </w:t>
      </w:r>
      <w:proofErr w:type="spellStart"/>
      <w:r w:rsidRPr="0089514A">
        <w:rPr>
          <w:rFonts w:ascii="Candara" w:eastAsia="Times New Roman" w:hAnsi="Candara" w:cs="Arial"/>
          <w:color w:val="222222"/>
          <w:sz w:val="24"/>
          <w:szCs w:val="24"/>
          <w:shd w:val="clear" w:color="auto" w:fill="FFFFFF"/>
          <w:lang w:eastAsia="pt-BR"/>
        </w:rPr>
        <w:t>Allebrandt</w:t>
      </w:r>
      <w:proofErr w:type="spellEnd"/>
      <w:r w:rsidRPr="0089514A">
        <w:rPr>
          <w:rFonts w:ascii="Candara" w:eastAsia="Times New Roman" w:hAnsi="Candara" w:cs="Arial"/>
          <w:color w:val="222222"/>
          <w:sz w:val="24"/>
          <w:szCs w:val="24"/>
          <w:shd w:val="clear" w:color="auto" w:fill="FFFFFF"/>
          <w:lang w:eastAsia="pt-BR"/>
        </w:rPr>
        <w:t xml:space="preserve">, </w:t>
      </w:r>
      <w:proofErr w:type="spellStart"/>
      <w:r w:rsidRPr="0089514A">
        <w:rPr>
          <w:rFonts w:ascii="Candara" w:eastAsia="Times New Roman" w:hAnsi="Candara" w:cs="Arial"/>
          <w:color w:val="222222"/>
          <w:sz w:val="24"/>
          <w:szCs w:val="24"/>
          <w:shd w:val="clear" w:color="auto" w:fill="FFFFFF"/>
          <w:lang w:eastAsia="pt-BR"/>
        </w:rPr>
        <w:t>Cançado</w:t>
      </w:r>
      <w:proofErr w:type="spellEnd"/>
      <w:r w:rsidRPr="0089514A">
        <w:rPr>
          <w:rFonts w:ascii="Candara" w:eastAsia="Times New Roman" w:hAnsi="Candara" w:cs="Arial"/>
          <w:color w:val="222222"/>
          <w:sz w:val="24"/>
          <w:szCs w:val="24"/>
          <w:shd w:val="clear" w:color="auto" w:fill="FFFFFF"/>
          <w:lang w:eastAsia="pt-BR"/>
        </w:rPr>
        <w:t xml:space="preserve"> e Mueller</w:t>
      </w:r>
      <w:r w:rsidR="00EF4431" w:rsidRPr="0089514A">
        <w:rPr>
          <w:rFonts w:ascii="Candara" w:eastAsia="Times New Roman" w:hAnsi="Candara" w:cs="Arial"/>
          <w:color w:val="222222"/>
          <w:sz w:val="24"/>
          <w:szCs w:val="24"/>
          <w:shd w:val="clear" w:color="auto" w:fill="FFFFFF"/>
          <w:lang w:eastAsia="pt-BR"/>
        </w:rPr>
        <w:t xml:space="preserve"> (2023, p.</w:t>
      </w:r>
      <w:r w:rsidRPr="0089514A">
        <w:rPr>
          <w:rFonts w:ascii="Candara" w:eastAsia="Times New Roman" w:hAnsi="Candara" w:cs="Arial"/>
          <w:color w:val="222222"/>
          <w:sz w:val="24"/>
          <w:szCs w:val="24"/>
          <w:shd w:val="clear" w:color="auto" w:fill="FFFFFF"/>
          <w:lang w:eastAsia="pt-BR"/>
        </w:rPr>
        <w:t xml:space="preserve"> 47) defendem que a gestão social deve estar amparada nas relações sociais e no fortalecimento da cidadania. </w:t>
      </w:r>
      <w:r w:rsidR="00873749" w:rsidRPr="0089514A">
        <w:rPr>
          <w:rFonts w:ascii="Candara" w:eastAsia="Times New Roman" w:hAnsi="Candara" w:cs="Arial"/>
          <w:color w:val="222222"/>
          <w:sz w:val="24"/>
          <w:szCs w:val="24"/>
          <w:shd w:val="clear" w:color="auto" w:fill="FFFFFF"/>
          <w:lang w:eastAsia="pt-BR"/>
        </w:rPr>
        <w:t xml:space="preserve">O controle social pode ser realizado por uma pessoa, ou grupo de pessoas, ou por uma </w:t>
      </w:r>
      <w:r w:rsidR="00873749" w:rsidRPr="0089514A">
        <w:rPr>
          <w:rFonts w:ascii="Candara" w:eastAsia="Times New Roman" w:hAnsi="Candara" w:cs="Arial"/>
          <w:color w:val="222222"/>
          <w:sz w:val="24"/>
          <w:szCs w:val="24"/>
          <w:shd w:val="clear" w:color="auto" w:fill="FFFFFF"/>
          <w:lang w:eastAsia="pt-BR"/>
        </w:rPr>
        <w:lastRenderedPageBreak/>
        <w:t xml:space="preserve">organização legalmente constituída, cuja finalidade principal seja colher informações, vigiar, fiscalizar a função administrativa do Estado. </w:t>
      </w:r>
      <w:r w:rsidRPr="0089514A">
        <w:rPr>
          <w:rFonts w:ascii="Candara" w:eastAsia="Times New Roman" w:hAnsi="Candara" w:cs="Arial"/>
          <w:color w:val="222222"/>
          <w:sz w:val="24"/>
          <w:szCs w:val="24"/>
          <w:shd w:val="clear" w:color="auto" w:fill="FFFFFF"/>
          <w:lang w:eastAsia="pt-BR"/>
        </w:rPr>
        <w:t xml:space="preserve"> </w:t>
      </w:r>
    </w:p>
    <w:p w14:paraId="08DA1B1F" w14:textId="77777777" w:rsidR="00904B11" w:rsidRPr="00EF56DF" w:rsidRDefault="00904B11" w:rsidP="00132489">
      <w:pPr>
        <w:spacing w:after="0" w:line="360" w:lineRule="auto"/>
        <w:ind w:firstLine="567"/>
        <w:jc w:val="both"/>
        <w:rPr>
          <w:rFonts w:ascii="Candara" w:hAnsi="Candara" w:cs="Arial"/>
        </w:rPr>
      </w:pPr>
    </w:p>
    <w:p w14:paraId="63E51A1C" w14:textId="6ABE48F6" w:rsidR="00EF4431" w:rsidRPr="00EF56DF" w:rsidRDefault="00F10555" w:rsidP="00B05BC2">
      <w:pPr>
        <w:spacing w:after="0" w:line="240" w:lineRule="auto"/>
        <w:ind w:left="2268"/>
        <w:jc w:val="both"/>
        <w:rPr>
          <w:rFonts w:ascii="Candara" w:hAnsi="Candara" w:cs="Arial"/>
          <w:sz w:val="20"/>
          <w:szCs w:val="20"/>
        </w:rPr>
      </w:pPr>
      <w:r w:rsidRPr="00EF56DF">
        <w:rPr>
          <w:rFonts w:ascii="Candara" w:hAnsi="Candara" w:cs="Arial"/>
          <w:sz w:val="20"/>
          <w:szCs w:val="20"/>
        </w:rPr>
        <w:t xml:space="preserve">[...] na gestão social do desenvolvimento requer-se a substituição do enfoque </w:t>
      </w:r>
      <w:proofErr w:type="spellStart"/>
      <w:r w:rsidRPr="00EF56DF">
        <w:rPr>
          <w:rFonts w:ascii="Candara" w:hAnsi="Candara" w:cs="Arial"/>
          <w:sz w:val="20"/>
          <w:szCs w:val="20"/>
        </w:rPr>
        <w:t>estadocêntrico</w:t>
      </w:r>
      <w:proofErr w:type="spellEnd"/>
      <w:r w:rsidRPr="00EF56DF">
        <w:rPr>
          <w:rFonts w:ascii="Candara" w:hAnsi="Candara" w:cs="Arial"/>
          <w:sz w:val="20"/>
          <w:szCs w:val="20"/>
        </w:rPr>
        <w:t xml:space="preserve"> e/ou </w:t>
      </w:r>
      <w:proofErr w:type="spellStart"/>
      <w:r w:rsidRPr="00EF56DF">
        <w:rPr>
          <w:rFonts w:ascii="Candara" w:hAnsi="Candara" w:cs="Arial"/>
          <w:sz w:val="20"/>
          <w:szCs w:val="20"/>
        </w:rPr>
        <w:t>mercadocêntrico</w:t>
      </w:r>
      <w:proofErr w:type="spellEnd"/>
      <w:r w:rsidRPr="00EF56DF">
        <w:rPr>
          <w:rFonts w:ascii="Candara" w:hAnsi="Candara" w:cs="Arial"/>
          <w:sz w:val="20"/>
          <w:szCs w:val="20"/>
        </w:rPr>
        <w:t xml:space="preserve"> por um enfoque </w:t>
      </w:r>
      <w:proofErr w:type="spellStart"/>
      <w:r w:rsidRPr="00EF56DF">
        <w:rPr>
          <w:rFonts w:ascii="Candara" w:hAnsi="Candara" w:cs="Arial"/>
          <w:sz w:val="20"/>
          <w:szCs w:val="20"/>
        </w:rPr>
        <w:t>sociocêntrico</w:t>
      </w:r>
      <w:proofErr w:type="spellEnd"/>
      <w:r w:rsidRPr="00EF56DF">
        <w:rPr>
          <w:rFonts w:ascii="Candara" w:hAnsi="Candara" w:cs="Arial"/>
          <w:sz w:val="20"/>
          <w:szCs w:val="20"/>
        </w:rPr>
        <w:t>, no qual a sociedade civil apareça como sujeito do processo. Isso requer a construção de um novo triângulo social, no qual a sociedade civil passa a ocupar uma posição de destaque, em que a cidadania emerge como protagonista no processo dessas novas relações</w:t>
      </w:r>
      <w:r w:rsidR="007A3799" w:rsidRPr="00EF56DF">
        <w:rPr>
          <w:rFonts w:ascii="Candara" w:hAnsi="Candara" w:cs="Arial"/>
          <w:sz w:val="20"/>
          <w:szCs w:val="20"/>
        </w:rPr>
        <w:t xml:space="preserve"> (</w:t>
      </w:r>
      <w:proofErr w:type="spellStart"/>
      <w:r w:rsidR="002316D1">
        <w:rPr>
          <w:rFonts w:ascii="Candara" w:hAnsi="Candara" w:cs="Arial"/>
          <w:sz w:val="20"/>
          <w:szCs w:val="20"/>
        </w:rPr>
        <w:t>A</w:t>
      </w:r>
      <w:r w:rsidR="002316D1" w:rsidRPr="00EF56DF">
        <w:rPr>
          <w:rFonts w:ascii="Candara" w:hAnsi="Candara" w:cs="Arial"/>
          <w:sz w:val="20"/>
          <w:szCs w:val="20"/>
        </w:rPr>
        <w:t>llebrandt</w:t>
      </w:r>
      <w:proofErr w:type="spellEnd"/>
      <w:r w:rsidR="002316D1" w:rsidRPr="00EF56DF">
        <w:rPr>
          <w:rFonts w:ascii="Candara" w:hAnsi="Candara" w:cs="Arial"/>
          <w:sz w:val="20"/>
          <w:szCs w:val="20"/>
        </w:rPr>
        <w:t xml:space="preserve">, </w:t>
      </w:r>
      <w:proofErr w:type="spellStart"/>
      <w:r w:rsidR="002316D1">
        <w:rPr>
          <w:rFonts w:ascii="Candara" w:hAnsi="Candara" w:cs="Arial"/>
          <w:sz w:val="20"/>
          <w:szCs w:val="20"/>
        </w:rPr>
        <w:t>C</w:t>
      </w:r>
      <w:r w:rsidR="002316D1" w:rsidRPr="00EF56DF">
        <w:rPr>
          <w:rFonts w:ascii="Candara" w:hAnsi="Candara" w:cs="Arial"/>
          <w:sz w:val="20"/>
          <w:szCs w:val="20"/>
        </w:rPr>
        <w:t>ançado</w:t>
      </w:r>
      <w:proofErr w:type="spellEnd"/>
      <w:r w:rsidR="002316D1" w:rsidRPr="00EF56DF">
        <w:rPr>
          <w:rFonts w:ascii="Candara" w:hAnsi="Candara" w:cs="Arial"/>
          <w:sz w:val="20"/>
          <w:szCs w:val="20"/>
        </w:rPr>
        <w:t xml:space="preserve"> e </w:t>
      </w:r>
      <w:r w:rsidR="002316D1">
        <w:rPr>
          <w:rFonts w:ascii="Candara" w:hAnsi="Candara" w:cs="Arial"/>
          <w:sz w:val="20"/>
          <w:szCs w:val="20"/>
        </w:rPr>
        <w:t>M</w:t>
      </w:r>
      <w:r w:rsidR="002316D1" w:rsidRPr="00EF56DF">
        <w:rPr>
          <w:rFonts w:ascii="Candara" w:hAnsi="Candara" w:cs="Arial"/>
          <w:sz w:val="20"/>
          <w:szCs w:val="20"/>
        </w:rPr>
        <w:t>ueller</w:t>
      </w:r>
      <w:r w:rsidR="007A3799" w:rsidRPr="00EF56DF">
        <w:rPr>
          <w:rFonts w:ascii="Candara" w:hAnsi="Candara" w:cs="Arial"/>
          <w:sz w:val="20"/>
          <w:szCs w:val="20"/>
        </w:rPr>
        <w:t>, 2023, p. 47).</w:t>
      </w:r>
    </w:p>
    <w:p w14:paraId="48C50D14" w14:textId="77777777" w:rsidR="000827DB" w:rsidRPr="00EF56DF" w:rsidRDefault="000827DB" w:rsidP="00132489">
      <w:pPr>
        <w:spacing w:after="0" w:line="360" w:lineRule="auto"/>
        <w:ind w:firstLine="567"/>
        <w:jc w:val="both"/>
        <w:rPr>
          <w:rFonts w:ascii="Candara" w:hAnsi="Candara" w:cs="Arial"/>
        </w:rPr>
      </w:pPr>
    </w:p>
    <w:p w14:paraId="1C1D85FD" w14:textId="41BA4548" w:rsidR="009E344B" w:rsidRPr="0089514A" w:rsidRDefault="0018509D"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Considerando o reconhecimento do aspecto da cidadania, em que “cidadãos” não são apenas eleitores ou destinatários dos serviços públicos, mas devem, de forma contínua, participar ativamente dos procedimentos de proposição, formulação, monitoramento, fiscalização e controle das políticas púbicas, é notório </w:t>
      </w:r>
      <w:r w:rsidR="007E0063" w:rsidRPr="0089514A">
        <w:rPr>
          <w:rFonts w:ascii="Candara" w:eastAsia="Times New Roman" w:hAnsi="Candara" w:cs="Arial"/>
          <w:color w:val="222222"/>
          <w:sz w:val="24"/>
          <w:szCs w:val="24"/>
          <w:shd w:val="clear" w:color="auto" w:fill="FFFFFF"/>
          <w:lang w:eastAsia="pt-BR"/>
        </w:rPr>
        <w:t>o</w:t>
      </w:r>
      <w:r w:rsidRPr="0089514A">
        <w:rPr>
          <w:rFonts w:ascii="Candara" w:eastAsia="Times New Roman" w:hAnsi="Candara" w:cs="Arial"/>
          <w:color w:val="222222"/>
          <w:sz w:val="24"/>
          <w:szCs w:val="24"/>
          <w:shd w:val="clear" w:color="auto" w:fill="FFFFFF"/>
          <w:lang w:eastAsia="pt-BR"/>
        </w:rPr>
        <w:t xml:space="preserve"> crescente interesse sobre os mecanismos que possibilitam a aproximação entre atores governamentais e não governamentais.</w:t>
      </w:r>
      <w:r w:rsidR="009E344B" w:rsidRPr="0089514A">
        <w:rPr>
          <w:rFonts w:ascii="Candara" w:eastAsia="Times New Roman" w:hAnsi="Candara" w:cs="Arial"/>
          <w:color w:val="222222"/>
          <w:sz w:val="24"/>
          <w:szCs w:val="24"/>
          <w:shd w:val="clear" w:color="auto" w:fill="FFFFFF"/>
          <w:lang w:eastAsia="pt-BR"/>
        </w:rPr>
        <w:t xml:space="preserve"> Nesse mesmo viés de participação destaca-se a governança pública, ou </w:t>
      </w:r>
      <w:proofErr w:type="spellStart"/>
      <w:r w:rsidR="009E344B" w:rsidRPr="00733968">
        <w:rPr>
          <w:rFonts w:ascii="Candara" w:eastAsia="Times New Roman" w:hAnsi="Candara" w:cs="Arial"/>
          <w:i/>
          <w:iCs/>
          <w:color w:val="222222"/>
          <w:sz w:val="24"/>
          <w:szCs w:val="24"/>
          <w:shd w:val="clear" w:color="auto" w:fill="FFFFFF"/>
          <w:lang w:eastAsia="pt-BR"/>
        </w:rPr>
        <w:t>public</w:t>
      </w:r>
      <w:proofErr w:type="spellEnd"/>
      <w:r w:rsidR="009E344B" w:rsidRPr="00733968">
        <w:rPr>
          <w:rFonts w:ascii="Candara" w:eastAsia="Times New Roman" w:hAnsi="Candara" w:cs="Arial"/>
          <w:i/>
          <w:iCs/>
          <w:color w:val="222222"/>
          <w:sz w:val="24"/>
          <w:szCs w:val="24"/>
          <w:shd w:val="clear" w:color="auto" w:fill="FFFFFF"/>
          <w:lang w:eastAsia="pt-BR"/>
        </w:rPr>
        <w:t xml:space="preserve"> </w:t>
      </w:r>
      <w:proofErr w:type="spellStart"/>
      <w:r w:rsidR="009E344B" w:rsidRPr="00733968">
        <w:rPr>
          <w:rFonts w:ascii="Candara" w:eastAsia="Times New Roman" w:hAnsi="Candara" w:cs="Arial"/>
          <w:i/>
          <w:iCs/>
          <w:color w:val="222222"/>
          <w:sz w:val="24"/>
          <w:szCs w:val="24"/>
          <w:shd w:val="clear" w:color="auto" w:fill="FFFFFF"/>
          <w:lang w:eastAsia="pt-BR"/>
        </w:rPr>
        <w:t>governance</w:t>
      </w:r>
      <w:proofErr w:type="spellEnd"/>
      <w:r w:rsidR="009E344B" w:rsidRPr="0089514A">
        <w:rPr>
          <w:rFonts w:ascii="Candara" w:eastAsia="Times New Roman" w:hAnsi="Candara" w:cs="Arial"/>
          <w:color w:val="222222"/>
          <w:sz w:val="24"/>
          <w:szCs w:val="24"/>
          <w:shd w:val="clear" w:color="auto" w:fill="FFFFFF"/>
          <w:lang w:eastAsia="pt-BR"/>
        </w:rPr>
        <w:t xml:space="preserve">, que, de acordo com </w:t>
      </w:r>
      <w:proofErr w:type="spellStart"/>
      <w:r w:rsidR="009E344B" w:rsidRPr="0089514A">
        <w:rPr>
          <w:rFonts w:ascii="Candara" w:eastAsia="Times New Roman" w:hAnsi="Candara" w:cs="Arial"/>
          <w:color w:val="222222"/>
          <w:sz w:val="24"/>
          <w:szCs w:val="24"/>
          <w:shd w:val="clear" w:color="auto" w:fill="FFFFFF"/>
          <w:lang w:eastAsia="pt-BR"/>
        </w:rPr>
        <w:t>Se</w:t>
      </w:r>
      <w:r w:rsidR="004E74CC" w:rsidRPr="0089514A">
        <w:rPr>
          <w:rFonts w:ascii="Candara" w:eastAsia="Times New Roman" w:hAnsi="Candara" w:cs="Arial"/>
          <w:color w:val="222222"/>
          <w:sz w:val="24"/>
          <w:szCs w:val="24"/>
          <w:shd w:val="clear" w:color="auto" w:fill="FFFFFF"/>
          <w:lang w:eastAsia="pt-BR"/>
        </w:rPr>
        <w:t>c</w:t>
      </w:r>
      <w:r w:rsidR="009E344B" w:rsidRPr="0089514A">
        <w:rPr>
          <w:rFonts w:ascii="Candara" w:eastAsia="Times New Roman" w:hAnsi="Candara" w:cs="Arial"/>
          <w:color w:val="222222"/>
          <w:sz w:val="24"/>
          <w:szCs w:val="24"/>
          <w:shd w:val="clear" w:color="auto" w:fill="FFFFFF"/>
          <w:lang w:eastAsia="pt-BR"/>
        </w:rPr>
        <w:t>chi</w:t>
      </w:r>
      <w:proofErr w:type="spellEnd"/>
      <w:r w:rsidR="009E344B" w:rsidRPr="0089514A">
        <w:rPr>
          <w:rFonts w:ascii="Candara" w:eastAsia="Times New Roman" w:hAnsi="Candara" w:cs="Arial"/>
          <w:color w:val="222222"/>
          <w:sz w:val="24"/>
          <w:szCs w:val="24"/>
          <w:shd w:val="clear" w:color="auto" w:fill="FFFFFF"/>
          <w:lang w:eastAsia="pt-BR"/>
        </w:rPr>
        <w:t xml:space="preserve"> (2013, p. 116) “[...] é entendida como um modelo de interação horizontal entre atores estatais e não estatais no processo de construção de políticas públicas”.</w:t>
      </w:r>
    </w:p>
    <w:p w14:paraId="211F7E8D" w14:textId="2731C109" w:rsidR="005B68DD" w:rsidRPr="0089514A" w:rsidRDefault="0018509D"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 </w:t>
      </w:r>
      <w:r w:rsidR="00514FCF" w:rsidRPr="0089514A">
        <w:rPr>
          <w:rFonts w:ascii="Candara" w:eastAsia="Times New Roman" w:hAnsi="Candara" w:cs="Arial"/>
          <w:color w:val="222222"/>
          <w:sz w:val="24"/>
          <w:szCs w:val="24"/>
          <w:shd w:val="clear" w:color="auto" w:fill="FFFFFF"/>
          <w:lang w:eastAsia="pt-BR"/>
        </w:rPr>
        <w:t>A</w:t>
      </w:r>
      <w:r w:rsidR="00DD1CA9" w:rsidRPr="0089514A">
        <w:rPr>
          <w:rFonts w:ascii="Candara" w:eastAsia="Times New Roman" w:hAnsi="Candara" w:cs="Arial"/>
          <w:color w:val="222222"/>
          <w:sz w:val="24"/>
          <w:szCs w:val="24"/>
          <w:shd w:val="clear" w:color="auto" w:fill="FFFFFF"/>
          <w:lang w:eastAsia="pt-BR"/>
        </w:rPr>
        <w:t xml:space="preserve"> partir da </w:t>
      </w:r>
      <w:r w:rsidR="00D60637" w:rsidRPr="0089514A">
        <w:rPr>
          <w:rFonts w:ascii="Candara" w:eastAsia="Times New Roman" w:hAnsi="Candara" w:cs="Arial"/>
          <w:color w:val="222222"/>
          <w:sz w:val="24"/>
          <w:szCs w:val="24"/>
          <w:shd w:val="clear" w:color="auto" w:fill="FFFFFF"/>
          <w:lang w:eastAsia="pt-BR"/>
        </w:rPr>
        <w:t>Constituição</w:t>
      </w:r>
      <w:r w:rsidR="00DD1CA9" w:rsidRPr="0089514A">
        <w:rPr>
          <w:rFonts w:ascii="Candara" w:eastAsia="Times New Roman" w:hAnsi="Candara" w:cs="Arial"/>
          <w:color w:val="222222"/>
          <w:sz w:val="24"/>
          <w:szCs w:val="24"/>
          <w:shd w:val="clear" w:color="auto" w:fill="FFFFFF"/>
          <w:lang w:eastAsia="pt-BR"/>
        </w:rPr>
        <w:t xml:space="preserve"> Federal</w:t>
      </w:r>
      <w:r w:rsidR="00D60637" w:rsidRPr="0089514A">
        <w:rPr>
          <w:rFonts w:ascii="Candara" w:eastAsia="Times New Roman" w:hAnsi="Candara" w:cs="Arial"/>
          <w:color w:val="222222"/>
          <w:sz w:val="24"/>
          <w:szCs w:val="24"/>
          <w:shd w:val="clear" w:color="auto" w:fill="FFFFFF"/>
          <w:lang w:eastAsia="pt-BR"/>
        </w:rPr>
        <w:t xml:space="preserve"> de 1988</w:t>
      </w:r>
      <w:r w:rsidR="00DD1CA9" w:rsidRPr="0089514A">
        <w:rPr>
          <w:rFonts w:ascii="Candara" w:eastAsia="Times New Roman" w:hAnsi="Candara" w:cs="Arial"/>
          <w:color w:val="222222"/>
          <w:sz w:val="24"/>
          <w:szCs w:val="24"/>
          <w:shd w:val="clear" w:color="auto" w:fill="FFFFFF"/>
          <w:lang w:eastAsia="pt-BR"/>
        </w:rPr>
        <w:t xml:space="preserve"> e, de forma gradual, com o Código de Defesa do Consumidor</w:t>
      </w:r>
      <w:r w:rsidR="00831F2F" w:rsidRPr="0089514A">
        <w:rPr>
          <w:rFonts w:ascii="Candara" w:eastAsia="Times New Roman" w:hAnsi="Candara" w:cs="Arial"/>
          <w:color w:val="222222"/>
          <w:sz w:val="24"/>
          <w:szCs w:val="24"/>
          <w:shd w:val="clear" w:color="auto" w:fill="FFFFFF"/>
          <w:lang w:eastAsia="pt-BR"/>
        </w:rPr>
        <w:t xml:space="preserve"> (Lei nº 8.078/1990)</w:t>
      </w:r>
      <w:r w:rsidR="00DD1CA9" w:rsidRPr="0089514A">
        <w:rPr>
          <w:rFonts w:ascii="Candara" w:eastAsia="Times New Roman" w:hAnsi="Candara" w:cs="Arial"/>
          <w:color w:val="222222"/>
          <w:sz w:val="24"/>
          <w:szCs w:val="24"/>
          <w:shd w:val="clear" w:color="auto" w:fill="FFFFFF"/>
          <w:lang w:eastAsia="pt-BR"/>
        </w:rPr>
        <w:t xml:space="preserve">, </w:t>
      </w:r>
      <w:r w:rsidR="00831F2F" w:rsidRPr="0089514A">
        <w:rPr>
          <w:rFonts w:ascii="Candara" w:eastAsia="Times New Roman" w:hAnsi="Candara" w:cs="Arial"/>
          <w:color w:val="222222"/>
          <w:sz w:val="24"/>
          <w:szCs w:val="24"/>
          <w:shd w:val="clear" w:color="auto" w:fill="FFFFFF"/>
          <w:lang w:eastAsia="pt-BR"/>
        </w:rPr>
        <w:t>a criação da Controladoria Geral da União (Lei nº 10.683/03), a criação da Ouvidoria Geral da União (Lei nº 10.689/2004), a promulgação da Emenda Constitucional nº. 45/2004</w:t>
      </w:r>
      <w:r w:rsidR="00504D57" w:rsidRPr="0089514A">
        <w:rPr>
          <w:rFonts w:ascii="Candara" w:eastAsia="Times New Roman" w:hAnsi="Candara" w:cs="Arial"/>
          <w:color w:val="222222"/>
          <w:sz w:val="24"/>
          <w:szCs w:val="24"/>
          <w:shd w:val="clear" w:color="auto" w:fill="FFFFFF"/>
          <w:lang w:eastAsia="pt-BR"/>
        </w:rPr>
        <w:t xml:space="preserve"> (</w:t>
      </w:r>
      <w:r w:rsidR="00831F2F" w:rsidRPr="0089514A">
        <w:rPr>
          <w:rFonts w:ascii="Candara" w:eastAsia="Times New Roman" w:hAnsi="Candara" w:cs="Arial"/>
          <w:color w:val="222222"/>
          <w:sz w:val="24"/>
          <w:szCs w:val="24"/>
          <w:shd w:val="clear" w:color="auto" w:fill="FFFFFF"/>
          <w:lang w:eastAsia="pt-BR"/>
        </w:rPr>
        <w:t>qu</w:t>
      </w:r>
      <w:r w:rsidR="005B5F5B" w:rsidRPr="0089514A">
        <w:rPr>
          <w:rFonts w:ascii="Candara" w:eastAsia="Times New Roman" w:hAnsi="Candara" w:cs="Arial"/>
          <w:color w:val="222222"/>
          <w:sz w:val="24"/>
          <w:szCs w:val="24"/>
          <w:shd w:val="clear" w:color="auto" w:fill="FFFFFF"/>
          <w:lang w:eastAsia="pt-BR"/>
        </w:rPr>
        <w:t>e determina a criação de O</w:t>
      </w:r>
      <w:r w:rsidR="00831F2F" w:rsidRPr="0089514A">
        <w:rPr>
          <w:rFonts w:ascii="Candara" w:eastAsia="Times New Roman" w:hAnsi="Candara" w:cs="Arial"/>
          <w:color w:val="222222"/>
          <w:sz w:val="24"/>
          <w:szCs w:val="24"/>
          <w:shd w:val="clear" w:color="auto" w:fill="FFFFFF"/>
          <w:lang w:eastAsia="pt-BR"/>
        </w:rPr>
        <w:t>uvidorias</w:t>
      </w:r>
      <w:r w:rsidR="00504D57" w:rsidRPr="0089514A">
        <w:rPr>
          <w:rFonts w:ascii="Candara" w:eastAsia="Times New Roman" w:hAnsi="Candara" w:cs="Arial"/>
          <w:color w:val="222222"/>
          <w:sz w:val="24"/>
          <w:szCs w:val="24"/>
          <w:shd w:val="clear" w:color="auto" w:fill="FFFFFF"/>
          <w:lang w:eastAsia="pt-BR"/>
        </w:rPr>
        <w:t>, também,</w:t>
      </w:r>
      <w:r w:rsidR="00831F2F" w:rsidRPr="0089514A">
        <w:rPr>
          <w:rFonts w:ascii="Candara" w:eastAsia="Times New Roman" w:hAnsi="Candara" w:cs="Arial"/>
          <w:color w:val="222222"/>
          <w:sz w:val="24"/>
          <w:szCs w:val="24"/>
          <w:shd w:val="clear" w:color="auto" w:fill="FFFFFF"/>
          <w:lang w:eastAsia="pt-BR"/>
        </w:rPr>
        <w:t xml:space="preserve"> no Poder Judiciário e no Ministério Público</w:t>
      </w:r>
      <w:r w:rsidR="00504D57" w:rsidRPr="0089514A">
        <w:rPr>
          <w:rFonts w:ascii="Candara" w:eastAsia="Times New Roman" w:hAnsi="Candara" w:cs="Arial"/>
          <w:color w:val="222222"/>
          <w:sz w:val="24"/>
          <w:szCs w:val="24"/>
          <w:shd w:val="clear" w:color="auto" w:fill="FFFFFF"/>
          <w:lang w:eastAsia="pt-BR"/>
        </w:rPr>
        <w:t xml:space="preserve">), a </w:t>
      </w:r>
      <w:r w:rsidR="00DD1CA9" w:rsidRPr="0089514A">
        <w:rPr>
          <w:rFonts w:ascii="Candara" w:eastAsia="Times New Roman" w:hAnsi="Candara" w:cs="Arial"/>
          <w:color w:val="222222"/>
          <w:sz w:val="24"/>
          <w:szCs w:val="24"/>
          <w:shd w:val="clear" w:color="auto" w:fill="FFFFFF"/>
          <w:lang w:eastAsia="pt-BR"/>
        </w:rPr>
        <w:t>Lei de Acesso à Informação</w:t>
      </w:r>
      <w:r w:rsidR="00504D57" w:rsidRPr="0089514A">
        <w:rPr>
          <w:rFonts w:ascii="Candara" w:eastAsia="Times New Roman" w:hAnsi="Candara" w:cs="Arial"/>
          <w:color w:val="222222"/>
          <w:sz w:val="24"/>
          <w:szCs w:val="24"/>
          <w:shd w:val="clear" w:color="auto" w:fill="FFFFFF"/>
          <w:lang w:eastAsia="pt-BR"/>
        </w:rPr>
        <w:t xml:space="preserve"> – LAI (Lei nº 12.527/2011)</w:t>
      </w:r>
      <w:r w:rsidR="00DD1CA9" w:rsidRPr="0089514A">
        <w:rPr>
          <w:rFonts w:ascii="Candara" w:eastAsia="Times New Roman" w:hAnsi="Candara" w:cs="Arial"/>
          <w:color w:val="222222"/>
          <w:sz w:val="24"/>
          <w:szCs w:val="24"/>
          <w:shd w:val="clear" w:color="auto" w:fill="FFFFFF"/>
          <w:lang w:eastAsia="pt-BR"/>
        </w:rPr>
        <w:t xml:space="preserve"> e o Código de Proteção dos Usuários dos Serviços Púbicos</w:t>
      </w:r>
      <w:r w:rsidR="00504D57" w:rsidRPr="0089514A">
        <w:rPr>
          <w:rFonts w:ascii="Candara" w:eastAsia="Times New Roman" w:hAnsi="Candara" w:cs="Arial"/>
          <w:color w:val="222222"/>
          <w:sz w:val="24"/>
          <w:szCs w:val="24"/>
          <w:shd w:val="clear" w:color="auto" w:fill="FFFFFF"/>
          <w:lang w:eastAsia="pt-BR"/>
        </w:rPr>
        <w:t xml:space="preserve"> (Lei nº 13.460/2017)</w:t>
      </w:r>
      <w:r w:rsidR="00DD1CA9" w:rsidRPr="0089514A">
        <w:rPr>
          <w:rFonts w:ascii="Candara" w:eastAsia="Times New Roman" w:hAnsi="Candara" w:cs="Arial"/>
          <w:color w:val="222222"/>
          <w:sz w:val="24"/>
          <w:szCs w:val="24"/>
          <w:shd w:val="clear" w:color="auto" w:fill="FFFFFF"/>
          <w:lang w:eastAsia="pt-BR"/>
        </w:rPr>
        <w:t xml:space="preserve">, </w:t>
      </w:r>
      <w:r w:rsidR="001A649F" w:rsidRPr="0089514A">
        <w:rPr>
          <w:rFonts w:ascii="Candara" w:eastAsia="Times New Roman" w:hAnsi="Candara" w:cs="Arial"/>
          <w:color w:val="222222"/>
          <w:sz w:val="24"/>
          <w:szCs w:val="24"/>
          <w:shd w:val="clear" w:color="auto" w:fill="FFFFFF"/>
          <w:lang w:eastAsia="pt-BR"/>
        </w:rPr>
        <w:t>a sociedade civil</w:t>
      </w:r>
      <w:r w:rsidR="00DD1CA9" w:rsidRPr="0089514A">
        <w:rPr>
          <w:rFonts w:ascii="Candara" w:eastAsia="Times New Roman" w:hAnsi="Candara" w:cs="Arial"/>
          <w:color w:val="222222"/>
          <w:sz w:val="24"/>
          <w:szCs w:val="24"/>
          <w:shd w:val="clear" w:color="auto" w:fill="FFFFFF"/>
          <w:lang w:eastAsia="pt-BR"/>
        </w:rPr>
        <w:t xml:space="preserve"> passou a dispor de </w:t>
      </w:r>
      <w:r w:rsidR="001A649F" w:rsidRPr="0089514A">
        <w:rPr>
          <w:rFonts w:ascii="Candara" w:eastAsia="Times New Roman" w:hAnsi="Candara" w:cs="Arial"/>
          <w:color w:val="222222"/>
          <w:sz w:val="24"/>
          <w:szCs w:val="24"/>
          <w:shd w:val="clear" w:color="auto" w:fill="FFFFFF"/>
          <w:lang w:eastAsia="pt-BR"/>
        </w:rPr>
        <w:t>meios institucionais inovadores, também denominados de arranjos institucionais ou arranjos de implementação que</w:t>
      </w:r>
      <w:r w:rsidR="00504D57" w:rsidRPr="0089514A">
        <w:rPr>
          <w:rFonts w:ascii="Candara" w:eastAsia="Times New Roman" w:hAnsi="Candara" w:cs="Arial"/>
          <w:color w:val="222222"/>
          <w:sz w:val="24"/>
          <w:szCs w:val="24"/>
          <w:shd w:val="clear" w:color="auto" w:fill="FFFFFF"/>
          <w:lang w:eastAsia="pt-BR"/>
        </w:rPr>
        <w:t>, aliados às tecnologias da informação e comunicação,</w:t>
      </w:r>
      <w:r w:rsidR="00DD1CA9" w:rsidRPr="0089514A">
        <w:rPr>
          <w:rFonts w:ascii="Candara" w:eastAsia="Times New Roman" w:hAnsi="Candara" w:cs="Arial"/>
          <w:color w:val="222222"/>
          <w:sz w:val="24"/>
          <w:szCs w:val="24"/>
          <w:shd w:val="clear" w:color="auto" w:fill="FFFFFF"/>
          <w:lang w:eastAsia="pt-BR"/>
        </w:rPr>
        <w:t xml:space="preserve"> possibilitam uma nova dimensão </w:t>
      </w:r>
      <w:r w:rsidR="00D60637" w:rsidRPr="0089514A">
        <w:rPr>
          <w:rFonts w:ascii="Candara" w:eastAsia="Times New Roman" w:hAnsi="Candara" w:cs="Arial"/>
          <w:color w:val="222222"/>
          <w:sz w:val="24"/>
          <w:szCs w:val="24"/>
          <w:shd w:val="clear" w:color="auto" w:fill="FFFFFF"/>
          <w:lang w:eastAsia="pt-BR"/>
        </w:rPr>
        <w:t>no relacionamento</w:t>
      </w:r>
      <w:r w:rsidR="005B5F5B" w:rsidRPr="0089514A">
        <w:rPr>
          <w:rFonts w:ascii="Candara" w:eastAsia="Times New Roman" w:hAnsi="Candara" w:cs="Arial"/>
          <w:color w:val="222222"/>
          <w:sz w:val="24"/>
          <w:szCs w:val="24"/>
          <w:shd w:val="clear" w:color="auto" w:fill="FFFFFF"/>
          <w:lang w:eastAsia="pt-BR"/>
        </w:rPr>
        <w:t xml:space="preserve"> com as instituições governamentais</w:t>
      </w:r>
      <w:r w:rsidR="007E0063" w:rsidRPr="0089514A">
        <w:rPr>
          <w:rFonts w:ascii="Candara" w:eastAsia="Times New Roman" w:hAnsi="Candara" w:cs="Arial"/>
          <w:color w:val="222222"/>
          <w:sz w:val="24"/>
          <w:szCs w:val="24"/>
          <w:shd w:val="clear" w:color="auto" w:fill="FFFFFF"/>
          <w:lang w:eastAsia="pt-BR"/>
        </w:rPr>
        <w:t xml:space="preserve"> e, consequentemente, resultados diferenciados na execução das políticas públicas</w:t>
      </w:r>
      <w:r w:rsidR="005B5F5B" w:rsidRPr="0089514A">
        <w:rPr>
          <w:rFonts w:ascii="Candara" w:eastAsia="Times New Roman" w:hAnsi="Candara" w:cs="Arial"/>
          <w:color w:val="222222"/>
          <w:sz w:val="24"/>
          <w:szCs w:val="24"/>
          <w:shd w:val="clear" w:color="auto" w:fill="FFFFFF"/>
          <w:lang w:eastAsia="pt-BR"/>
        </w:rPr>
        <w:t>.</w:t>
      </w:r>
      <w:r w:rsidR="005B68DD" w:rsidRPr="0089514A">
        <w:rPr>
          <w:rFonts w:ascii="Candara" w:eastAsia="Times New Roman" w:hAnsi="Candara" w:cs="Arial"/>
          <w:color w:val="222222"/>
          <w:sz w:val="24"/>
          <w:szCs w:val="24"/>
          <w:shd w:val="clear" w:color="auto" w:fill="FFFFFF"/>
          <w:lang w:eastAsia="pt-BR"/>
        </w:rPr>
        <w:t xml:space="preserve"> </w:t>
      </w:r>
    </w:p>
    <w:p w14:paraId="246F8665" w14:textId="052EA668" w:rsidR="000C66A0" w:rsidRPr="0089514A" w:rsidRDefault="00504D57"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Atualmente, </w:t>
      </w:r>
      <w:r w:rsidR="0029445C" w:rsidRPr="0089514A">
        <w:rPr>
          <w:rFonts w:ascii="Candara" w:eastAsia="Times New Roman" w:hAnsi="Candara" w:cs="Arial"/>
          <w:color w:val="222222"/>
          <w:sz w:val="24"/>
          <w:szCs w:val="24"/>
          <w:shd w:val="clear" w:color="auto" w:fill="FFFFFF"/>
          <w:lang w:eastAsia="pt-BR"/>
        </w:rPr>
        <w:t>mais de mil O</w:t>
      </w:r>
      <w:r w:rsidR="00D60637" w:rsidRPr="0089514A">
        <w:rPr>
          <w:rFonts w:ascii="Candara" w:eastAsia="Times New Roman" w:hAnsi="Candara" w:cs="Arial"/>
          <w:color w:val="222222"/>
          <w:sz w:val="24"/>
          <w:szCs w:val="24"/>
          <w:shd w:val="clear" w:color="auto" w:fill="FFFFFF"/>
          <w:lang w:eastAsia="pt-BR"/>
        </w:rPr>
        <w:t>uvidores atuam em todo o</w:t>
      </w:r>
      <w:r w:rsidRPr="0089514A">
        <w:rPr>
          <w:rFonts w:ascii="Candara" w:eastAsia="Times New Roman" w:hAnsi="Candara" w:cs="Arial"/>
          <w:color w:val="222222"/>
          <w:sz w:val="24"/>
          <w:szCs w:val="24"/>
          <w:shd w:val="clear" w:color="auto" w:fill="FFFFFF"/>
          <w:lang w:eastAsia="pt-BR"/>
        </w:rPr>
        <w:t xml:space="preserve"> Brasil</w:t>
      </w:r>
      <w:r w:rsidR="0056435F" w:rsidRPr="0089514A">
        <w:rPr>
          <w:rFonts w:ascii="Candara" w:eastAsia="Times New Roman" w:hAnsi="Candara" w:cs="Arial"/>
          <w:color w:val="222222"/>
          <w:sz w:val="24"/>
          <w:szCs w:val="24"/>
          <w:shd w:val="clear" w:color="auto" w:fill="FFFFFF"/>
          <w:lang w:eastAsia="pt-BR"/>
        </w:rPr>
        <w:t xml:space="preserve">. </w:t>
      </w:r>
      <w:r w:rsidR="0029445C" w:rsidRPr="0089514A">
        <w:rPr>
          <w:rFonts w:ascii="Candara" w:eastAsia="Times New Roman" w:hAnsi="Candara" w:cs="Arial"/>
          <w:color w:val="222222"/>
          <w:sz w:val="24"/>
          <w:szCs w:val="24"/>
          <w:shd w:val="clear" w:color="auto" w:fill="FFFFFF"/>
          <w:lang w:eastAsia="pt-BR"/>
        </w:rPr>
        <w:t>E</w:t>
      </w:r>
      <w:r w:rsidR="00D256E3" w:rsidRPr="0089514A">
        <w:rPr>
          <w:rFonts w:ascii="Candara" w:eastAsia="Times New Roman" w:hAnsi="Candara" w:cs="Arial"/>
          <w:color w:val="222222"/>
          <w:sz w:val="24"/>
          <w:szCs w:val="24"/>
          <w:shd w:val="clear" w:color="auto" w:fill="FFFFFF"/>
          <w:lang w:eastAsia="pt-BR"/>
        </w:rPr>
        <w:t>les</w:t>
      </w:r>
      <w:r w:rsidR="0029445C" w:rsidRPr="0089514A">
        <w:rPr>
          <w:rFonts w:ascii="Candara" w:eastAsia="Times New Roman" w:hAnsi="Candara" w:cs="Arial"/>
          <w:color w:val="222222"/>
          <w:sz w:val="24"/>
          <w:szCs w:val="24"/>
          <w:shd w:val="clear" w:color="auto" w:fill="FFFFFF"/>
          <w:lang w:eastAsia="pt-BR"/>
        </w:rPr>
        <w:t xml:space="preserve"> estão</w:t>
      </w:r>
      <w:r w:rsidR="00D60637" w:rsidRPr="0089514A">
        <w:rPr>
          <w:rFonts w:ascii="Candara" w:eastAsia="Times New Roman" w:hAnsi="Candara" w:cs="Arial"/>
          <w:color w:val="222222"/>
          <w:sz w:val="24"/>
          <w:szCs w:val="24"/>
          <w:shd w:val="clear" w:color="auto" w:fill="FFFFFF"/>
          <w:lang w:eastAsia="pt-BR"/>
        </w:rPr>
        <w:t xml:space="preserve"> na iniciativa privada (área financeira e de seguros, concessionárias</w:t>
      </w:r>
      <w:r w:rsidRPr="0089514A">
        <w:rPr>
          <w:rFonts w:ascii="Candara" w:eastAsia="Times New Roman" w:hAnsi="Candara" w:cs="Arial"/>
          <w:color w:val="222222"/>
          <w:sz w:val="24"/>
          <w:szCs w:val="24"/>
          <w:shd w:val="clear" w:color="auto" w:fill="FFFFFF"/>
          <w:lang w:eastAsia="pt-BR"/>
        </w:rPr>
        <w:t xml:space="preserve"> </w:t>
      </w:r>
      <w:r w:rsidR="00D60637" w:rsidRPr="0089514A">
        <w:rPr>
          <w:rFonts w:ascii="Candara" w:eastAsia="Times New Roman" w:hAnsi="Candara" w:cs="Arial"/>
          <w:color w:val="222222"/>
          <w:sz w:val="24"/>
          <w:szCs w:val="24"/>
          <w:shd w:val="clear" w:color="auto" w:fill="FFFFFF"/>
          <w:lang w:eastAsia="pt-BR"/>
        </w:rPr>
        <w:t>de serviços: rodovias, metrô, energia elétrica, telefonia,</w:t>
      </w:r>
      <w:r w:rsidRPr="0089514A">
        <w:rPr>
          <w:rFonts w:ascii="Candara" w:eastAsia="Times New Roman" w:hAnsi="Candara" w:cs="Arial"/>
          <w:color w:val="222222"/>
          <w:sz w:val="24"/>
          <w:szCs w:val="24"/>
          <w:shd w:val="clear" w:color="auto" w:fill="FFFFFF"/>
          <w:lang w:eastAsia="pt-BR"/>
        </w:rPr>
        <w:t xml:space="preserve"> </w:t>
      </w:r>
      <w:r w:rsidR="00D60637" w:rsidRPr="0089514A">
        <w:rPr>
          <w:rFonts w:ascii="Candara" w:eastAsia="Times New Roman" w:hAnsi="Candara" w:cs="Arial"/>
          <w:color w:val="222222"/>
          <w:sz w:val="24"/>
          <w:szCs w:val="24"/>
          <w:shd w:val="clear" w:color="auto" w:fill="FFFFFF"/>
          <w:lang w:eastAsia="pt-BR"/>
        </w:rPr>
        <w:t>portos</w:t>
      </w:r>
      <w:r w:rsidR="001C3B57" w:rsidRPr="0089514A">
        <w:rPr>
          <w:rFonts w:ascii="Candara" w:eastAsia="Times New Roman" w:hAnsi="Candara" w:cs="Arial"/>
          <w:color w:val="222222"/>
          <w:sz w:val="24"/>
          <w:szCs w:val="24"/>
          <w:shd w:val="clear" w:color="auto" w:fill="FFFFFF"/>
          <w:lang w:eastAsia="pt-BR"/>
        </w:rPr>
        <w:t xml:space="preserve"> e</w:t>
      </w:r>
      <w:r w:rsidR="00D60637" w:rsidRPr="0089514A">
        <w:rPr>
          <w:rFonts w:ascii="Candara" w:eastAsia="Times New Roman" w:hAnsi="Candara" w:cs="Arial"/>
          <w:color w:val="222222"/>
          <w:sz w:val="24"/>
          <w:szCs w:val="24"/>
          <w:shd w:val="clear" w:color="auto" w:fill="FFFFFF"/>
          <w:lang w:eastAsia="pt-BR"/>
        </w:rPr>
        <w:t xml:space="preserve"> aeroportos) e n</w:t>
      </w:r>
      <w:r w:rsidRPr="0089514A">
        <w:rPr>
          <w:rFonts w:ascii="Candara" w:eastAsia="Times New Roman" w:hAnsi="Candara" w:cs="Arial"/>
          <w:color w:val="222222"/>
          <w:sz w:val="24"/>
          <w:szCs w:val="24"/>
          <w:shd w:val="clear" w:color="auto" w:fill="FFFFFF"/>
          <w:lang w:eastAsia="pt-BR"/>
        </w:rPr>
        <w:t xml:space="preserve">a administração pública, tanto na </w:t>
      </w:r>
      <w:r w:rsidR="00D60637" w:rsidRPr="0089514A">
        <w:rPr>
          <w:rFonts w:ascii="Candara" w:eastAsia="Times New Roman" w:hAnsi="Candara" w:cs="Arial"/>
          <w:color w:val="222222"/>
          <w:sz w:val="24"/>
          <w:szCs w:val="24"/>
          <w:shd w:val="clear" w:color="auto" w:fill="FFFFFF"/>
          <w:lang w:eastAsia="pt-BR"/>
        </w:rPr>
        <w:t xml:space="preserve">União, </w:t>
      </w:r>
      <w:r w:rsidRPr="0089514A">
        <w:rPr>
          <w:rFonts w:ascii="Candara" w:eastAsia="Times New Roman" w:hAnsi="Candara" w:cs="Arial"/>
          <w:color w:val="222222"/>
          <w:sz w:val="24"/>
          <w:szCs w:val="24"/>
          <w:shd w:val="clear" w:color="auto" w:fill="FFFFFF"/>
          <w:lang w:eastAsia="pt-BR"/>
        </w:rPr>
        <w:t xml:space="preserve">nos </w:t>
      </w:r>
      <w:r w:rsidR="00D60637" w:rsidRPr="0089514A">
        <w:rPr>
          <w:rFonts w:ascii="Candara" w:eastAsia="Times New Roman" w:hAnsi="Candara" w:cs="Arial"/>
          <w:color w:val="222222"/>
          <w:sz w:val="24"/>
          <w:szCs w:val="24"/>
          <w:shd w:val="clear" w:color="auto" w:fill="FFFFFF"/>
          <w:lang w:eastAsia="pt-BR"/>
        </w:rPr>
        <w:t>Estados</w:t>
      </w:r>
      <w:r w:rsidRPr="0089514A">
        <w:rPr>
          <w:rFonts w:ascii="Candara" w:eastAsia="Times New Roman" w:hAnsi="Candara" w:cs="Arial"/>
          <w:color w:val="222222"/>
          <w:sz w:val="24"/>
          <w:szCs w:val="24"/>
          <w:shd w:val="clear" w:color="auto" w:fill="FFFFFF"/>
          <w:lang w:eastAsia="pt-BR"/>
        </w:rPr>
        <w:t>, no Distrito Federal</w:t>
      </w:r>
      <w:r w:rsidR="00D60637" w:rsidRPr="0089514A">
        <w:rPr>
          <w:rFonts w:ascii="Candara" w:eastAsia="Times New Roman" w:hAnsi="Candara" w:cs="Arial"/>
          <w:color w:val="222222"/>
          <w:sz w:val="24"/>
          <w:szCs w:val="24"/>
          <w:shd w:val="clear" w:color="auto" w:fill="FFFFFF"/>
          <w:lang w:eastAsia="pt-BR"/>
        </w:rPr>
        <w:t xml:space="preserve"> e</w:t>
      </w:r>
      <w:r w:rsidR="005B5F5B" w:rsidRPr="0089514A">
        <w:rPr>
          <w:rFonts w:ascii="Candara" w:eastAsia="Times New Roman" w:hAnsi="Candara" w:cs="Arial"/>
          <w:color w:val="222222"/>
          <w:sz w:val="24"/>
          <w:szCs w:val="24"/>
          <w:shd w:val="clear" w:color="auto" w:fill="FFFFFF"/>
          <w:lang w:eastAsia="pt-BR"/>
        </w:rPr>
        <w:t xml:space="preserve"> nos Municípios, seja nos</w:t>
      </w:r>
      <w:r w:rsidRPr="0089514A">
        <w:rPr>
          <w:rFonts w:ascii="Candara" w:eastAsia="Times New Roman" w:hAnsi="Candara" w:cs="Arial"/>
          <w:color w:val="222222"/>
          <w:sz w:val="24"/>
          <w:szCs w:val="24"/>
          <w:shd w:val="clear" w:color="auto" w:fill="FFFFFF"/>
          <w:lang w:eastAsia="pt-BR"/>
        </w:rPr>
        <w:t xml:space="preserve"> poderes</w:t>
      </w:r>
      <w:r w:rsidR="005B5F5B" w:rsidRPr="0089514A">
        <w:rPr>
          <w:rFonts w:ascii="Candara" w:eastAsia="Times New Roman" w:hAnsi="Candara" w:cs="Arial"/>
          <w:color w:val="222222"/>
          <w:sz w:val="24"/>
          <w:szCs w:val="24"/>
          <w:shd w:val="clear" w:color="auto" w:fill="FFFFFF"/>
          <w:lang w:eastAsia="pt-BR"/>
        </w:rPr>
        <w:t xml:space="preserve"> Executivo, Legislativo e </w:t>
      </w:r>
      <w:r w:rsidR="005B5F5B" w:rsidRPr="0089514A">
        <w:rPr>
          <w:rFonts w:ascii="Candara" w:eastAsia="Times New Roman" w:hAnsi="Candara" w:cs="Arial"/>
          <w:color w:val="222222"/>
          <w:sz w:val="24"/>
          <w:szCs w:val="24"/>
          <w:shd w:val="clear" w:color="auto" w:fill="FFFFFF"/>
          <w:lang w:eastAsia="pt-BR"/>
        </w:rPr>
        <w:lastRenderedPageBreak/>
        <w:t>Judiciário, além do</w:t>
      </w:r>
      <w:r w:rsidR="00D60637" w:rsidRPr="0089514A">
        <w:rPr>
          <w:rFonts w:ascii="Candara" w:eastAsia="Times New Roman" w:hAnsi="Candara" w:cs="Arial"/>
          <w:color w:val="222222"/>
          <w:sz w:val="24"/>
          <w:szCs w:val="24"/>
          <w:shd w:val="clear" w:color="auto" w:fill="FFFFFF"/>
          <w:lang w:eastAsia="pt-BR"/>
        </w:rPr>
        <w:t xml:space="preserve"> Ministério Público.</w:t>
      </w:r>
      <w:r w:rsidRPr="0089514A">
        <w:rPr>
          <w:rFonts w:ascii="Candara" w:eastAsia="Times New Roman" w:hAnsi="Candara" w:cs="Arial"/>
          <w:color w:val="222222"/>
          <w:sz w:val="24"/>
          <w:szCs w:val="24"/>
          <w:shd w:val="clear" w:color="auto" w:fill="FFFFFF"/>
          <w:lang w:eastAsia="pt-BR"/>
        </w:rPr>
        <w:t xml:space="preserve"> </w:t>
      </w:r>
      <w:r w:rsidR="00DB78DC" w:rsidRPr="0089514A">
        <w:rPr>
          <w:rFonts w:ascii="Candara" w:eastAsia="Times New Roman" w:hAnsi="Candara" w:cs="Arial"/>
          <w:color w:val="222222"/>
          <w:sz w:val="24"/>
          <w:szCs w:val="24"/>
          <w:shd w:val="clear" w:color="auto" w:fill="FFFFFF"/>
          <w:lang w:eastAsia="pt-BR"/>
        </w:rPr>
        <w:t>A</w:t>
      </w:r>
      <w:r w:rsidR="00D329E6" w:rsidRPr="0089514A">
        <w:rPr>
          <w:rFonts w:ascii="Candara" w:eastAsia="Times New Roman" w:hAnsi="Candara" w:cs="Arial"/>
          <w:color w:val="222222"/>
          <w:sz w:val="24"/>
          <w:szCs w:val="24"/>
          <w:shd w:val="clear" w:color="auto" w:fill="FFFFFF"/>
          <w:lang w:eastAsia="pt-BR"/>
        </w:rPr>
        <w:t xml:space="preserve"> o</w:t>
      </w:r>
      <w:r w:rsidRPr="0089514A">
        <w:rPr>
          <w:rFonts w:ascii="Candara" w:eastAsia="Times New Roman" w:hAnsi="Candara" w:cs="Arial"/>
          <w:color w:val="222222"/>
          <w:sz w:val="24"/>
          <w:szCs w:val="24"/>
          <w:shd w:val="clear" w:color="auto" w:fill="FFFFFF"/>
          <w:lang w:eastAsia="pt-BR"/>
        </w:rPr>
        <w:t xml:space="preserve">uvidoria foi sendo </w:t>
      </w:r>
      <w:r w:rsidR="00D60637" w:rsidRPr="0089514A">
        <w:rPr>
          <w:rFonts w:ascii="Candara" w:eastAsia="Times New Roman" w:hAnsi="Candara" w:cs="Arial"/>
          <w:color w:val="222222"/>
          <w:sz w:val="24"/>
          <w:szCs w:val="24"/>
          <w:shd w:val="clear" w:color="auto" w:fill="FFFFFF"/>
          <w:lang w:eastAsia="pt-BR"/>
        </w:rPr>
        <w:t xml:space="preserve">implantada dentro das instituições, fazendo parte da </w:t>
      </w:r>
      <w:r w:rsidRPr="0089514A">
        <w:rPr>
          <w:rFonts w:ascii="Candara" w:eastAsia="Times New Roman" w:hAnsi="Candara" w:cs="Arial"/>
          <w:color w:val="222222"/>
          <w:sz w:val="24"/>
          <w:szCs w:val="24"/>
          <w:shd w:val="clear" w:color="auto" w:fill="FFFFFF"/>
          <w:lang w:eastAsia="pt-BR"/>
        </w:rPr>
        <w:t>e</w:t>
      </w:r>
      <w:r w:rsidR="00D60637" w:rsidRPr="0089514A">
        <w:rPr>
          <w:rFonts w:ascii="Candara" w:eastAsia="Times New Roman" w:hAnsi="Candara" w:cs="Arial"/>
          <w:color w:val="222222"/>
          <w:sz w:val="24"/>
          <w:szCs w:val="24"/>
          <w:shd w:val="clear" w:color="auto" w:fill="FFFFFF"/>
          <w:lang w:eastAsia="pt-BR"/>
        </w:rPr>
        <w:t>strutura</w:t>
      </w:r>
      <w:r w:rsidRPr="0089514A">
        <w:rPr>
          <w:rFonts w:ascii="Candara" w:eastAsia="Times New Roman" w:hAnsi="Candara" w:cs="Arial"/>
          <w:color w:val="222222"/>
          <w:sz w:val="24"/>
          <w:szCs w:val="24"/>
          <w:shd w:val="clear" w:color="auto" w:fill="FFFFFF"/>
          <w:lang w:eastAsia="pt-BR"/>
        </w:rPr>
        <w:t xml:space="preserve"> </w:t>
      </w:r>
      <w:r w:rsidR="00D60637" w:rsidRPr="0089514A">
        <w:rPr>
          <w:rFonts w:ascii="Candara" w:eastAsia="Times New Roman" w:hAnsi="Candara" w:cs="Arial"/>
          <w:color w:val="222222"/>
          <w:sz w:val="24"/>
          <w:szCs w:val="24"/>
          <w:shd w:val="clear" w:color="auto" w:fill="FFFFFF"/>
          <w:lang w:eastAsia="pt-BR"/>
        </w:rPr>
        <w:t>organizacional</w:t>
      </w:r>
      <w:r w:rsidR="00DB78DC" w:rsidRPr="0089514A">
        <w:rPr>
          <w:rFonts w:ascii="Candara" w:eastAsia="Times New Roman" w:hAnsi="Candara" w:cs="Arial"/>
          <w:color w:val="222222"/>
          <w:sz w:val="24"/>
          <w:szCs w:val="24"/>
          <w:shd w:val="clear" w:color="auto" w:fill="FFFFFF"/>
          <w:lang w:eastAsia="pt-BR"/>
        </w:rPr>
        <w:t>,</w:t>
      </w:r>
      <w:r w:rsidR="00CF67C3" w:rsidRPr="0089514A">
        <w:rPr>
          <w:rFonts w:ascii="Candara" w:eastAsia="Times New Roman" w:hAnsi="Candara" w:cs="Arial"/>
          <w:color w:val="222222"/>
          <w:sz w:val="24"/>
          <w:szCs w:val="24"/>
          <w:shd w:val="clear" w:color="auto" w:fill="FFFFFF"/>
          <w:lang w:eastAsia="pt-BR"/>
        </w:rPr>
        <w:t xml:space="preserve"> </w:t>
      </w:r>
      <w:r w:rsidRPr="0089514A">
        <w:rPr>
          <w:rFonts w:ascii="Candara" w:eastAsia="Times New Roman" w:hAnsi="Candara" w:cs="Arial"/>
          <w:color w:val="222222"/>
          <w:sz w:val="24"/>
          <w:szCs w:val="24"/>
          <w:shd w:val="clear" w:color="auto" w:fill="FFFFFF"/>
          <w:lang w:eastAsia="pt-BR"/>
        </w:rPr>
        <w:t xml:space="preserve">mostrando-se dinâmica e aliada na </w:t>
      </w:r>
      <w:r w:rsidR="000C66A0" w:rsidRPr="0089514A">
        <w:rPr>
          <w:rFonts w:ascii="Candara" w:eastAsia="Times New Roman" w:hAnsi="Candara" w:cs="Arial"/>
          <w:color w:val="222222"/>
          <w:sz w:val="24"/>
          <w:szCs w:val="24"/>
          <w:shd w:val="clear" w:color="auto" w:fill="FFFFFF"/>
          <w:lang w:eastAsia="pt-BR"/>
        </w:rPr>
        <w:t xml:space="preserve">escuta e apresentação da </w:t>
      </w:r>
      <w:r w:rsidRPr="0089514A">
        <w:rPr>
          <w:rFonts w:ascii="Candara" w:eastAsia="Times New Roman" w:hAnsi="Candara" w:cs="Arial"/>
          <w:color w:val="222222"/>
          <w:sz w:val="24"/>
          <w:szCs w:val="24"/>
          <w:shd w:val="clear" w:color="auto" w:fill="FFFFFF"/>
          <w:lang w:eastAsia="pt-BR"/>
        </w:rPr>
        <w:t xml:space="preserve">solução </w:t>
      </w:r>
      <w:r w:rsidR="005B5F5B" w:rsidRPr="0089514A">
        <w:rPr>
          <w:rFonts w:ascii="Candara" w:eastAsia="Times New Roman" w:hAnsi="Candara" w:cs="Arial"/>
          <w:color w:val="222222"/>
          <w:sz w:val="24"/>
          <w:szCs w:val="24"/>
          <w:shd w:val="clear" w:color="auto" w:fill="FFFFFF"/>
          <w:lang w:eastAsia="pt-BR"/>
        </w:rPr>
        <w:t>das mais variadas</w:t>
      </w:r>
      <w:r w:rsidRPr="0089514A">
        <w:rPr>
          <w:rFonts w:ascii="Candara" w:eastAsia="Times New Roman" w:hAnsi="Candara" w:cs="Arial"/>
          <w:color w:val="222222"/>
          <w:sz w:val="24"/>
          <w:szCs w:val="24"/>
          <w:shd w:val="clear" w:color="auto" w:fill="FFFFFF"/>
          <w:lang w:eastAsia="pt-BR"/>
        </w:rPr>
        <w:t xml:space="preserve"> </w:t>
      </w:r>
      <w:r w:rsidR="005B5F5B" w:rsidRPr="0089514A">
        <w:rPr>
          <w:rFonts w:ascii="Candara" w:eastAsia="Times New Roman" w:hAnsi="Candara" w:cs="Arial"/>
          <w:color w:val="222222"/>
          <w:sz w:val="24"/>
          <w:szCs w:val="24"/>
          <w:shd w:val="clear" w:color="auto" w:fill="FFFFFF"/>
          <w:lang w:eastAsia="pt-BR"/>
        </w:rPr>
        <w:t>demandas</w:t>
      </w:r>
      <w:r w:rsidRPr="0089514A">
        <w:rPr>
          <w:rFonts w:ascii="Candara" w:eastAsia="Times New Roman" w:hAnsi="Candara" w:cs="Arial"/>
          <w:color w:val="222222"/>
          <w:sz w:val="24"/>
          <w:szCs w:val="24"/>
          <w:shd w:val="clear" w:color="auto" w:fill="FFFFFF"/>
          <w:lang w:eastAsia="pt-BR"/>
        </w:rPr>
        <w:t>.</w:t>
      </w:r>
    </w:p>
    <w:p w14:paraId="6583A3A3" w14:textId="54BE2017" w:rsidR="00D60637" w:rsidRPr="0089514A" w:rsidRDefault="0029445C"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Se, por um lado, as O</w:t>
      </w:r>
      <w:r w:rsidR="000C66A0" w:rsidRPr="0089514A">
        <w:rPr>
          <w:rFonts w:ascii="Candara" w:eastAsia="Times New Roman" w:hAnsi="Candara" w:cs="Arial"/>
          <w:color w:val="222222"/>
          <w:sz w:val="24"/>
          <w:szCs w:val="24"/>
          <w:shd w:val="clear" w:color="auto" w:fill="FFFFFF"/>
          <w:lang w:eastAsia="pt-BR"/>
        </w:rPr>
        <w:t>uvidorias</w:t>
      </w:r>
      <w:r w:rsidR="00C62A88" w:rsidRPr="0089514A">
        <w:rPr>
          <w:rFonts w:ascii="Candara" w:eastAsia="Times New Roman" w:hAnsi="Candara" w:cs="Arial"/>
          <w:color w:val="222222"/>
          <w:sz w:val="24"/>
          <w:szCs w:val="24"/>
          <w:shd w:val="clear" w:color="auto" w:fill="FFFFFF"/>
          <w:lang w:eastAsia="pt-BR"/>
        </w:rPr>
        <w:t xml:space="preserve"> (</w:t>
      </w:r>
      <w:proofErr w:type="spellStart"/>
      <w:r w:rsidR="00C62A88" w:rsidRPr="0089514A">
        <w:rPr>
          <w:rFonts w:ascii="Candara" w:eastAsia="Times New Roman" w:hAnsi="Candara" w:cs="Arial"/>
          <w:color w:val="222222"/>
          <w:sz w:val="24"/>
          <w:szCs w:val="24"/>
          <w:shd w:val="clear" w:color="auto" w:fill="FFFFFF"/>
          <w:lang w:eastAsia="pt-BR"/>
        </w:rPr>
        <w:t>Ouv</w:t>
      </w:r>
      <w:proofErr w:type="spellEnd"/>
      <w:r w:rsidR="00C62A88" w:rsidRPr="0089514A">
        <w:rPr>
          <w:rFonts w:ascii="Candara" w:eastAsia="Times New Roman" w:hAnsi="Candara" w:cs="Arial"/>
          <w:color w:val="222222"/>
          <w:sz w:val="24"/>
          <w:szCs w:val="24"/>
          <w:shd w:val="clear" w:color="auto" w:fill="FFFFFF"/>
          <w:lang w:eastAsia="pt-BR"/>
        </w:rPr>
        <w:t>)</w:t>
      </w:r>
      <w:r w:rsidR="000C66A0" w:rsidRPr="0089514A">
        <w:rPr>
          <w:rFonts w:ascii="Candara" w:eastAsia="Times New Roman" w:hAnsi="Candara" w:cs="Arial"/>
          <w:color w:val="222222"/>
          <w:sz w:val="24"/>
          <w:szCs w:val="24"/>
          <w:shd w:val="clear" w:color="auto" w:fill="FFFFFF"/>
          <w:lang w:eastAsia="pt-BR"/>
        </w:rPr>
        <w:t xml:space="preserve"> vêm </w:t>
      </w:r>
      <w:r w:rsidR="00DB78DC" w:rsidRPr="0089514A">
        <w:rPr>
          <w:rFonts w:ascii="Candara" w:eastAsia="Times New Roman" w:hAnsi="Candara" w:cs="Arial"/>
          <w:color w:val="222222"/>
          <w:sz w:val="24"/>
          <w:szCs w:val="24"/>
          <w:shd w:val="clear" w:color="auto" w:fill="FFFFFF"/>
          <w:lang w:eastAsia="pt-BR"/>
        </w:rPr>
        <w:t>progredindo</w:t>
      </w:r>
      <w:r w:rsidR="000C66A0" w:rsidRPr="0089514A">
        <w:rPr>
          <w:rFonts w:ascii="Candara" w:eastAsia="Times New Roman" w:hAnsi="Candara" w:cs="Arial"/>
          <w:color w:val="222222"/>
          <w:sz w:val="24"/>
          <w:szCs w:val="24"/>
          <w:shd w:val="clear" w:color="auto" w:fill="FFFFFF"/>
          <w:lang w:eastAsia="pt-BR"/>
        </w:rPr>
        <w:t xml:space="preserve"> </w:t>
      </w:r>
      <w:r w:rsidR="00DB78DC" w:rsidRPr="0089514A">
        <w:rPr>
          <w:rFonts w:ascii="Candara" w:eastAsia="Times New Roman" w:hAnsi="Candara" w:cs="Arial"/>
          <w:color w:val="222222"/>
          <w:sz w:val="24"/>
          <w:szCs w:val="24"/>
          <w:shd w:val="clear" w:color="auto" w:fill="FFFFFF"/>
          <w:lang w:eastAsia="pt-BR"/>
        </w:rPr>
        <w:t xml:space="preserve">enquanto arranjos institucionais </w:t>
      </w:r>
      <w:r w:rsidR="000C66A0" w:rsidRPr="0089514A">
        <w:rPr>
          <w:rFonts w:ascii="Candara" w:eastAsia="Times New Roman" w:hAnsi="Candara" w:cs="Arial"/>
          <w:color w:val="222222"/>
          <w:sz w:val="24"/>
          <w:szCs w:val="24"/>
          <w:shd w:val="clear" w:color="auto" w:fill="FFFFFF"/>
          <w:lang w:eastAsia="pt-BR"/>
        </w:rPr>
        <w:t>inovadores na busca de soluções</w:t>
      </w:r>
      <w:r w:rsidR="007E0063" w:rsidRPr="0089514A">
        <w:rPr>
          <w:rFonts w:ascii="Candara" w:eastAsia="Times New Roman" w:hAnsi="Candara" w:cs="Arial"/>
          <w:color w:val="222222"/>
          <w:sz w:val="24"/>
          <w:szCs w:val="24"/>
          <w:shd w:val="clear" w:color="auto" w:fill="FFFFFF"/>
          <w:lang w:eastAsia="pt-BR"/>
        </w:rPr>
        <w:t xml:space="preserve">, </w:t>
      </w:r>
      <w:r w:rsidR="000C66A0" w:rsidRPr="0089514A">
        <w:rPr>
          <w:rFonts w:ascii="Candara" w:eastAsia="Times New Roman" w:hAnsi="Candara" w:cs="Arial"/>
          <w:color w:val="222222"/>
          <w:sz w:val="24"/>
          <w:szCs w:val="24"/>
          <w:shd w:val="clear" w:color="auto" w:fill="FFFFFF"/>
          <w:lang w:eastAsia="pt-BR"/>
        </w:rPr>
        <w:t>na mediação de conflitos</w:t>
      </w:r>
      <w:r w:rsidR="00512D52" w:rsidRPr="0089514A">
        <w:rPr>
          <w:rFonts w:ascii="Candara" w:eastAsia="Times New Roman" w:hAnsi="Candara" w:cs="Arial"/>
          <w:color w:val="222222"/>
          <w:sz w:val="24"/>
          <w:szCs w:val="24"/>
          <w:shd w:val="clear" w:color="auto" w:fill="FFFFFF"/>
          <w:lang w:eastAsia="pt-BR"/>
        </w:rPr>
        <w:t xml:space="preserve"> e se disponibilizando como meio para</w:t>
      </w:r>
      <w:r w:rsidR="00AD277C" w:rsidRPr="0089514A">
        <w:rPr>
          <w:rFonts w:ascii="Candara" w:eastAsia="Times New Roman" w:hAnsi="Candara" w:cs="Arial"/>
          <w:color w:val="222222"/>
          <w:sz w:val="24"/>
          <w:szCs w:val="24"/>
          <w:shd w:val="clear" w:color="auto" w:fill="FFFFFF"/>
          <w:lang w:eastAsia="pt-BR"/>
        </w:rPr>
        <w:t xml:space="preserve"> </w:t>
      </w:r>
      <w:r w:rsidR="007E0063" w:rsidRPr="0089514A">
        <w:rPr>
          <w:rFonts w:ascii="Candara" w:eastAsia="Times New Roman" w:hAnsi="Candara" w:cs="Arial"/>
          <w:color w:val="222222"/>
          <w:sz w:val="24"/>
          <w:szCs w:val="24"/>
          <w:shd w:val="clear" w:color="auto" w:fill="FFFFFF"/>
          <w:lang w:eastAsia="pt-BR"/>
        </w:rPr>
        <w:t xml:space="preserve">promover </w:t>
      </w:r>
      <w:r w:rsidR="00AD277C" w:rsidRPr="0089514A">
        <w:rPr>
          <w:rFonts w:ascii="Candara" w:eastAsia="Times New Roman" w:hAnsi="Candara" w:cs="Arial"/>
          <w:color w:val="222222"/>
          <w:sz w:val="24"/>
          <w:szCs w:val="24"/>
          <w:shd w:val="clear" w:color="auto" w:fill="FFFFFF"/>
          <w:lang w:eastAsia="pt-BR"/>
        </w:rPr>
        <w:t xml:space="preserve">a participação </w:t>
      </w:r>
      <w:r w:rsidR="00512D52" w:rsidRPr="0089514A">
        <w:rPr>
          <w:rFonts w:ascii="Candara" w:eastAsia="Times New Roman" w:hAnsi="Candara" w:cs="Arial"/>
          <w:color w:val="222222"/>
          <w:sz w:val="24"/>
          <w:szCs w:val="24"/>
          <w:shd w:val="clear" w:color="auto" w:fill="FFFFFF"/>
          <w:lang w:eastAsia="pt-BR"/>
        </w:rPr>
        <w:t xml:space="preserve">do </w:t>
      </w:r>
      <w:r w:rsidR="00AD277C" w:rsidRPr="0089514A">
        <w:rPr>
          <w:rFonts w:ascii="Candara" w:eastAsia="Times New Roman" w:hAnsi="Candara" w:cs="Arial"/>
          <w:color w:val="222222"/>
          <w:sz w:val="24"/>
          <w:szCs w:val="24"/>
          <w:shd w:val="clear" w:color="auto" w:fill="FFFFFF"/>
          <w:lang w:eastAsia="pt-BR"/>
        </w:rPr>
        <w:t xml:space="preserve">cidadão </w:t>
      </w:r>
      <w:r w:rsidR="00DB78DC" w:rsidRPr="0089514A">
        <w:rPr>
          <w:rFonts w:ascii="Candara" w:eastAsia="Times New Roman" w:hAnsi="Candara" w:cs="Arial"/>
          <w:color w:val="222222"/>
          <w:sz w:val="24"/>
          <w:szCs w:val="24"/>
          <w:shd w:val="clear" w:color="auto" w:fill="FFFFFF"/>
          <w:lang w:eastAsia="pt-BR"/>
        </w:rPr>
        <w:t>nas políticas públicas e n</w:t>
      </w:r>
      <w:r w:rsidR="00AD277C" w:rsidRPr="0089514A">
        <w:rPr>
          <w:rFonts w:ascii="Candara" w:eastAsia="Times New Roman" w:hAnsi="Candara" w:cs="Arial"/>
          <w:color w:val="222222"/>
          <w:sz w:val="24"/>
          <w:szCs w:val="24"/>
          <w:shd w:val="clear" w:color="auto" w:fill="FFFFFF"/>
          <w:lang w:eastAsia="pt-BR"/>
        </w:rPr>
        <w:t>o</w:t>
      </w:r>
      <w:r w:rsidR="007E0063" w:rsidRPr="0089514A">
        <w:rPr>
          <w:rFonts w:ascii="Candara" w:eastAsia="Times New Roman" w:hAnsi="Candara" w:cs="Arial"/>
          <w:color w:val="222222"/>
          <w:sz w:val="24"/>
          <w:szCs w:val="24"/>
          <w:shd w:val="clear" w:color="auto" w:fill="FFFFFF"/>
          <w:lang w:eastAsia="pt-BR"/>
        </w:rPr>
        <w:t xml:space="preserve"> acompanhamento dos</w:t>
      </w:r>
      <w:r w:rsidR="00AD277C" w:rsidRPr="0089514A">
        <w:rPr>
          <w:rFonts w:ascii="Candara" w:eastAsia="Times New Roman" w:hAnsi="Candara" w:cs="Arial"/>
          <w:color w:val="222222"/>
          <w:sz w:val="24"/>
          <w:szCs w:val="24"/>
          <w:shd w:val="clear" w:color="auto" w:fill="FFFFFF"/>
          <w:lang w:eastAsia="pt-BR"/>
        </w:rPr>
        <w:t xml:space="preserve"> atos </w:t>
      </w:r>
      <w:r w:rsidR="00512D52" w:rsidRPr="0089514A">
        <w:rPr>
          <w:rFonts w:ascii="Candara" w:eastAsia="Times New Roman" w:hAnsi="Candara" w:cs="Arial"/>
          <w:color w:val="222222"/>
          <w:sz w:val="24"/>
          <w:szCs w:val="24"/>
          <w:shd w:val="clear" w:color="auto" w:fill="FFFFFF"/>
          <w:lang w:eastAsia="pt-BR"/>
        </w:rPr>
        <w:t>praticados pel</w:t>
      </w:r>
      <w:r w:rsidR="00DB78DC" w:rsidRPr="0089514A">
        <w:rPr>
          <w:rFonts w:ascii="Candara" w:eastAsia="Times New Roman" w:hAnsi="Candara" w:cs="Arial"/>
          <w:color w:val="222222"/>
          <w:sz w:val="24"/>
          <w:szCs w:val="24"/>
          <w:shd w:val="clear" w:color="auto" w:fill="FFFFFF"/>
          <w:lang w:eastAsia="pt-BR"/>
        </w:rPr>
        <w:t>as</w:t>
      </w:r>
      <w:r w:rsidR="00512D52" w:rsidRPr="0089514A">
        <w:rPr>
          <w:rFonts w:ascii="Candara" w:eastAsia="Times New Roman" w:hAnsi="Candara" w:cs="Arial"/>
          <w:color w:val="222222"/>
          <w:sz w:val="24"/>
          <w:szCs w:val="24"/>
          <w:shd w:val="clear" w:color="auto" w:fill="FFFFFF"/>
          <w:lang w:eastAsia="pt-BR"/>
        </w:rPr>
        <w:t xml:space="preserve"> autoridades</w:t>
      </w:r>
      <w:r w:rsidR="00DB78DC" w:rsidRPr="0089514A">
        <w:rPr>
          <w:rFonts w:ascii="Candara" w:eastAsia="Times New Roman" w:hAnsi="Candara" w:cs="Arial"/>
          <w:color w:val="222222"/>
          <w:sz w:val="24"/>
          <w:szCs w:val="24"/>
          <w:shd w:val="clear" w:color="auto" w:fill="FFFFFF"/>
          <w:lang w:eastAsia="pt-BR"/>
        </w:rPr>
        <w:t xml:space="preserve"> e</w:t>
      </w:r>
      <w:r w:rsidR="00B169B0" w:rsidRPr="0089514A">
        <w:rPr>
          <w:rFonts w:ascii="Candara" w:eastAsia="Times New Roman" w:hAnsi="Candara" w:cs="Arial"/>
          <w:color w:val="222222"/>
          <w:sz w:val="24"/>
          <w:szCs w:val="24"/>
          <w:shd w:val="clear" w:color="auto" w:fill="FFFFFF"/>
          <w:lang w:eastAsia="pt-BR"/>
        </w:rPr>
        <w:t xml:space="preserve"> demais</w:t>
      </w:r>
      <w:r w:rsidR="00DB78DC" w:rsidRPr="0089514A">
        <w:rPr>
          <w:rFonts w:ascii="Candara" w:eastAsia="Times New Roman" w:hAnsi="Candara" w:cs="Arial"/>
          <w:color w:val="222222"/>
          <w:sz w:val="24"/>
          <w:szCs w:val="24"/>
          <w:shd w:val="clear" w:color="auto" w:fill="FFFFFF"/>
          <w:lang w:eastAsia="pt-BR"/>
        </w:rPr>
        <w:t xml:space="preserve"> atores governamentais</w:t>
      </w:r>
      <w:r w:rsidR="000C66A0" w:rsidRPr="0089514A">
        <w:rPr>
          <w:rFonts w:ascii="Candara" w:eastAsia="Times New Roman" w:hAnsi="Candara" w:cs="Arial"/>
          <w:color w:val="222222"/>
          <w:sz w:val="24"/>
          <w:szCs w:val="24"/>
          <w:shd w:val="clear" w:color="auto" w:fill="FFFFFF"/>
          <w:lang w:eastAsia="pt-BR"/>
        </w:rPr>
        <w:t>, por outro lado há desafio</w:t>
      </w:r>
      <w:r w:rsidR="00512D52" w:rsidRPr="0089514A">
        <w:rPr>
          <w:rFonts w:ascii="Candara" w:eastAsia="Times New Roman" w:hAnsi="Candara" w:cs="Arial"/>
          <w:color w:val="222222"/>
          <w:sz w:val="24"/>
          <w:szCs w:val="24"/>
          <w:shd w:val="clear" w:color="auto" w:fill="FFFFFF"/>
          <w:lang w:eastAsia="pt-BR"/>
        </w:rPr>
        <w:t>s</w:t>
      </w:r>
      <w:r w:rsidR="00DB78DC" w:rsidRPr="0089514A">
        <w:rPr>
          <w:rFonts w:ascii="Candara" w:eastAsia="Times New Roman" w:hAnsi="Candara" w:cs="Arial"/>
          <w:color w:val="222222"/>
          <w:sz w:val="24"/>
          <w:szCs w:val="24"/>
          <w:shd w:val="clear" w:color="auto" w:fill="FFFFFF"/>
          <w:lang w:eastAsia="pt-BR"/>
        </w:rPr>
        <w:t xml:space="preserve"> que devem ser superados, dos quais podem ser apontados</w:t>
      </w:r>
      <w:r w:rsidR="000C66A0" w:rsidRPr="0089514A">
        <w:rPr>
          <w:rFonts w:ascii="Candara" w:eastAsia="Times New Roman" w:hAnsi="Candara" w:cs="Arial"/>
          <w:color w:val="222222"/>
          <w:sz w:val="24"/>
          <w:szCs w:val="24"/>
          <w:shd w:val="clear" w:color="auto" w:fill="FFFFFF"/>
          <w:lang w:eastAsia="pt-BR"/>
        </w:rPr>
        <w:t xml:space="preserve"> </w:t>
      </w:r>
      <w:r w:rsidR="00DB78DC" w:rsidRPr="0089514A">
        <w:rPr>
          <w:rFonts w:ascii="Candara" w:eastAsia="Times New Roman" w:hAnsi="Candara" w:cs="Arial"/>
          <w:color w:val="222222"/>
          <w:sz w:val="24"/>
          <w:szCs w:val="24"/>
          <w:shd w:val="clear" w:color="auto" w:fill="FFFFFF"/>
          <w:lang w:eastAsia="pt-BR"/>
        </w:rPr>
        <w:t xml:space="preserve">àqueles </w:t>
      </w:r>
      <w:r w:rsidR="000C66A0" w:rsidRPr="0089514A">
        <w:rPr>
          <w:rFonts w:ascii="Candara" w:eastAsia="Times New Roman" w:hAnsi="Candara" w:cs="Arial"/>
          <w:color w:val="222222"/>
          <w:sz w:val="24"/>
          <w:szCs w:val="24"/>
          <w:shd w:val="clear" w:color="auto" w:fill="FFFFFF"/>
          <w:lang w:eastAsia="pt-BR"/>
        </w:rPr>
        <w:t>relacionado</w:t>
      </w:r>
      <w:r w:rsidR="00512D52" w:rsidRPr="0089514A">
        <w:rPr>
          <w:rFonts w:ascii="Candara" w:eastAsia="Times New Roman" w:hAnsi="Candara" w:cs="Arial"/>
          <w:color w:val="222222"/>
          <w:sz w:val="24"/>
          <w:szCs w:val="24"/>
          <w:shd w:val="clear" w:color="auto" w:fill="FFFFFF"/>
          <w:lang w:eastAsia="pt-BR"/>
        </w:rPr>
        <w:t>s</w:t>
      </w:r>
      <w:r w:rsidR="000C66A0" w:rsidRPr="0089514A">
        <w:rPr>
          <w:rFonts w:ascii="Candara" w:eastAsia="Times New Roman" w:hAnsi="Candara" w:cs="Arial"/>
          <w:color w:val="222222"/>
          <w:sz w:val="24"/>
          <w:szCs w:val="24"/>
          <w:shd w:val="clear" w:color="auto" w:fill="FFFFFF"/>
          <w:lang w:eastAsia="pt-BR"/>
        </w:rPr>
        <w:t xml:space="preserve"> </w:t>
      </w:r>
      <w:r w:rsidR="00512D52" w:rsidRPr="0089514A">
        <w:rPr>
          <w:rFonts w:ascii="Candara" w:eastAsia="Times New Roman" w:hAnsi="Candara" w:cs="Arial"/>
          <w:color w:val="222222"/>
          <w:sz w:val="24"/>
          <w:szCs w:val="24"/>
          <w:shd w:val="clear" w:color="auto" w:fill="FFFFFF"/>
          <w:lang w:eastAsia="pt-BR"/>
        </w:rPr>
        <w:t xml:space="preserve">às questões culturais </w:t>
      </w:r>
      <w:r w:rsidR="00DB78DC" w:rsidRPr="0089514A">
        <w:rPr>
          <w:rFonts w:ascii="Candara" w:eastAsia="Times New Roman" w:hAnsi="Candara" w:cs="Arial"/>
          <w:color w:val="222222"/>
          <w:sz w:val="24"/>
          <w:szCs w:val="24"/>
          <w:shd w:val="clear" w:color="auto" w:fill="FFFFFF"/>
          <w:lang w:eastAsia="pt-BR"/>
        </w:rPr>
        <w:t>e atitudinais</w:t>
      </w:r>
      <w:r w:rsidR="00512D52" w:rsidRPr="0089514A">
        <w:rPr>
          <w:rFonts w:ascii="Candara" w:eastAsia="Times New Roman" w:hAnsi="Candara" w:cs="Arial"/>
          <w:color w:val="222222"/>
          <w:sz w:val="24"/>
          <w:szCs w:val="24"/>
          <w:shd w:val="clear" w:color="auto" w:fill="FFFFFF"/>
          <w:lang w:eastAsia="pt-BR"/>
        </w:rPr>
        <w:t xml:space="preserve"> dos atores envolvidos ness</w:t>
      </w:r>
      <w:r w:rsidR="00DB78DC" w:rsidRPr="0089514A">
        <w:rPr>
          <w:rFonts w:ascii="Candara" w:eastAsia="Times New Roman" w:hAnsi="Candara" w:cs="Arial"/>
          <w:color w:val="222222"/>
          <w:sz w:val="24"/>
          <w:szCs w:val="24"/>
          <w:shd w:val="clear" w:color="auto" w:fill="FFFFFF"/>
          <w:lang w:eastAsia="pt-BR"/>
        </w:rPr>
        <w:t>a relação</w:t>
      </w:r>
      <w:r w:rsidR="00512D52" w:rsidRPr="0089514A">
        <w:rPr>
          <w:rFonts w:ascii="Candara" w:eastAsia="Times New Roman" w:hAnsi="Candara" w:cs="Arial"/>
          <w:color w:val="222222"/>
          <w:sz w:val="24"/>
          <w:szCs w:val="24"/>
          <w:shd w:val="clear" w:color="auto" w:fill="FFFFFF"/>
          <w:lang w:eastAsia="pt-BR"/>
        </w:rPr>
        <w:t xml:space="preserve">, à saber: a) </w:t>
      </w:r>
      <w:r w:rsidR="00B169B0" w:rsidRPr="0089514A">
        <w:rPr>
          <w:rFonts w:ascii="Candara" w:eastAsia="Times New Roman" w:hAnsi="Candara" w:cs="Arial"/>
          <w:color w:val="222222"/>
          <w:sz w:val="24"/>
          <w:szCs w:val="24"/>
          <w:shd w:val="clear" w:color="auto" w:fill="FFFFFF"/>
          <w:lang w:eastAsia="pt-BR"/>
        </w:rPr>
        <w:t xml:space="preserve">a existência de </w:t>
      </w:r>
      <w:r w:rsidR="00CE6112" w:rsidRPr="0089514A">
        <w:rPr>
          <w:rFonts w:ascii="Candara" w:eastAsia="Times New Roman" w:hAnsi="Candara" w:cs="Arial"/>
          <w:color w:val="222222"/>
          <w:sz w:val="24"/>
          <w:szCs w:val="24"/>
          <w:shd w:val="clear" w:color="auto" w:fill="FFFFFF"/>
          <w:lang w:eastAsia="pt-BR"/>
        </w:rPr>
        <w:t>pouca</w:t>
      </w:r>
      <w:r w:rsidR="00B169B0" w:rsidRPr="0089514A">
        <w:rPr>
          <w:rFonts w:ascii="Candara" w:eastAsia="Times New Roman" w:hAnsi="Candara" w:cs="Arial"/>
          <w:color w:val="222222"/>
          <w:sz w:val="24"/>
          <w:szCs w:val="24"/>
          <w:shd w:val="clear" w:color="auto" w:fill="FFFFFF"/>
          <w:lang w:eastAsia="pt-BR"/>
        </w:rPr>
        <w:t xml:space="preserve"> consciência e</w:t>
      </w:r>
      <w:r w:rsidR="00CE6112" w:rsidRPr="0089514A">
        <w:rPr>
          <w:rFonts w:ascii="Candara" w:eastAsia="Times New Roman" w:hAnsi="Candara" w:cs="Arial"/>
          <w:color w:val="222222"/>
          <w:sz w:val="24"/>
          <w:szCs w:val="24"/>
          <w:shd w:val="clear" w:color="auto" w:fill="FFFFFF"/>
          <w:lang w:eastAsia="pt-BR"/>
        </w:rPr>
        <w:t xml:space="preserve"> valorização da sociedade civil como partícipe </w:t>
      </w:r>
      <w:r w:rsidR="00B169B0" w:rsidRPr="0089514A">
        <w:rPr>
          <w:rFonts w:ascii="Candara" w:eastAsia="Times New Roman" w:hAnsi="Candara" w:cs="Arial"/>
          <w:color w:val="222222"/>
          <w:sz w:val="24"/>
          <w:szCs w:val="24"/>
          <w:shd w:val="clear" w:color="auto" w:fill="FFFFFF"/>
          <w:lang w:eastAsia="pt-BR"/>
        </w:rPr>
        <w:t>da</w:t>
      </w:r>
      <w:r w:rsidR="00CE6112" w:rsidRPr="0089514A">
        <w:rPr>
          <w:rFonts w:ascii="Candara" w:eastAsia="Times New Roman" w:hAnsi="Candara" w:cs="Arial"/>
          <w:color w:val="222222"/>
          <w:sz w:val="24"/>
          <w:szCs w:val="24"/>
          <w:shd w:val="clear" w:color="auto" w:fill="FFFFFF"/>
          <w:lang w:eastAsia="pt-BR"/>
        </w:rPr>
        <w:t xml:space="preserve"> arena política</w:t>
      </w:r>
      <w:r w:rsidR="00512D52" w:rsidRPr="0089514A">
        <w:rPr>
          <w:rFonts w:ascii="Candara" w:eastAsia="Times New Roman" w:hAnsi="Candara" w:cs="Arial"/>
          <w:color w:val="222222"/>
          <w:sz w:val="24"/>
          <w:szCs w:val="24"/>
          <w:shd w:val="clear" w:color="auto" w:fill="FFFFFF"/>
          <w:lang w:eastAsia="pt-BR"/>
        </w:rPr>
        <w:t xml:space="preserve">; b) a </w:t>
      </w:r>
      <w:r w:rsidR="00B169B0" w:rsidRPr="0089514A">
        <w:rPr>
          <w:rFonts w:ascii="Candara" w:eastAsia="Times New Roman" w:hAnsi="Candara" w:cs="Arial"/>
          <w:color w:val="222222"/>
          <w:sz w:val="24"/>
          <w:szCs w:val="24"/>
          <w:shd w:val="clear" w:color="auto" w:fill="FFFFFF"/>
          <w:lang w:eastAsia="pt-BR"/>
        </w:rPr>
        <w:t xml:space="preserve">pouca </w:t>
      </w:r>
      <w:r w:rsidR="00512D52" w:rsidRPr="0089514A">
        <w:rPr>
          <w:rFonts w:ascii="Candara" w:eastAsia="Times New Roman" w:hAnsi="Candara" w:cs="Arial"/>
          <w:color w:val="222222"/>
          <w:sz w:val="24"/>
          <w:szCs w:val="24"/>
          <w:shd w:val="clear" w:color="auto" w:fill="FFFFFF"/>
          <w:lang w:eastAsia="pt-BR"/>
        </w:rPr>
        <w:t>aceitação da opinião pública</w:t>
      </w:r>
      <w:r w:rsidR="00CE6112" w:rsidRPr="0089514A">
        <w:rPr>
          <w:rFonts w:ascii="Candara" w:eastAsia="Times New Roman" w:hAnsi="Candara" w:cs="Arial"/>
          <w:color w:val="222222"/>
          <w:sz w:val="24"/>
          <w:szCs w:val="24"/>
          <w:shd w:val="clear" w:color="auto" w:fill="FFFFFF"/>
          <w:lang w:eastAsia="pt-BR"/>
        </w:rPr>
        <w:t xml:space="preserve"> como</w:t>
      </w:r>
      <w:r w:rsidR="000C66A0" w:rsidRPr="0089514A">
        <w:rPr>
          <w:rFonts w:ascii="Candara" w:eastAsia="Times New Roman" w:hAnsi="Candara" w:cs="Arial"/>
          <w:color w:val="222222"/>
          <w:sz w:val="24"/>
          <w:szCs w:val="24"/>
          <w:shd w:val="clear" w:color="auto" w:fill="FFFFFF"/>
          <w:lang w:eastAsia="pt-BR"/>
        </w:rPr>
        <w:t xml:space="preserve"> indicador para</w:t>
      </w:r>
      <w:r w:rsidR="00B169B0" w:rsidRPr="0089514A">
        <w:rPr>
          <w:rFonts w:ascii="Candara" w:eastAsia="Times New Roman" w:hAnsi="Candara" w:cs="Arial"/>
          <w:color w:val="222222"/>
          <w:sz w:val="24"/>
          <w:szCs w:val="24"/>
          <w:shd w:val="clear" w:color="auto" w:fill="FFFFFF"/>
          <w:lang w:eastAsia="pt-BR"/>
        </w:rPr>
        <w:t xml:space="preserve"> a formulação e gestão d</w:t>
      </w:r>
      <w:r w:rsidR="00CE6112" w:rsidRPr="0089514A">
        <w:rPr>
          <w:rFonts w:ascii="Candara" w:eastAsia="Times New Roman" w:hAnsi="Candara" w:cs="Arial"/>
          <w:color w:val="222222"/>
          <w:sz w:val="24"/>
          <w:szCs w:val="24"/>
          <w:shd w:val="clear" w:color="auto" w:fill="FFFFFF"/>
          <w:lang w:eastAsia="pt-BR"/>
        </w:rPr>
        <w:t>as políticas públicas</w:t>
      </w:r>
      <w:r w:rsidR="00512D52" w:rsidRPr="0089514A">
        <w:rPr>
          <w:rFonts w:ascii="Candara" w:eastAsia="Times New Roman" w:hAnsi="Candara" w:cs="Arial"/>
          <w:color w:val="222222"/>
          <w:sz w:val="24"/>
          <w:szCs w:val="24"/>
          <w:shd w:val="clear" w:color="auto" w:fill="FFFFFF"/>
          <w:lang w:eastAsia="pt-BR"/>
        </w:rPr>
        <w:t>; c) a fragilidade da cidadania ativa, refletida no reduzido</w:t>
      </w:r>
      <w:r w:rsidR="00CE6112" w:rsidRPr="0089514A">
        <w:rPr>
          <w:rFonts w:ascii="Candara" w:eastAsia="Times New Roman" w:hAnsi="Candara" w:cs="Arial"/>
          <w:color w:val="222222"/>
          <w:sz w:val="24"/>
          <w:szCs w:val="24"/>
          <w:shd w:val="clear" w:color="auto" w:fill="FFFFFF"/>
          <w:lang w:eastAsia="pt-BR"/>
        </w:rPr>
        <w:t xml:space="preserve"> interesse e limitado</w:t>
      </w:r>
      <w:r w:rsidR="00512D52" w:rsidRPr="0089514A">
        <w:rPr>
          <w:rFonts w:ascii="Candara" w:eastAsia="Times New Roman" w:hAnsi="Candara" w:cs="Arial"/>
          <w:color w:val="222222"/>
          <w:sz w:val="24"/>
          <w:szCs w:val="24"/>
          <w:shd w:val="clear" w:color="auto" w:fill="FFFFFF"/>
          <w:lang w:eastAsia="pt-BR"/>
        </w:rPr>
        <w:t xml:space="preserve"> protagonismo</w:t>
      </w:r>
      <w:r w:rsidR="00CE6112" w:rsidRPr="0089514A">
        <w:rPr>
          <w:rFonts w:ascii="Candara" w:eastAsia="Times New Roman" w:hAnsi="Candara" w:cs="Arial"/>
          <w:color w:val="222222"/>
          <w:sz w:val="24"/>
          <w:szCs w:val="24"/>
          <w:shd w:val="clear" w:color="auto" w:fill="FFFFFF"/>
          <w:lang w:eastAsia="pt-BR"/>
        </w:rPr>
        <w:t xml:space="preserve"> na</w:t>
      </w:r>
      <w:r w:rsidR="00B169B0" w:rsidRPr="0089514A">
        <w:rPr>
          <w:rFonts w:ascii="Candara" w:eastAsia="Times New Roman" w:hAnsi="Candara" w:cs="Arial"/>
          <w:color w:val="222222"/>
          <w:sz w:val="24"/>
          <w:szCs w:val="24"/>
          <w:shd w:val="clear" w:color="auto" w:fill="FFFFFF"/>
          <w:lang w:eastAsia="pt-BR"/>
        </w:rPr>
        <w:t xml:space="preserve"> governança pública</w:t>
      </w:r>
      <w:r w:rsidR="00512D52" w:rsidRPr="0089514A">
        <w:rPr>
          <w:rFonts w:ascii="Candara" w:eastAsia="Times New Roman" w:hAnsi="Candara" w:cs="Arial"/>
          <w:color w:val="222222"/>
          <w:sz w:val="24"/>
          <w:szCs w:val="24"/>
          <w:shd w:val="clear" w:color="auto" w:fill="FFFFFF"/>
          <w:lang w:eastAsia="pt-BR"/>
        </w:rPr>
        <w:t xml:space="preserve">. </w:t>
      </w:r>
      <w:r w:rsidR="00CE7FBE" w:rsidRPr="0089514A">
        <w:rPr>
          <w:rFonts w:ascii="Candara" w:eastAsia="Times New Roman" w:hAnsi="Candara" w:cs="Arial"/>
          <w:color w:val="222222"/>
          <w:sz w:val="24"/>
          <w:szCs w:val="24"/>
          <w:shd w:val="clear" w:color="auto" w:fill="FFFFFF"/>
          <w:lang w:eastAsia="pt-BR"/>
        </w:rPr>
        <w:t xml:space="preserve"> </w:t>
      </w:r>
    </w:p>
    <w:p w14:paraId="6275F261" w14:textId="2DD04CF3" w:rsidR="009C6267" w:rsidRPr="0089514A" w:rsidRDefault="005A246C"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P</w:t>
      </w:r>
      <w:r w:rsidR="00DB78DC" w:rsidRPr="0089514A">
        <w:rPr>
          <w:rFonts w:ascii="Candara" w:eastAsia="Times New Roman" w:hAnsi="Candara" w:cs="Arial"/>
          <w:color w:val="222222"/>
          <w:sz w:val="24"/>
          <w:szCs w:val="24"/>
          <w:shd w:val="clear" w:color="auto" w:fill="FFFFFF"/>
          <w:lang w:eastAsia="pt-BR"/>
        </w:rPr>
        <w:t>ara além das Ouvidorias, o cenário</w:t>
      </w:r>
      <w:r w:rsidR="00CE6112" w:rsidRPr="0089514A">
        <w:rPr>
          <w:rFonts w:ascii="Candara" w:eastAsia="Times New Roman" w:hAnsi="Candara" w:cs="Arial"/>
          <w:color w:val="222222"/>
          <w:sz w:val="24"/>
          <w:szCs w:val="24"/>
          <w:shd w:val="clear" w:color="auto" w:fill="FFFFFF"/>
          <w:lang w:eastAsia="pt-BR"/>
        </w:rPr>
        <w:t xml:space="preserve"> vislumbra também boas perspectivas na superação da</w:t>
      </w:r>
      <w:r w:rsidR="00FF54C0" w:rsidRPr="0089514A">
        <w:rPr>
          <w:rFonts w:ascii="Candara" w:eastAsia="Times New Roman" w:hAnsi="Candara" w:cs="Arial"/>
          <w:color w:val="222222"/>
          <w:sz w:val="24"/>
          <w:szCs w:val="24"/>
          <w:shd w:val="clear" w:color="auto" w:fill="FFFFFF"/>
          <w:lang w:eastAsia="pt-BR"/>
        </w:rPr>
        <w:t xml:space="preserve"> cultura do sigilo</w:t>
      </w:r>
      <w:r w:rsidR="00CE6112" w:rsidRPr="0089514A">
        <w:rPr>
          <w:rFonts w:ascii="Candara" w:eastAsia="Times New Roman" w:hAnsi="Candara" w:cs="Arial"/>
          <w:color w:val="222222"/>
          <w:sz w:val="24"/>
          <w:szCs w:val="24"/>
          <w:shd w:val="clear" w:color="auto" w:fill="FFFFFF"/>
          <w:lang w:eastAsia="pt-BR"/>
        </w:rPr>
        <w:t xml:space="preserve"> das informações</w:t>
      </w:r>
      <w:r w:rsidR="00FF54C0" w:rsidRPr="0089514A">
        <w:rPr>
          <w:rFonts w:ascii="Candara" w:eastAsia="Times New Roman" w:hAnsi="Candara" w:cs="Arial"/>
          <w:color w:val="222222"/>
          <w:sz w:val="24"/>
          <w:szCs w:val="24"/>
          <w:shd w:val="clear" w:color="auto" w:fill="FFFFFF"/>
          <w:lang w:eastAsia="pt-BR"/>
        </w:rPr>
        <w:t xml:space="preserve"> e</w:t>
      </w:r>
      <w:r w:rsidR="00CE6112" w:rsidRPr="0089514A">
        <w:rPr>
          <w:rFonts w:ascii="Candara" w:eastAsia="Times New Roman" w:hAnsi="Candara" w:cs="Arial"/>
          <w:color w:val="222222"/>
          <w:sz w:val="24"/>
          <w:szCs w:val="24"/>
          <w:shd w:val="clear" w:color="auto" w:fill="FFFFFF"/>
          <w:lang w:eastAsia="pt-BR"/>
        </w:rPr>
        <w:t>, como consequência,</w:t>
      </w:r>
      <w:r w:rsidR="00FF54C0" w:rsidRPr="0089514A">
        <w:rPr>
          <w:rFonts w:ascii="Candara" w:eastAsia="Times New Roman" w:hAnsi="Candara" w:cs="Arial"/>
          <w:color w:val="222222"/>
          <w:sz w:val="24"/>
          <w:szCs w:val="24"/>
          <w:shd w:val="clear" w:color="auto" w:fill="FFFFFF"/>
          <w:lang w:eastAsia="pt-BR"/>
        </w:rPr>
        <w:t xml:space="preserve"> de limitadas participações sociais e coletivas</w:t>
      </w:r>
      <w:r w:rsidR="00CE6112" w:rsidRPr="0089514A">
        <w:rPr>
          <w:rFonts w:ascii="Candara" w:eastAsia="Times New Roman" w:hAnsi="Candara" w:cs="Arial"/>
          <w:color w:val="222222"/>
          <w:sz w:val="24"/>
          <w:szCs w:val="24"/>
          <w:shd w:val="clear" w:color="auto" w:fill="FFFFFF"/>
          <w:lang w:eastAsia="pt-BR"/>
        </w:rPr>
        <w:t xml:space="preserve"> na proposição de políticas públicas. A </w:t>
      </w:r>
      <w:r w:rsidR="00B547CB" w:rsidRPr="0089514A">
        <w:rPr>
          <w:rFonts w:ascii="Candara" w:eastAsia="Times New Roman" w:hAnsi="Candara" w:cs="Arial"/>
          <w:color w:val="222222"/>
          <w:sz w:val="24"/>
          <w:szCs w:val="24"/>
          <w:shd w:val="clear" w:color="auto" w:fill="FFFFFF"/>
          <w:lang w:eastAsia="pt-BR"/>
        </w:rPr>
        <w:t>Lei de Acesso à Informação</w:t>
      </w:r>
      <w:r w:rsidR="00C62A88" w:rsidRPr="0089514A">
        <w:rPr>
          <w:rFonts w:ascii="Candara" w:eastAsia="Times New Roman" w:hAnsi="Candara" w:cs="Arial"/>
          <w:color w:val="222222"/>
          <w:sz w:val="24"/>
          <w:szCs w:val="24"/>
          <w:shd w:val="clear" w:color="auto" w:fill="FFFFFF"/>
          <w:lang w:eastAsia="pt-BR"/>
        </w:rPr>
        <w:t xml:space="preserve"> (LAI)</w:t>
      </w:r>
      <w:r w:rsidR="00B547CB" w:rsidRPr="0089514A">
        <w:rPr>
          <w:rFonts w:ascii="Candara" w:eastAsia="Times New Roman" w:hAnsi="Candara" w:cs="Arial"/>
          <w:color w:val="222222"/>
          <w:sz w:val="24"/>
          <w:szCs w:val="24"/>
          <w:shd w:val="clear" w:color="auto" w:fill="FFFFFF"/>
          <w:lang w:eastAsia="pt-BR"/>
        </w:rPr>
        <w:t xml:space="preserve">, </w:t>
      </w:r>
      <w:r w:rsidR="00CE6112" w:rsidRPr="0089514A">
        <w:rPr>
          <w:rFonts w:ascii="Candara" w:eastAsia="Times New Roman" w:hAnsi="Candara" w:cs="Arial"/>
          <w:color w:val="222222"/>
          <w:sz w:val="24"/>
          <w:szCs w:val="24"/>
          <w:shd w:val="clear" w:color="auto" w:fill="FFFFFF"/>
          <w:lang w:eastAsia="pt-BR"/>
        </w:rPr>
        <w:t>especialmente</w:t>
      </w:r>
      <w:r w:rsidR="00C62A88" w:rsidRPr="0089514A">
        <w:rPr>
          <w:rFonts w:ascii="Candara" w:eastAsia="Times New Roman" w:hAnsi="Candara" w:cs="Arial"/>
          <w:color w:val="222222"/>
          <w:sz w:val="24"/>
          <w:szCs w:val="24"/>
          <w:shd w:val="clear" w:color="auto" w:fill="FFFFFF"/>
          <w:lang w:eastAsia="pt-BR"/>
        </w:rPr>
        <w:t xml:space="preserve"> articulada</w:t>
      </w:r>
      <w:r w:rsidR="00890E3A" w:rsidRPr="0089514A">
        <w:rPr>
          <w:rFonts w:ascii="Candara" w:eastAsia="Times New Roman" w:hAnsi="Candara" w:cs="Arial"/>
          <w:color w:val="222222"/>
          <w:sz w:val="24"/>
          <w:szCs w:val="24"/>
          <w:shd w:val="clear" w:color="auto" w:fill="FFFFFF"/>
          <w:lang w:eastAsia="pt-BR"/>
        </w:rPr>
        <w:t xml:space="preserve"> e corporificada</w:t>
      </w:r>
      <w:r w:rsidR="00CE6112" w:rsidRPr="0089514A">
        <w:rPr>
          <w:rFonts w:ascii="Candara" w:eastAsia="Times New Roman" w:hAnsi="Candara" w:cs="Arial"/>
          <w:color w:val="222222"/>
          <w:sz w:val="24"/>
          <w:szCs w:val="24"/>
          <w:shd w:val="clear" w:color="auto" w:fill="FFFFFF"/>
          <w:lang w:eastAsia="pt-BR"/>
        </w:rPr>
        <w:t xml:space="preserve"> com o Sistema de Informação ao Cidadão (SIC)</w:t>
      </w:r>
      <w:r w:rsidR="009C6267" w:rsidRPr="0089514A">
        <w:rPr>
          <w:rFonts w:ascii="Candara" w:eastAsia="Times New Roman" w:hAnsi="Candara" w:cs="Arial"/>
          <w:color w:val="222222"/>
          <w:sz w:val="24"/>
          <w:szCs w:val="24"/>
          <w:shd w:val="clear" w:color="auto" w:fill="FFFFFF"/>
          <w:lang w:eastAsia="pt-BR"/>
        </w:rPr>
        <w:t xml:space="preserve">, tem superado importantes barreiras </w:t>
      </w:r>
      <w:r w:rsidR="0062161E" w:rsidRPr="0089514A">
        <w:rPr>
          <w:rFonts w:ascii="Candara" w:eastAsia="Times New Roman" w:hAnsi="Candara" w:cs="Arial"/>
          <w:color w:val="222222"/>
          <w:sz w:val="24"/>
          <w:szCs w:val="24"/>
          <w:shd w:val="clear" w:color="auto" w:fill="FFFFFF"/>
          <w:lang w:eastAsia="pt-BR"/>
        </w:rPr>
        <w:t xml:space="preserve">sociais e </w:t>
      </w:r>
      <w:r w:rsidR="009C6267" w:rsidRPr="0089514A">
        <w:rPr>
          <w:rFonts w:ascii="Candara" w:eastAsia="Times New Roman" w:hAnsi="Candara" w:cs="Arial"/>
          <w:color w:val="222222"/>
          <w:sz w:val="24"/>
          <w:szCs w:val="24"/>
          <w:shd w:val="clear" w:color="auto" w:fill="FFFFFF"/>
          <w:lang w:eastAsia="pt-BR"/>
        </w:rPr>
        <w:t>políticas</w:t>
      </w:r>
      <w:r w:rsidR="00890E3A" w:rsidRPr="0089514A">
        <w:rPr>
          <w:rFonts w:ascii="Candara" w:eastAsia="Times New Roman" w:hAnsi="Candara" w:cs="Arial"/>
          <w:color w:val="222222"/>
          <w:sz w:val="24"/>
          <w:szCs w:val="24"/>
          <w:shd w:val="clear" w:color="auto" w:fill="FFFFFF"/>
          <w:lang w:eastAsia="pt-BR"/>
        </w:rPr>
        <w:t xml:space="preserve">. Exemplo disso é o </w:t>
      </w:r>
      <w:r w:rsidR="009C6267" w:rsidRPr="0089514A">
        <w:rPr>
          <w:rFonts w:ascii="Candara" w:eastAsia="Times New Roman" w:hAnsi="Candara" w:cs="Arial"/>
          <w:color w:val="222222"/>
          <w:sz w:val="24"/>
          <w:szCs w:val="24"/>
          <w:shd w:val="clear" w:color="auto" w:fill="FFFFFF"/>
          <w:lang w:eastAsia="pt-BR"/>
        </w:rPr>
        <w:t>fortalecimento da mídia e do jornalismo investigativo, destacando o papel dos meios de comunicação enquanto formuladores de</w:t>
      </w:r>
      <w:r w:rsidR="00890E3A" w:rsidRPr="0089514A">
        <w:rPr>
          <w:rFonts w:ascii="Candara" w:eastAsia="Times New Roman" w:hAnsi="Candara" w:cs="Arial"/>
          <w:color w:val="222222"/>
          <w:sz w:val="24"/>
          <w:szCs w:val="24"/>
          <w:shd w:val="clear" w:color="auto" w:fill="FFFFFF"/>
          <w:lang w:eastAsia="pt-BR"/>
        </w:rPr>
        <w:t xml:space="preserve"> pauta da</w:t>
      </w:r>
      <w:r w:rsidR="009C6267" w:rsidRPr="0089514A">
        <w:rPr>
          <w:rFonts w:ascii="Candara" w:eastAsia="Times New Roman" w:hAnsi="Candara" w:cs="Arial"/>
          <w:color w:val="222222"/>
          <w:sz w:val="24"/>
          <w:szCs w:val="24"/>
          <w:shd w:val="clear" w:color="auto" w:fill="FFFFFF"/>
          <w:lang w:eastAsia="pt-BR"/>
        </w:rPr>
        <w:t xml:space="preserve"> agenda</w:t>
      </w:r>
      <w:r w:rsidR="00890E3A" w:rsidRPr="0089514A">
        <w:rPr>
          <w:rFonts w:ascii="Candara" w:eastAsia="Times New Roman" w:hAnsi="Candara" w:cs="Arial"/>
          <w:color w:val="222222"/>
          <w:sz w:val="24"/>
          <w:szCs w:val="24"/>
          <w:shd w:val="clear" w:color="auto" w:fill="FFFFFF"/>
          <w:lang w:eastAsia="pt-BR"/>
        </w:rPr>
        <w:t xml:space="preserve"> pública</w:t>
      </w:r>
      <w:r w:rsidR="0062161E" w:rsidRPr="0089514A">
        <w:rPr>
          <w:rFonts w:ascii="Candara" w:eastAsia="Times New Roman" w:hAnsi="Candara" w:cs="Arial"/>
          <w:color w:val="222222"/>
          <w:sz w:val="24"/>
          <w:szCs w:val="24"/>
          <w:shd w:val="clear" w:color="auto" w:fill="FFFFFF"/>
          <w:lang w:eastAsia="pt-BR"/>
        </w:rPr>
        <w:t xml:space="preserve"> e</w:t>
      </w:r>
      <w:r w:rsidR="009C6267" w:rsidRPr="0089514A">
        <w:rPr>
          <w:rFonts w:ascii="Candara" w:eastAsia="Times New Roman" w:hAnsi="Candara" w:cs="Arial"/>
          <w:color w:val="222222"/>
          <w:sz w:val="24"/>
          <w:szCs w:val="24"/>
          <w:shd w:val="clear" w:color="auto" w:fill="FFFFFF"/>
          <w:lang w:eastAsia="pt-BR"/>
        </w:rPr>
        <w:t xml:space="preserve"> promotores da representatividade.</w:t>
      </w:r>
      <w:r w:rsidR="00B547CB" w:rsidRPr="0089514A">
        <w:rPr>
          <w:rFonts w:ascii="Candara" w:eastAsia="Times New Roman" w:hAnsi="Candara" w:cs="Arial"/>
          <w:color w:val="222222"/>
          <w:sz w:val="24"/>
          <w:szCs w:val="24"/>
          <w:shd w:val="clear" w:color="auto" w:fill="FFFFFF"/>
          <w:lang w:eastAsia="pt-BR"/>
        </w:rPr>
        <w:t xml:space="preserve"> </w:t>
      </w:r>
    </w:p>
    <w:p w14:paraId="7040DCA3" w14:textId="7C8591A6" w:rsidR="00FC63F1" w:rsidRPr="0089514A" w:rsidRDefault="00FC63F1"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Para o alcance dos objetivos propostos n</w:t>
      </w:r>
      <w:r w:rsidR="00890E3A" w:rsidRPr="0089514A">
        <w:rPr>
          <w:rFonts w:ascii="Candara" w:eastAsia="Times New Roman" w:hAnsi="Candara" w:cs="Arial"/>
          <w:color w:val="222222"/>
          <w:sz w:val="24"/>
          <w:szCs w:val="24"/>
          <w:shd w:val="clear" w:color="auto" w:fill="FFFFFF"/>
          <w:lang w:eastAsia="pt-BR"/>
        </w:rPr>
        <w:t>est</w:t>
      </w:r>
      <w:r w:rsidRPr="0089514A">
        <w:rPr>
          <w:rFonts w:ascii="Candara" w:eastAsia="Times New Roman" w:hAnsi="Candara" w:cs="Arial"/>
          <w:color w:val="222222"/>
          <w:sz w:val="24"/>
          <w:szCs w:val="24"/>
          <w:shd w:val="clear" w:color="auto" w:fill="FFFFFF"/>
          <w:lang w:eastAsia="pt-BR"/>
        </w:rPr>
        <w:t>a pesquisa, a metodologia utilizada contemplou, no primeiro momento, uma análise bibliográfica. A escolha desse método se justifica pela densidade dos materiais de referência disponíveis, possibilitando assim um aprofundamento e atualização sobre as possíveis teorias existentes, conforme sugere Oliveira (2002).</w:t>
      </w:r>
    </w:p>
    <w:p w14:paraId="035D5F91" w14:textId="0FBCFA08" w:rsidR="00FC63F1" w:rsidRPr="0089514A" w:rsidRDefault="00FC63F1"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Também, pelo fato de serem a Ouvidoria e a Lei de Acesso à Informação (LAI) temas recentes e com pouca exploração no cenário acadêmico - seja no campo da administração pública, do desenvolvimento regional e da ciência política </w:t>
      </w:r>
      <w:r w:rsidR="00890E3A" w:rsidRPr="0089514A">
        <w:rPr>
          <w:rFonts w:ascii="Candara" w:eastAsia="Times New Roman" w:hAnsi="Candara" w:cs="Arial"/>
          <w:color w:val="222222"/>
          <w:sz w:val="24"/>
          <w:szCs w:val="24"/>
          <w:shd w:val="clear" w:color="auto" w:fill="FFFFFF"/>
          <w:lang w:eastAsia="pt-BR"/>
        </w:rPr>
        <w:t>-</w:t>
      </w:r>
      <w:r w:rsidRPr="0089514A">
        <w:rPr>
          <w:rFonts w:ascii="Candara" w:eastAsia="Times New Roman" w:hAnsi="Candara" w:cs="Arial"/>
          <w:color w:val="222222"/>
          <w:sz w:val="24"/>
          <w:szCs w:val="24"/>
          <w:shd w:val="clear" w:color="auto" w:fill="FFFFFF"/>
          <w:lang w:eastAsia="pt-BR"/>
        </w:rPr>
        <w:t xml:space="preserve"> optou-se pela pesquisa documental, que possui natureza diferenciada das fontes bibliográficas, pois </w:t>
      </w:r>
      <w:r w:rsidRPr="0089514A">
        <w:rPr>
          <w:rFonts w:ascii="Candara" w:eastAsia="Times New Roman" w:hAnsi="Candara" w:cs="Arial"/>
          <w:color w:val="222222"/>
          <w:sz w:val="24"/>
          <w:szCs w:val="24"/>
          <w:shd w:val="clear" w:color="auto" w:fill="FFFFFF"/>
          <w:lang w:eastAsia="pt-BR"/>
        </w:rPr>
        <w:lastRenderedPageBreak/>
        <w:t>permiti</w:t>
      </w:r>
      <w:r w:rsidR="00890E3A" w:rsidRPr="0089514A">
        <w:rPr>
          <w:rFonts w:ascii="Candara" w:eastAsia="Times New Roman" w:hAnsi="Candara" w:cs="Arial"/>
          <w:color w:val="222222"/>
          <w:sz w:val="24"/>
          <w:szCs w:val="24"/>
          <w:shd w:val="clear" w:color="auto" w:fill="FFFFFF"/>
          <w:lang w:eastAsia="pt-BR"/>
        </w:rPr>
        <w:t>u</w:t>
      </w:r>
      <w:r w:rsidRPr="0089514A">
        <w:rPr>
          <w:rFonts w:ascii="Candara" w:eastAsia="Times New Roman" w:hAnsi="Candara" w:cs="Arial"/>
          <w:color w:val="222222"/>
          <w:sz w:val="24"/>
          <w:szCs w:val="24"/>
          <w:shd w:val="clear" w:color="auto" w:fill="FFFFFF"/>
          <w:lang w:eastAsia="pt-BR"/>
        </w:rPr>
        <w:t xml:space="preserve"> o acesso e a análise </w:t>
      </w:r>
      <w:r w:rsidR="00890E3A" w:rsidRPr="0089514A">
        <w:rPr>
          <w:rFonts w:ascii="Candara" w:eastAsia="Times New Roman" w:hAnsi="Candara" w:cs="Arial"/>
          <w:color w:val="222222"/>
          <w:sz w:val="24"/>
          <w:szCs w:val="24"/>
          <w:shd w:val="clear" w:color="auto" w:fill="FFFFFF"/>
          <w:lang w:eastAsia="pt-BR"/>
        </w:rPr>
        <w:t>a partir de</w:t>
      </w:r>
      <w:r w:rsidRPr="0089514A">
        <w:rPr>
          <w:rFonts w:ascii="Candara" w:eastAsia="Times New Roman" w:hAnsi="Candara" w:cs="Arial"/>
          <w:color w:val="222222"/>
          <w:sz w:val="24"/>
          <w:szCs w:val="24"/>
          <w:shd w:val="clear" w:color="auto" w:fill="FFFFFF"/>
          <w:lang w:eastAsia="pt-BR"/>
        </w:rPr>
        <w:t xml:space="preserve"> fontes que ainda não haviam recebido um tratamento analítico, tendo sido considerados</w:t>
      </w:r>
      <w:r w:rsidR="00890E3A" w:rsidRPr="0089514A">
        <w:rPr>
          <w:rFonts w:ascii="Candara" w:eastAsia="Times New Roman" w:hAnsi="Candara" w:cs="Arial"/>
          <w:color w:val="222222"/>
          <w:sz w:val="24"/>
          <w:szCs w:val="24"/>
          <w:shd w:val="clear" w:color="auto" w:fill="FFFFFF"/>
          <w:lang w:eastAsia="pt-BR"/>
        </w:rPr>
        <w:t>, por exemplo,</w:t>
      </w:r>
      <w:r w:rsidRPr="0089514A">
        <w:rPr>
          <w:rFonts w:ascii="Candara" w:eastAsia="Times New Roman" w:hAnsi="Candara" w:cs="Arial"/>
          <w:color w:val="222222"/>
          <w:sz w:val="24"/>
          <w:szCs w:val="24"/>
          <w:shd w:val="clear" w:color="auto" w:fill="FFFFFF"/>
          <w:lang w:eastAsia="pt-BR"/>
        </w:rPr>
        <w:t xml:space="preserve"> relatórios, </w:t>
      </w:r>
      <w:r w:rsidR="00890E3A" w:rsidRPr="0089514A">
        <w:rPr>
          <w:rFonts w:ascii="Candara" w:eastAsia="Times New Roman" w:hAnsi="Candara" w:cs="Arial"/>
          <w:color w:val="222222"/>
          <w:sz w:val="24"/>
          <w:szCs w:val="24"/>
          <w:shd w:val="clear" w:color="auto" w:fill="FFFFFF"/>
          <w:lang w:eastAsia="pt-BR"/>
        </w:rPr>
        <w:t xml:space="preserve">coletas de dados, </w:t>
      </w:r>
      <w:r w:rsidRPr="0089514A">
        <w:rPr>
          <w:rFonts w:ascii="Candara" w:eastAsia="Times New Roman" w:hAnsi="Candara" w:cs="Arial"/>
          <w:color w:val="222222"/>
          <w:sz w:val="24"/>
          <w:szCs w:val="24"/>
          <w:shd w:val="clear" w:color="auto" w:fill="FFFFFF"/>
          <w:lang w:eastAsia="pt-BR"/>
        </w:rPr>
        <w:t>leis, decretos</w:t>
      </w:r>
      <w:r w:rsidR="00890E3A" w:rsidRPr="0089514A">
        <w:rPr>
          <w:rFonts w:ascii="Candara" w:eastAsia="Times New Roman" w:hAnsi="Candara" w:cs="Arial"/>
          <w:color w:val="222222"/>
          <w:sz w:val="24"/>
          <w:szCs w:val="24"/>
          <w:shd w:val="clear" w:color="auto" w:fill="FFFFFF"/>
          <w:lang w:eastAsia="pt-BR"/>
        </w:rPr>
        <w:t xml:space="preserve"> </w:t>
      </w:r>
      <w:r w:rsidRPr="0089514A">
        <w:rPr>
          <w:rFonts w:ascii="Candara" w:eastAsia="Times New Roman" w:hAnsi="Candara" w:cs="Arial"/>
          <w:color w:val="222222"/>
          <w:sz w:val="24"/>
          <w:szCs w:val="24"/>
          <w:shd w:val="clear" w:color="auto" w:fill="FFFFFF"/>
          <w:lang w:eastAsia="pt-BR"/>
        </w:rPr>
        <w:t>e instruções normativas, além de outras tipologias que apresentam dados mais específicos sobre o tema como é o caso de tabelas, quadros e gráficos (Gil, 2008).</w:t>
      </w:r>
    </w:p>
    <w:p w14:paraId="3027E504" w14:textId="634D2C38" w:rsidR="00FC63F1" w:rsidRPr="0089514A" w:rsidRDefault="00FC63F1"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A análise dos desdobramentos e resultados das relações entre cidadãos, sociedade civil e administração pública requer, paralelamente, o aprofundamento e o desenvolvimento de estudos com base na concepção dialética da realidade natural e social do pensamento. Ao mesmo tempo que se desdobra como concepção metodológica, o materialismo dialético tem o indivíduo e as coisas como constituintes da natureza e da história. O universalismo é a busca pela compreensão do conjunto do movimento, rejeitando o individualismo e, consequentemente, tendo a prática social como transformadora da sociedade. </w:t>
      </w:r>
      <w:r w:rsidR="00481AEE" w:rsidRPr="0089514A">
        <w:rPr>
          <w:rFonts w:ascii="Candara" w:eastAsia="Times New Roman" w:hAnsi="Candara" w:cs="Arial"/>
          <w:color w:val="222222"/>
          <w:sz w:val="24"/>
          <w:szCs w:val="24"/>
          <w:shd w:val="clear" w:color="auto" w:fill="FFFFFF"/>
          <w:lang w:eastAsia="pt-BR"/>
        </w:rPr>
        <w:t>Considera-se</w:t>
      </w:r>
      <w:r w:rsidR="00890E3A" w:rsidRPr="0089514A">
        <w:rPr>
          <w:rFonts w:ascii="Candara" w:eastAsia="Times New Roman" w:hAnsi="Candara" w:cs="Arial"/>
          <w:color w:val="222222"/>
          <w:sz w:val="24"/>
          <w:szCs w:val="24"/>
          <w:shd w:val="clear" w:color="auto" w:fill="FFFFFF"/>
          <w:lang w:eastAsia="pt-BR"/>
        </w:rPr>
        <w:t>,</w:t>
      </w:r>
      <w:r w:rsidR="00481AEE" w:rsidRPr="0089514A">
        <w:rPr>
          <w:rFonts w:ascii="Candara" w:eastAsia="Times New Roman" w:hAnsi="Candara" w:cs="Arial"/>
          <w:color w:val="222222"/>
          <w:sz w:val="24"/>
          <w:szCs w:val="24"/>
          <w:shd w:val="clear" w:color="auto" w:fill="FFFFFF"/>
          <w:lang w:eastAsia="pt-BR"/>
        </w:rPr>
        <w:t xml:space="preserve"> ainda</w:t>
      </w:r>
      <w:r w:rsidR="00890E3A" w:rsidRPr="0089514A">
        <w:rPr>
          <w:rFonts w:ascii="Candara" w:eastAsia="Times New Roman" w:hAnsi="Candara" w:cs="Arial"/>
          <w:color w:val="222222"/>
          <w:sz w:val="24"/>
          <w:szCs w:val="24"/>
          <w:shd w:val="clear" w:color="auto" w:fill="FFFFFF"/>
          <w:lang w:eastAsia="pt-BR"/>
        </w:rPr>
        <w:t>,</w:t>
      </w:r>
      <w:r w:rsidR="00481AEE" w:rsidRPr="0089514A">
        <w:rPr>
          <w:rFonts w:ascii="Candara" w:eastAsia="Times New Roman" w:hAnsi="Candara" w:cs="Arial"/>
          <w:color w:val="222222"/>
          <w:sz w:val="24"/>
          <w:szCs w:val="24"/>
          <w:shd w:val="clear" w:color="auto" w:fill="FFFFFF"/>
          <w:lang w:eastAsia="pt-BR"/>
        </w:rPr>
        <w:t xml:space="preserve"> as teorias enquanto um conceito polissêmico</w:t>
      </w:r>
      <w:r w:rsidR="000D0F97" w:rsidRPr="0089514A">
        <w:rPr>
          <w:rFonts w:ascii="Candara" w:eastAsia="Times New Roman" w:hAnsi="Candara" w:cs="Arial"/>
          <w:color w:val="222222"/>
          <w:sz w:val="24"/>
          <w:szCs w:val="24"/>
          <w:shd w:val="clear" w:color="auto" w:fill="FFFFFF"/>
          <w:lang w:eastAsia="pt-BR"/>
        </w:rPr>
        <w:t>, dada a possibilidade de estabelecer vínculos e articulações entre os conceitos, as categorias e as hipóteses. Nesse mesmo viés, procura-se a valorização e o reconhecimento de outros capitais existentes na sociedade, para além do econômico, tal como o humano, o social, o cultural e o político</w:t>
      </w:r>
      <w:r w:rsidR="00890E3A" w:rsidRPr="0089514A">
        <w:rPr>
          <w:rFonts w:ascii="Candara" w:eastAsia="Times New Roman" w:hAnsi="Candara" w:cs="Arial"/>
          <w:color w:val="222222"/>
          <w:sz w:val="24"/>
          <w:szCs w:val="24"/>
          <w:shd w:val="clear" w:color="auto" w:fill="FFFFFF"/>
          <w:lang w:eastAsia="pt-BR"/>
        </w:rPr>
        <w:t>, principalmente para o desenvolvimento regional</w:t>
      </w:r>
      <w:r w:rsidR="000D0F97" w:rsidRPr="0089514A">
        <w:rPr>
          <w:rFonts w:ascii="Candara" w:eastAsia="Times New Roman" w:hAnsi="Candara" w:cs="Arial"/>
          <w:color w:val="222222"/>
          <w:sz w:val="24"/>
          <w:szCs w:val="24"/>
          <w:shd w:val="clear" w:color="auto" w:fill="FFFFFF"/>
          <w:lang w:eastAsia="pt-BR"/>
        </w:rPr>
        <w:t xml:space="preserve">. </w:t>
      </w:r>
    </w:p>
    <w:p w14:paraId="05898BCB" w14:textId="3F57A13B" w:rsidR="00FC63F1" w:rsidRPr="0089514A" w:rsidRDefault="00FC63F1"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 xml:space="preserve">Ainda, optou-se pela análise qualitativa do conteúdo pois, de acordo com Guerra (2014), esse tipo de pesquisa possibilita a interpretação dos fenômenos de estudo de forma contextualizada e dinâmica, primando, assim, por uma amostra cuja relevância não está no número de pessoas participantes ou na quantidade de objetos estudados, mas procurando compreender </w:t>
      </w:r>
      <w:r w:rsidR="00520B6E" w:rsidRPr="0089514A">
        <w:rPr>
          <w:rFonts w:ascii="Candara" w:eastAsia="Times New Roman" w:hAnsi="Candara" w:cs="Arial"/>
          <w:color w:val="222222"/>
          <w:sz w:val="24"/>
          <w:szCs w:val="24"/>
          <w:shd w:val="clear" w:color="auto" w:fill="FFFFFF"/>
          <w:lang w:eastAsia="pt-BR"/>
        </w:rPr>
        <w:t xml:space="preserve">os </w:t>
      </w:r>
      <w:r w:rsidRPr="0089514A">
        <w:rPr>
          <w:rFonts w:ascii="Candara" w:eastAsia="Times New Roman" w:hAnsi="Candara" w:cs="Arial"/>
          <w:color w:val="222222"/>
          <w:sz w:val="24"/>
          <w:szCs w:val="24"/>
          <w:shd w:val="clear" w:color="auto" w:fill="FFFFFF"/>
          <w:lang w:eastAsia="pt-BR"/>
        </w:rPr>
        <w:t>fatos e</w:t>
      </w:r>
      <w:r w:rsidR="00520B6E" w:rsidRPr="0089514A">
        <w:rPr>
          <w:rFonts w:ascii="Candara" w:eastAsia="Times New Roman" w:hAnsi="Candara" w:cs="Arial"/>
          <w:color w:val="222222"/>
          <w:sz w:val="24"/>
          <w:szCs w:val="24"/>
          <w:shd w:val="clear" w:color="auto" w:fill="FFFFFF"/>
          <w:lang w:eastAsia="pt-BR"/>
        </w:rPr>
        <w:t xml:space="preserve"> os</w:t>
      </w:r>
      <w:r w:rsidRPr="0089514A">
        <w:rPr>
          <w:rFonts w:ascii="Candara" w:eastAsia="Times New Roman" w:hAnsi="Candara" w:cs="Arial"/>
          <w:color w:val="222222"/>
          <w:sz w:val="24"/>
          <w:szCs w:val="24"/>
          <w:shd w:val="clear" w:color="auto" w:fill="FFFFFF"/>
          <w:lang w:eastAsia="pt-BR"/>
        </w:rPr>
        <w:t xml:space="preserve"> fenômenos sociais</w:t>
      </w:r>
      <w:r w:rsidR="00520B6E" w:rsidRPr="0089514A">
        <w:rPr>
          <w:rFonts w:ascii="Candara" w:eastAsia="Times New Roman" w:hAnsi="Candara" w:cs="Arial"/>
          <w:color w:val="222222"/>
          <w:sz w:val="24"/>
          <w:szCs w:val="24"/>
          <w:shd w:val="clear" w:color="auto" w:fill="FFFFFF"/>
          <w:lang w:eastAsia="pt-BR"/>
        </w:rPr>
        <w:t>, com amparo na trajetória e na mobilidade social dos atores inseridos no processo</w:t>
      </w:r>
      <w:r w:rsidRPr="0089514A">
        <w:rPr>
          <w:rFonts w:ascii="Candara" w:eastAsia="Times New Roman" w:hAnsi="Candara" w:cs="Arial"/>
          <w:color w:val="222222"/>
          <w:sz w:val="24"/>
          <w:szCs w:val="24"/>
          <w:shd w:val="clear" w:color="auto" w:fill="FFFFFF"/>
          <w:lang w:eastAsia="pt-BR"/>
        </w:rPr>
        <w:t>.</w:t>
      </w:r>
    </w:p>
    <w:p w14:paraId="1D09920D" w14:textId="0273994F" w:rsidR="00F8797C" w:rsidRDefault="00970046" w:rsidP="0089514A">
      <w:pPr>
        <w:spacing w:after="0" w:line="360" w:lineRule="auto"/>
        <w:ind w:firstLine="851"/>
        <w:jc w:val="both"/>
        <w:rPr>
          <w:rFonts w:ascii="Candara" w:eastAsia="Times New Roman" w:hAnsi="Candara" w:cs="Arial"/>
          <w:color w:val="222222"/>
          <w:sz w:val="24"/>
          <w:szCs w:val="24"/>
          <w:shd w:val="clear" w:color="auto" w:fill="FFFFFF"/>
          <w:lang w:eastAsia="pt-BR"/>
        </w:rPr>
      </w:pPr>
      <w:r w:rsidRPr="0089514A">
        <w:rPr>
          <w:rFonts w:ascii="Candara" w:eastAsia="Times New Roman" w:hAnsi="Candara" w:cs="Arial"/>
          <w:color w:val="222222"/>
          <w:sz w:val="24"/>
          <w:szCs w:val="24"/>
          <w:shd w:val="clear" w:color="auto" w:fill="FFFFFF"/>
          <w:lang w:eastAsia="pt-BR"/>
        </w:rPr>
        <w:t>E</w:t>
      </w:r>
      <w:r w:rsidR="009E344B" w:rsidRPr="0089514A">
        <w:rPr>
          <w:rFonts w:ascii="Candara" w:eastAsia="Times New Roman" w:hAnsi="Candara" w:cs="Arial"/>
          <w:color w:val="222222"/>
          <w:sz w:val="24"/>
          <w:szCs w:val="24"/>
          <w:shd w:val="clear" w:color="auto" w:fill="FFFFFF"/>
          <w:lang w:eastAsia="pt-BR"/>
        </w:rPr>
        <w:t>st</w:t>
      </w:r>
      <w:r w:rsidRPr="0089514A">
        <w:rPr>
          <w:rFonts w:ascii="Candara" w:eastAsia="Times New Roman" w:hAnsi="Candara" w:cs="Arial"/>
          <w:color w:val="222222"/>
          <w:sz w:val="24"/>
          <w:szCs w:val="24"/>
          <w:shd w:val="clear" w:color="auto" w:fill="FFFFFF"/>
          <w:lang w:eastAsia="pt-BR"/>
        </w:rPr>
        <w:t>e artigo</w:t>
      </w:r>
      <w:r w:rsidR="009E344B" w:rsidRPr="0089514A">
        <w:rPr>
          <w:rFonts w:ascii="Candara" w:eastAsia="Times New Roman" w:hAnsi="Candara" w:cs="Arial"/>
          <w:color w:val="222222"/>
          <w:sz w:val="24"/>
          <w:szCs w:val="24"/>
          <w:shd w:val="clear" w:color="auto" w:fill="FFFFFF"/>
          <w:lang w:eastAsia="pt-BR"/>
        </w:rPr>
        <w:t xml:space="preserve"> está organizad</w:t>
      </w:r>
      <w:r w:rsidRPr="0089514A">
        <w:rPr>
          <w:rFonts w:ascii="Candara" w:eastAsia="Times New Roman" w:hAnsi="Candara" w:cs="Arial"/>
          <w:color w:val="222222"/>
          <w:sz w:val="24"/>
          <w:szCs w:val="24"/>
          <w:shd w:val="clear" w:color="auto" w:fill="FFFFFF"/>
          <w:lang w:eastAsia="pt-BR"/>
        </w:rPr>
        <w:t>o</w:t>
      </w:r>
      <w:r w:rsidR="009E344B" w:rsidRPr="0089514A">
        <w:rPr>
          <w:rFonts w:ascii="Candara" w:eastAsia="Times New Roman" w:hAnsi="Candara" w:cs="Arial"/>
          <w:color w:val="222222"/>
          <w:sz w:val="24"/>
          <w:szCs w:val="24"/>
          <w:shd w:val="clear" w:color="auto" w:fill="FFFFFF"/>
          <w:lang w:eastAsia="pt-BR"/>
        </w:rPr>
        <w:t xml:space="preserve"> </w:t>
      </w:r>
      <w:r w:rsidR="00F8797C" w:rsidRPr="0089514A">
        <w:rPr>
          <w:rFonts w:ascii="Candara" w:eastAsia="Times New Roman" w:hAnsi="Candara" w:cs="Arial"/>
          <w:color w:val="222222"/>
          <w:sz w:val="24"/>
          <w:szCs w:val="24"/>
          <w:shd w:val="clear" w:color="auto" w:fill="FFFFFF"/>
          <w:lang w:eastAsia="pt-BR"/>
        </w:rPr>
        <w:t xml:space="preserve">em </w:t>
      </w:r>
      <w:r w:rsidR="00A724D2" w:rsidRPr="0089514A">
        <w:rPr>
          <w:rFonts w:ascii="Candara" w:eastAsia="Times New Roman" w:hAnsi="Candara" w:cs="Arial"/>
          <w:color w:val="222222"/>
          <w:sz w:val="24"/>
          <w:szCs w:val="24"/>
          <w:shd w:val="clear" w:color="auto" w:fill="FFFFFF"/>
          <w:lang w:eastAsia="pt-BR"/>
        </w:rPr>
        <w:t>quatro</w:t>
      </w:r>
      <w:r w:rsidR="00F8797C" w:rsidRPr="0089514A">
        <w:rPr>
          <w:rFonts w:ascii="Candara" w:eastAsia="Times New Roman" w:hAnsi="Candara" w:cs="Arial"/>
          <w:color w:val="222222"/>
          <w:sz w:val="24"/>
          <w:szCs w:val="24"/>
          <w:shd w:val="clear" w:color="auto" w:fill="FFFFFF"/>
          <w:lang w:eastAsia="pt-BR"/>
        </w:rPr>
        <w:t xml:space="preserve"> partes. Na primeira sessão </w:t>
      </w:r>
      <w:r w:rsidR="003B5A98" w:rsidRPr="0089514A">
        <w:rPr>
          <w:rFonts w:ascii="Candara" w:eastAsia="Times New Roman" w:hAnsi="Candara" w:cs="Arial"/>
          <w:color w:val="222222"/>
          <w:sz w:val="24"/>
          <w:szCs w:val="24"/>
          <w:shd w:val="clear" w:color="auto" w:fill="FFFFFF"/>
          <w:lang w:eastAsia="pt-BR"/>
        </w:rPr>
        <w:t>foi apresentada</w:t>
      </w:r>
      <w:r w:rsidR="00F8797C" w:rsidRPr="0089514A">
        <w:rPr>
          <w:rFonts w:ascii="Candara" w:eastAsia="Times New Roman" w:hAnsi="Candara" w:cs="Arial"/>
          <w:color w:val="222222"/>
          <w:sz w:val="24"/>
          <w:szCs w:val="24"/>
          <w:shd w:val="clear" w:color="auto" w:fill="FFFFFF"/>
          <w:lang w:eastAsia="pt-BR"/>
        </w:rPr>
        <w:t xml:space="preserve"> a introdução, </w:t>
      </w:r>
      <w:r w:rsidR="003B5A98" w:rsidRPr="0089514A">
        <w:rPr>
          <w:rFonts w:ascii="Candara" w:eastAsia="Times New Roman" w:hAnsi="Candara" w:cs="Arial"/>
          <w:color w:val="222222"/>
          <w:sz w:val="24"/>
          <w:szCs w:val="24"/>
          <w:shd w:val="clear" w:color="auto" w:fill="FFFFFF"/>
          <w:lang w:eastAsia="pt-BR"/>
        </w:rPr>
        <w:t>contendo um</w:t>
      </w:r>
      <w:r w:rsidR="00F8797C" w:rsidRPr="0089514A">
        <w:rPr>
          <w:rFonts w:ascii="Candara" w:eastAsia="Times New Roman" w:hAnsi="Candara" w:cs="Arial"/>
          <w:color w:val="222222"/>
          <w:sz w:val="24"/>
          <w:szCs w:val="24"/>
          <w:shd w:val="clear" w:color="auto" w:fill="FFFFFF"/>
          <w:lang w:eastAsia="pt-BR"/>
        </w:rPr>
        <w:t xml:space="preserve"> panorama geral da pesquisa, </w:t>
      </w:r>
      <w:r w:rsidR="003B5A98" w:rsidRPr="0089514A">
        <w:rPr>
          <w:rFonts w:ascii="Candara" w:eastAsia="Times New Roman" w:hAnsi="Candara" w:cs="Arial"/>
          <w:color w:val="222222"/>
          <w:sz w:val="24"/>
          <w:szCs w:val="24"/>
          <w:shd w:val="clear" w:color="auto" w:fill="FFFFFF"/>
          <w:lang w:eastAsia="pt-BR"/>
        </w:rPr>
        <w:t>iniciada</w:t>
      </w:r>
      <w:r w:rsidR="00F8797C" w:rsidRPr="0089514A">
        <w:rPr>
          <w:rFonts w:ascii="Candara" w:eastAsia="Times New Roman" w:hAnsi="Candara" w:cs="Arial"/>
          <w:color w:val="222222"/>
          <w:sz w:val="24"/>
          <w:szCs w:val="24"/>
          <w:shd w:val="clear" w:color="auto" w:fill="FFFFFF"/>
          <w:lang w:eastAsia="pt-BR"/>
        </w:rPr>
        <w:t xml:space="preserve"> com a abordagem do tema e sua definição</w:t>
      </w:r>
      <w:r w:rsidR="003B5A98" w:rsidRPr="0089514A">
        <w:rPr>
          <w:rFonts w:ascii="Candara" w:eastAsia="Times New Roman" w:hAnsi="Candara" w:cs="Arial"/>
          <w:color w:val="222222"/>
          <w:sz w:val="24"/>
          <w:szCs w:val="24"/>
          <w:shd w:val="clear" w:color="auto" w:fill="FFFFFF"/>
          <w:lang w:eastAsia="pt-BR"/>
        </w:rPr>
        <w:t>.</w:t>
      </w:r>
      <w:r w:rsidR="007F25B3" w:rsidRPr="0089514A">
        <w:rPr>
          <w:rFonts w:ascii="Candara" w:eastAsia="Times New Roman" w:hAnsi="Candara" w:cs="Arial"/>
          <w:color w:val="222222"/>
          <w:sz w:val="24"/>
          <w:szCs w:val="24"/>
          <w:shd w:val="clear" w:color="auto" w:fill="FFFFFF"/>
          <w:lang w:eastAsia="pt-BR"/>
        </w:rPr>
        <w:t xml:space="preserve"> Depois, </w:t>
      </w:r>
      <w:r w:rsidR="003B5A98" w:rsidRPr="0089514A">
        <w:rPr>
          <w:rFonts w:ascii="Candara" w:eastAsia="Times New Roman" w:hAnsi="Candara" w:cs="Arial"/>
          <w:color w:val="222222"/>
          <w:sz w:val="24"/>
          <w:szCs w:val="24"/>
          <w:shd w:val="clear" w:color="auto" w:fill="FFFFFF"/>
          <w:lang w:eastAsia="pt-BR"/>
        </w:rPr>
        <w:t>foi</w:t>
      </w:r>
      <w:r w:rsidR="007F25B3" w:rsidRPr="0089514A">
        <w:rPr>
          <w:rFonts w:ascii="Candara" w:eastAsia="Times New Roman" w:hAnsi="Candara" w:cs="Arial"/>
          <w:color w:val="222222"/>
          <w:sz w:val="24"/>
          <w:szCs w:val="24"/>
          <w:shd w:val="clear" w:color="auto" w:fill="FFFFFF"/>
          <w:lang w:eastAsia="pt-BR"/>
        </w:rPr>
        <w:t xml:space="preserve"> apresentada a </w:t>
      </w:r>
      <w:r w:rsidR="00F8797C" w:rsidRPr="0089514A">
        <w:rPr>
          <w:rFonts w:ascii="Candara" w:eastAsia="Times New Roman" w:hAnsi="Candara" w:cs="Arial"/>
          <w:color w:val="222222"/>
          <w:sz w:val="24"/>
          <w:szCs w:val="24"/>
          <w:shd w:val="clear" w:color="auto" w:fill="FFFFFF"/>
          <w:lang w:eastAsia="pt-BR"/>
        </w:rPr>
        <w:t>problemática</w:t>
      </w:r>
      <w:r w:rsidR="007F25B3" w:rsidRPr="0089514A">
        <w:rPr>
          <w:rFonts w:ascii="Candara" w:eastAsia="Times New Roman" w:hAnsi="Candara" w:cs="Arial"/>
          <w:color w:val="222222"/>
          <w:sz w:val="24"/>
          <w:szCs w:val="24"/>
          <w:shd w:val="clear" w:color="auto" w:fill="FFFFFF"/>
          <w:lang w:eastAsia="pt-BR"/>
        </w:rPr>
        <w:t xml:space="preserve"> que se pretende</w:t>
      </w:r>
      <w:r w:rsidR="003B5A98" w:rsidRPr="0089514A">
        <w:rPr>
          <w:rFonts w:ascii="Candara" w:eastAsia="Times New Roman" w:hAnsi="Candara" w:cs="Arial"/>
          <w:color w:val="222222"/>
          <w:sz w:val="24"/>
          <w:szCs w:val="24"/>
          <w:shd w:val="clear" w:color="auto" w:fill="FFFFFF"/>
          <w:lang w:eastAsia="pt-BR"/>
        </w:rPr>
        <w:t>u</w:t>
      </w:r>
      <w:r w:rsidR="007F25B3" w:rsidRPr="0089514A">
        <w:rPr>
          <w:rFonts w:ascii="Candara" w:eastAsia="Times New Roman" w:hAnsi="Candara" w:cs="Arial"/>
          <w:color w:val="222222"/>
          <w:sz w:val="24"/>
          <w:szCs w:val="24"/>
          <w:shd w:val="clear" w:color="auto" w:fill="FFFFFF"/>
          <w:lang w:eastAsia="pt-BR"/>
        </w:rPr>
        <w:t xml:space="preserve"> elucidar</w:t>
      </w:r>
      <w:r w:rsidR="00F8797C" w:rsidRPr="0089514A">
        <w:rPr>
          <w:rFonts w:ascii="Candara" w:eastAsia="Times New Roman" w:hAnsi="Candara" w:cs="Arial"/>
          <w:color w:val="222222"/>
          <w:sz w:val="24"/>
          <w:szCs w:val="24"/>
          <w:shd w:val="clear" w:color="auto" w:fill="FFFFFF"/>
          <w:lang w:eastAsia="pt-BR"/>
        </w:rPr>
        <w:t>, os objetivos</w:t>
      </w:r>
      <w:r w:rsidR="007F25B3" w:rsidRPr="0089514A">
        <w:rPr>
          <w:rFonts w:ascii="Candara" w:eastAsia="Times New Roman" w:hAnsi="Candara" w:cs="Arial"/>
          <w:color w:val="222222"/>
          <w:sz w:val="24"/>
          <w:szCs w:val="24"/>
          <w:shd w:val="clear" w:color="auto" w:fill="FFFFFF"/>
          <w:lang w:eastAsia="pt-BR"/>
        </w:rPr>
        <w:t xml:space="preserve"> </w:t>
      </w:r>
      <w:r w:rsidR="003B5A98" w:rsidRPr="0089514A">
        <w:rPr>
          <w:rFonts w:ascii="Candara" w:eastAsia="Times New Roman" w:hAnsi="Candara" w:cs="Arial"/>
          <w:color w:val="222222"/>
          <w:sz w:val="24"/>
          <w:szCs w:val="24"/>
          <w:shd w:val="clear" w:color="auto" w:fill="FFFFFF"/>
          <w:lang w:eastAsia="pt-BR"/>
        </w:rPr>
        <w:t>propostos e</w:t>
      </w:r>
      <w:r w:rsidR="007F25B3" w:rsidRPr="0089514A">
        <w:rPr>
          <w:rFonts w:ascii="Candara" w:eastAsia="Times New Roman" w:hAnsi="Candara" w:cs="Arial"/>
          <w:color w:val="222222"/>
          <w:sz w:val="24"/>
          <w:szCs w:val="24"/>
          <w:shd w:val="clear" w:color="auto" w:fill="FFFFFF"/>
          <w:lang w:eastAsia="pt-BR"/>
        </w:rPr>
        <w:t xml:space="preserve"> alcançados</w:t>
      </w:r>
      <w:r w:rsidR="00F8797C" w:rsidRPr="0089514A">
        <w:rPr>
          <w:rFonts w:ascii="Candara" w:eastAsia="Times New Roman" w:hAnsi="Candara" w:cs="Arial"/>
          <w:color w:val="222222"/>
          <w:sz w:val="24"/>
          <w:szCs w:val="24"/>
          <w:shd w:val="clear" w:color="auto" w:fill="FFFFFF"/>
          <w:lang w:eastAsia="pt-BR"/>
        </w:rPr>
        <w:t xml:space="preserve"> </w:t>
      </w:r>
      <w:r w:rsidR="007F25B3" w:rsidRPr="0089514A">
        <w:rPr>
          <w:rFonts w:ascii="Candara" w:eastAsia="Times New Roman" w:hAnsi="Candara" w:cs="Arial"/>
          <w:color w:val="222222"/>
          <w:sz w:val="24"/>
          <w:szCs w:val="24"/>
          <w:shd w:val="clear" w:color="auto" w:fill="FFFFFF"/>
          <w:lang w:eastAsia="pt-BR"/>
        </w:rPr>
        <w:t xml:space="preserve">e </w:t>
      </w:r>
      <w:r w:rsidR="00F8797C" w:rsidRPr="0089514A">
        <w:rPr>
          <w:rFonts w:ascii="Candara" w:eastAsia="Times New Roman" w:hAnsi="Candara" w:cs="Arial"/>
          <w:color w:val="222222"/>
          <w:sz w:val="24"/>
          <w:szCs w:val="24"/>
          <w:shd w:val="clear" w:color="auto" w:fill="FFFFFF"/>
          <w:lang w:eastAsia="pt-BR"/>
        </w:rPr>
        <w:t>a metodologia</w:t>
      </w:r>
      <w:r w:rsidR="007F25B3" w:rsidRPr="0089514A">
        <w:rPr>
          <w:rFonts w:ascii="Candara" w:eastAsia="Times New Roman" w:hAnsi="Candara" w:cs="Arial"/>
          <w:color w:val="222222"/>
          <w:sz w:val="24"/>
          <w:szCs w:val="24"/>
          <w:shd w:val="clear" w:color="auto" w:fill="FFFFFF"/>
          <w:lang w:eastAsia="pt-BR"/>
        </w:rPr>
        <w:t xml:space="preserve"> adotada para a melhor condução da pesquisa. Na segunda sessão</w:t>
      </w:r>
      <w:r w:rsidR="00A724D2" w:rsidRPr="0089514A">
        <w:rPr>
          <w:rFonts w:ascii="Candara" w:eastAsia="Times New Roman" w:hAnsi="Candara" w:cs="Arial"/>
          <w:color w:val="222222"/>
          <w:sz w:val="24"/>
          <w:szCs w:val="24"/>
          <w:shd w:val="clear" w:color="auto" w:fill="FFFFFF"/>
          <w:lang w:eastAsia="pt-BR"/>
        </w:rPr>
        <w:t xml:space="preserve">, que está </w:t>
      </w:r>
      <w:r w:rsidR="00661494" w:rsidRPr="0089514A">
        <w:rPr>
          <w:rFonts w:ascii="Candara" w:eastAsia="Times New Roman" w:hAnsi="Candara" w:cs="Arial"/>
          <w:color w:val="222222"/>
          <w:sz w:val="24"/>
          <w:szCs w:val="24"/>
          <w:shd w:val="clear" w:color="auto" w:fill="FFFFFF"/>
          <w:lang w:eastAsia="pt-BR"/>
        </w:rPr>
        <w:t>subdividida</w:t>
      </w:r>
      <w:r w:rsidR="00A724D2" w:rsidRPr="0089514A">
        <w:rPr>
          <w:rFonts w:ascii="Candara" w:eastAsia="Times New Roman" w:hAnsi="Candara" w:cs="Arial"/>
          <w:color w:val="222222"/>
          <w:sz w:val="24"/>
          <w:szCs w:val="24"/>
          <w:shd w:val="clear" w:color="auto" w:fill="FFFFFF"/>
          <w:lang w:eastAsia="pt-BR"/>
        </w:rPr>
        <w:t xml:space="preserve"> em quatro subseções,</w:t>
      </w:r>
      <w:r w:rsidR="007F25B3" w:rsidRPr="0089514A">
        <w:rPr>
          <w:rFonts w:ascii="Candara" w:eastAsia="Times New Roman" w:hAnsi="Candara" w:cs="Arial"/>
          <w:color w:val="222222"/>
          <w:sz w:val="24"/>
          <w:szCs w:val="24"/>
          <w:shd w:val="clear" w:color="auto" w:fill="FFFFFF"/>
          <w:lang w:eastAsia="pt-BR"/>
        </w:rPr>
        <w:t xml:space="preserve"> </w:t>
      </w:r>
      <w:r w:rsidR="00A724D2" w:rsidRPr="0089514A">
        <w:rPr>
          <w:rFonts w:ascii="Candara" w:eastAsia="Times New Roman" w:hAnsi="Candara" w:cs="Arial"/>
          <w:color w:val="222222"/>
          <w:sz w:val="24"/>
          <w:szCs w:val="24"/>
          <w:shd w:val="clear" w:color="auto" w:fill="FFFFFF"/>
          <w:lang w:eastAsia="pt-BR"/>
        </w:rPr>
        <w:t>há o</w:t>
      </w:r>
      <w:r w:rsidR="007F25B3" w:rsidRPr="0089514A">
        <w:rPr>
          <w:rFonts w:ascii="Candara" w:eastAsia="Times New Roman" w:hAnsi="Candara" w:cs="Arial"/>
          <w:color w:val="222222"/>
          <w:sz w:val="24"/>
          <w:szCs w:val="24"/>
          <w:shd w:val="clear" w:color="auto" w:fill="FFFFFF"/>
          <w:lang w:eastAsia="pt-BR"/>
        </w:rPr>
        <w:t xml:space="preserve"> desenvolvimento da pesquisa, contendo as principais teorias e conceitos discutidos por autores reconhecidos na área de estudo</w:t>
      </w:r>
      <w:r w:rsidR="00D43A6B" w:rsidRPr="0089514A">
        <w:rPr>
          <w:rFonts w:ascii="Candara" w:eastAsia="Times New Roman" w:hAnsi="Candara" w:cs="Arial"/>
          <w:color w:val="222222"/>
          <w:sz w:val="24"/>
          <w:szCs w:val="24"/>
          <w:shd w:val="clear" w:color="auto" w:fill="FFFFFF"/>
          <w:lang w:eastAsia="pt-BR"/>
        </w:rPr>
        <w:t xml:space="preserve">: políticas públicas, capacidades estatais, governança pública, arranjos institucionais e de implementação, </w:t>
      </w:r>
      <w:proofErr w:type="spellStart"/>
      <w:r w:rsidR="00D43A6B" w:rsidRPr="002316D1">
        <w:rPr>
          <w:rFonts w:ascii="Candara" w:eastAsia="Times New Roman" w:hAnsi="Candara" w:cs="Arial"/>
          <w:i/>
          <w:iCs/>
          <w:color w:val="222222"/>
          <w:sz w:val="24"/>
          <w:szCs w:val="24"/>
          <w:shd w:val="clear" w:color="auto" w:fill="FFFFFF"/>
          <w:lang w:eastAsia="pt-BR"/>
        </w:rPr>
        <w:t>accountability</w:t>
      </w:r>
      <w:proofErr w:type="spellEnd"/>
      <w:r w:rsidR="00D43A6B" w:rsidRPr="0089514A">
        <w:rPr>
          <w:rFonts w:ascii="Candara" w:eastAsia="Times New Roman" w:hAnsi="Candara" w:cs="Arial"/>
          <w:color w:val="222222"/>
          <w:sz w:val="24"/>
          <w:szCs w:val="24"/>
          <w:shd w:val="clear" w:color="auto" w:fill="FFFFFF"/>
          <w:lang w:eastAsia="pt-BR"/>
        </w:rPr>
        <w:t>, Ouvidoria</w:t>
      </w:r>
      <w:r w:rsidR="00661494" w:rsidRPr="0089514A">
        <w:rPr>
          <w:rFonts w:ascii="Candara" w:eastAsia="Times New Roman" w:hAnsi="Candara" w:cs="Arial"/>
          <w:color w:val="222222"/>
          <w:sz w:val="24"/>
          <w:szCs w:val="24"/>
          <w:shd w:val="clear" w:color="auto" w:fill="FFFFFF"/>
          <w:lang w:eastAsia="pt-BR"/>
        </w:rPr>
        <w:t>s</w:t>
      </w:r>
      <w:r w:rsidR="00D43A6B" w:rsidRPr="0089514A">
        <w:rPr>
          <w:rFonts w:ascii="Candara" w:eastAsia="Times New Roman" w:hAnsi="Candara" w:cs="Arial"/>
          <w:color w:val="222222"/>
          <w:sz w:val="24"/>
          <w:szCs w:val="24"/>
          <w:shd w:val="clear" w:color="auto" w:fill="FFFFFF"/>
          <w:lang w:eastAsia="pt-BR"/>
        </w:rPr>
        <w:t xml:space="preserve"> </w:t>
      </w:r>
      <w:r w:rsidR="00D43A6B" w:rsidRPr="0089514A">
        <w:rPr>
          <w:rFonts w:ascii="Candara" w:eastAsia="Times New Roman" w:hAnsi="Candara" w:cs="Arial"/>
          <w:color w:val="222222"/>
          <w:sz w:val="24"/>
          <w:szCs w:val="24"/>
          <w:shd w:val="clear" w:color="auto" w:fill="FFFFFF"/>
          <w:lang w:eastAsia="pt-BR"/>
        </w:rPr>
        <w:lastRenderedPageBreak/>
        <w:t xml:space="preserve">e Lei de Acesso </w:t>
      </w:r>
      <w:r w:rsidR="00A724D2" w:rsidRPr="0089514A">
        <w:rPr>
          <w:rFonts w:ascii="Candara" w:eastAsia="Times New Roman" w:hAnsi="Candara" w:cs="Arial"/>
          <w:color w:val="222222"/>
          <w:sz w:val="24"/>
          <w:szCs w:val="24"/>
          <w:shd w:val="clear" w:color="auto" w:fill="FFFFFF"/>
          <w:lang w:eastAsia="pt-BR"/>
        </w:rPr>
        <w:t>à</w:t>
      </w:r>
      <w:r w:rsidR="00D43A6B" w:rsidRPr="0089514A">
        <w:rPr>
          <w:rFonts w:ascii="Candara" w:eastAsia="Times New Roman" w:hAnsi="Candara" w:cs="Arial"/>
          <w:color w:val="222222"/>
          <w:sz w:val="24"/>
          <w:szCs w:val="24"/>
          <w:shd w:val="clear" w:color="auto" w:fill="FFFFFF"/>
          <w:lang w:eastAsia="pt-BR"/>
        </w:rPr>
        <w:t xml:space="preserve"> Informação.</w:t>
      </w:r>
      <w:r w:rsidR="00A724D2" w:rsidRPr="0089514A">
        <w:rPr>
          <w:rFonts w:ascii="Candara" w:eastAsia="Times New Roman" w:hAnsi="Candara" w:cs="Arial"/>
          <w:color w:val="222222"/>
          <w:sz w:val="24"/>
          <w:szCs w:val="24"/>
          <w:shd w:val="clear" w:color="auto" w:fill="FFFFFF"/>
          <w:lang w:eastAsia="pt-BR"/>
        </w:rPr>
        <w:t xml:space="preserve"> Na terceira sessão são apresentadas as considerações finais da pesquisa, procurando evidenciar as aproximações entre as teorias e a realidade socia</w:t>
      </w:r>
      <w:r w:rsidR="0053289A" w:rsidRPr="0089514A">
        <w:rPr>
          <w:rFonts w:ascii="Candara" w:eastAsia="Times New Roman" w:hAnsi="Candara" w:cs="Arial"/>
          <w:color w:val="222222"/>
          <w:sz w:val="24"/>
          <w:szCs w:val="24"/>
          <w:shd w:val="clear" w:color="auto" w:fill="FFFFFF"/>
          <w:lang w:eastAsia="pt-BR"/>
        </w:rPr>
        <w:t>l brasileira</w:t>
      </w:r>
      <w:r w:rsidR="00A724D2" w:rsidRPr="0089514A">
        <w:rPr>
          <w:rFonts w:ascii="Candara" w:eastAsia="Times New Roman" w:hAnsi="Candara" w:cs="Arial"/>
          <w:color w:val="222222"/>
          <w:sz w:val="24"/>
          <w:szCs w:val="24"/>
          <w:shd w:val="clear" w:color="auto" w:fill="FFFFFF"/>
          <w:lang w:eastAsia="pt-BR"/>
        </w:rPr>
        <w:t>. No fechamento</w:t>
      </w:r>
      <w:r w:rsidR="0053289A" w:rsidRPr="0089514A">
        <w:rPr>
          <w:rFonts w:ascii="Candara" w:eastAsia="Times New Roman" w:hAnsi="Candara" w:cs="Arial"/>
          <w:color w:val="222222"/>
          <w:sz w:val="24"/>
          <w:szCs w:val="24"/>
          <w:shd w:val="clear" w:color="auto" w:fill="FFFFFF"/>
          <w:lang w:eastAsia="pt-BR"/>
        </w:rPr>
        <w:t>,</w:t>
      </w:r>
      <w:r w:rsidR="00A724D2" w:rsidRPr="0089514A">
        <w:rPr>
          <w:rFonts w:ascii="Candara" w:eastAsia="Times New Roman" w:hAnsi="Candara" w:cs="Arial"/>
          <w:color w:val="222222"/>
          <w:sz w:val="24"/>
          <w:szCs w:val="24"/>
          <w:shd w:val="clear" w:color="auto" w:fill="FFFFFF"/>
          <w:lang w:eastAsia="pt-BR"/>
        </w:rPr>
        <w:t xml:space="preserve"> constam as referências que foram utilizadas como sustentação teórica desse estudo.</w:t>
      </w:r>
    </w:p>
    <w:p w14:paraId="27CD1AC2" w14:textId="77777777" w:rsidR="00236366" w:rsidRPr="0089514A" w:rsidRDefault="00236366" w:rsidP="0089514A">
      <w:pPr>
        <w:spacing w:after="0" w:line="360" w:lineRule="auto"/>
        <w:ind w:firstLine="851"/>
        <w:jc w:val="both"/>
        <w:rPr>
          <w:rFonts w:ascii="Candara" w:eastAsia="Times New Roman" w:hAnsi="Candara" w:cs="Arial"/>
          <w:color w:val="222222"/>
          <w:sz w:val="24"/>
          <w:szCs w:val="24"/>
          <w:shd w:val="clear" w:color="auto" w:fill="FFFFFF"/>
          <w:lang w:eastAsia="pt-BR"/>
        </w:rPr>
      </w:pPr>
    </w:p>
    <w:p w14:paraId="7FFA19DE" w14:textId="50703E66" w:rsidR="002926CE" w:rsidRPr="00CB5553" w:rsidRDefault="002926CE" w:rsidP="00CB5553">
      <w:pPr>
        <w:pStyle w:val="PargrafodaLista"/>
        <w:numPr>
          <w:ilvl w:val="0"/>
          <w:numId w:val="6"/>
        </w:numPr>
        <w:spacing w:after="120" w:line="360" w:lineRule="auto"/>
        <w:ind w:left="0" w:firstLine="851"/>
        <w:jc w:val="both"/>
        <w:rPr>
          <w:rFonts w:ascii="Candara" w:hAnsi="Candara" w:cs="Arial"/>
          <w:b/>
          <w:iCs/>
          <w:sz w:val="28"/>
          <w:szCs w:val="28"/>
        </w:rPr>
      </w:pPr>
      <w:r w:rsidRPr="00CB5553">
        <w:rPr>
          <w:rFonts w:ascii="Candara" w:hAnsi="Candara" w:cs="Arial"/>
          <w:b/>
          <w:iCs/>
          <w:sz w:val="28"/>
          <w:szCs w:val="28"/>
        </w:rPr>
        <w:t xml:space="preserve">TEORIAS, CONCEITOS E REFLEXÕES  </w:t>
      </w:r>
    </w:p>
    <w:p w14:paraId="07EB2B4D" w14:textId="0F0B15D4" w:rsidR="00F076AC" w:rsidRPr="00D208A5" w:rsidRDefault="00143F21" w:rsidP="002F4A4C">
      <w:pPr>
        <w:pStyle w:val="PargrafodaLista"/>
        <w:numPr>
          <w:ilvl w:val="1"/>
          <w:numId w:val="7"/>
        </w:numPr>
        <w:spacing w:after="120" w:line="240" w:lineRule="auto"/>
        <w:ind w:left="0" w:firstLine="851"/>
        <w:jc w:val="both"/>
        <w:rPr>
          <w:rFonts w:ascii="Candara" w:hAnsi="Candara" w:cs="Arial"/>
          <w:b/>
          <w:sz w:val="24"/>
          <w:szCs w:val="24"/>
        </w:rPr>
      </w:pPr>
      <w:r w:rsidRPr="00D208A5">
        <w:rPr>
          <w:rFonts w:ascii="Candara" w:hAnsi="Candara" w:cs="Arial"/>
          <w:b/>
          <w:sz w:val="24"/>
          <w:szCs w:val="24"/>
        </w:rPr>
        <w:t>Conceituando</w:t>
      </w:r>
      <w:r w:rsidR="001967BC" w:rsidRPr="00D208A5">
        <w:rPr>
          <w:rFonts w:ascii="Candara" w:hAnsi="Candara" w:cs="Arial"/>
          <w:b/>
          <w:sz w:val="24"/>
          <w:szCs w:val="24"/>
        </w:rPr>
        <w:t xml:space="preserve"> e caracterizando</w:t>
      </w:r>
      <w:r w:rsidRPr="00D208A5">
        <w:rPr>
          <w:rFonts w:ascii="Candara" w:hAnsi="Candara" w:cs="Arial"/>
          <w:b/>
          <w:sz w:val="24"/>
          <w:szCs w:val="24"/>
        </w:rPr>
        <w:t xml:space="preserve"> as </w:t>
      </w:r>
      <w:r w:rsidR="00B26AA0" w:rsidRPr="00D208A5">
        <w:rPr>
          <w:rFonts w:ascii="Candara" w:hAnsi="Candara" w:cs="Arial"/>
          <w:b/>
          <w:sz w:val="24"/>
          <w:szCs w:val="24"/>
        </w:rPr>
        <w:t>p</w:t>
      </w:r>
      <w:r w:rsidR="00F076AC" w:rsidRPr="00D208A5">
        <w:rPr>
          <w:rFonts w:ascii="Candara" w:hAnsi="Candara" w:cs="Arial"/>
          <w:b/>
          <w:sz w:val="24"/>
          <w:szCs w:val="24"/>
        </w:rPr>
        <w:t xml:space="preserve">olíticas </w:t>
      </w:r>
      <w:r w:rsidR="00B26AA0" w:rsidRPr="00D208A5">
        <w:rPr>
          <w:rFonts w:ascii="Candara" w:hAnsi="Candara" w:cs="Arial"/>
          <w:b/>
          <w:sz w:val="24"/>
          <w:szCs w:val="24"/>
        </w:rPr>
        <w:t>p</w:t>
      </w:r>
      <w:r w:rsidR="00F076AC" w:rsidRPr="00D208A5">
        <w:rPr>
          <w:rFonts w:ascii="Candara" w:hAnsi="Candara" w:cs="Arial"/>
          <w:b/>
          <w:sz w:val="24"/>
          <w:szCs w:val="24"/>
        </w:rPr>
        <w:t xml:space="preserve">úblicas </w:t>
      </w:r>
    </w:p>
    <w:p w14:paraId="14A68556" w14:textId="357FF4CF" w:rsidR="003B2983" w:rsidRPr="00B11ADB" w:rsidRDefault="003B2983" w:rsidP="00B11ADB">
      <w:pPr>
        <w:spacing w:after="0" w:line="360" w:lineRule="auto"/>
        <w:ind w:firstLine="851"/>
        <w:jc w:val="both"/>
        <w:rPr>
          <w:rFonts w:ascii="Candara" w:eastAsia="Times New Roman" w:hAnsi="Candara" w:cs="Arial"/>
          <w:color w:val="222222"/>
          <w:sz w:val="24"/>
          <w:szCs w:val="24"/>
          <w:shd w:val="clear" w:color="auto" w:fill="FFFFFF"/>
          <w:lang w:eastAsia="pt-BR"/>
        </w:rPr>
      </w:pPr>
      <w:r w:rsidRPr="00B11ADB">
        <w:rPr>
          <w:rFonts w:ascii="Candara" w:eastAsia="Times New Roman" w:hAnsi="Candara" w:cs="Arial"/>
          <w:color w:val="222222"/>
          <w:sz w:val="24"/>
          <w:szCs w:val="24"/>
          <w:shd w:val="clear" w:color="auto" w:fill="FFFFFF"/>
          <w:lang w:eastAsia="pt-BR"/>
        </w:rPr>
        <w:t xml:space="preserve">As políticas públicas foram adquirindo autonomia e status científico em meados do século XX na Europa e nos Estados Unidos. Conforme Dias e Matos (2012), os estudos das políticas públicas tinham por objetivo realizar uma análise sobre o papel do Estado, bem como das suas organizações. Já nos Estados Unidos e no Brasil, o foco voltou-se para a ação dos governos. </w:t>
      </w:r>
    </w:p>
    <w:p w14:paraId="7DBB749E" w14:textId="73D1A45F" w:rsidR="00E31909" w:rsidRPr="00EF56DF" w:rsidRDefault="003B2983" w:rsidP="00FD11E2">
      <w:pPr>
        <w:spacing w:after="0" w:line="240" w:lineRule="auto"/>
        <w:ind w:left="2268"/>
        <w:jc w:val="both"/>
        <w:rPr>
          <w:rFonts w:ascii="Candara" w:hAnsi="Candara" w:cs="Arial"/>
          <w:sz w:val="20"/>
          <w:szCs w:val="20"/>
        </w:rPr>
      </w:pPr>
      <w:r w:rsidRPr="00EF56DF">
        <w:rPr>
          <w:rFonts w:ascii="Candara" w:hAnsi="Candara" w:cs="Arial"/>
          <w:sz w:val="20"/>
          <w:szCs w:val="20"/>
        </w:rPr>
        <w:t xml:space="preserve">A expressão “política pública” engloba vários ramos do pensamento humano, sendo interdisciplinar, pois sua descrição e definição </w:t>
      </w:r>
      <w:r w:rsidR="00E31909" w:rsidRPr="00EF56DF">
        <w:rPr>
          <w:rFonts w:ascii="Candara" w:hAnsi="Candara" w:cs="Arial"/>
          <w:sz w:val="20"/>
          <w:szCs w:val="20"/>
        </w:rPr>
        <w:t>abrangem diversas áreas do conhecimento, como as Ciências Sociais Aplicadas, a Ciência Política, a Economia e a Ciência da Administração Pública, tendo como objetivo o estudo do problema central, ou seja, o processo decisório governamental (D</w:t>
      </w:r>
      <w:r w:rsidR="002316D1">
        <w:rPr>
          <w:rFonts w:ascii="Candara" w:hAnsi="Candara" w:cs="Arial"/>
          <w:sz w:val="20"/>
          <w:szCs w:val="20"/>
        </w:rPr>
        <w:t>ias</w:t>
      </w:r>
      <w:r w:rsidR="00E31909" w:rsidRPr="00EF56DF">
        <w:rPr>
          <w:rFonts w:ascii="Candara" w:hAnsi="Candara" w:cs="Arial"/>
          <w:sz w:val="20"/>
          <w:szCs w:val="20"/>
        </w:rPr>
        <w:t xml:space="preserve"> </w:t>
      </w:r>
      <w:r w:rsidR="000D181F">
        <w:rPr>
          <w:rFonts w:ascii="Candara" w:hAnsi="Candara" w:cs="Arial"/>
          <w:sz w:val="20"/>
          <w:szCs w:val="20"/>
        </w:rPr>
        <w:t>e</w:t>
      </w:r>
      <w:r w:rsidR="00E31909" w:rsidRPr="00EF56DF">
        <w:rPr>
          <w:rFonts w:ascii="Candara" w:hAnsi="Candara" w:cs="Arial"/>
          <w:sz w:val="20"/>
          <w:szCs w:val="20"/>
        </w:rPr>
        <w:t xml:space="preserve"> M</w:t>
      </w:r>
      <w:r w:rsidR="002316D1">
        <w:rPr>
          <w:rFonts w:ascii="Candara" w:hAnsi="Candara" w:cs="Arial"/>
          <w:sz w:val="20"/>
          <w:szCs w:val="20"/>
        </w:rPr>
        <w:t>atos</w:t>
      </w:r>
      <w:r w:rsidR="00E31909" w:rsidRPr="00EF56DF">
        <w:rPr>
          <w:rFonts w:ascii="Candara" w:hAnsi="Candara" w:cs="Arial"/>
          <w:sz w:val="20"/>
          <w:szCs w:val="20"/>
        </w:rPr>
        <w:t>, 2012, p. 11).</w:t>
      </w:r>
    </w:p>
    <w:p w14:paraId="377C11ED" w14:textId="1B75D32D" w:rsidR="003B2983" w:rsidRPr="00EF56DF" w:rsidRDefault="00E31909" w:rsidP="00132489">
      <w:pPr>
        <w:spacing w:after="0" w:line="360" w:lineRule="auto"/>
        <w:ind w:firstLine="567"/>
        <w:jc w:val="both"/>
        <w:rPr>
          <w:rFonts w:ascii="Candara" w:hAnsi="Candara" w:cs="Arial"/>
        </w:rPr>
      </w:pPr>
      <w:r w:rsidRPr="00EF56DF">
        <w:rPr>
          <w:rFonts w:ascii="Candara" w:hAnsi="Candara" w:cs="Arial"/>
        </w:rPr>
        <w:t xml:space="preserve"> </w:t>
      </w:r>
      <w:r w:rsidR="003B2983" w:rsidRPr="00EF56DF">
        <w:rPr>
          <w:rFonts w:ascii="Candara" w:hAnsi="Candara" w:cs="Arial"/>
        </w:rPr>
        <w:t xml:space="preserve"> </w:t>
      </w:r>
    </w:p>
    <w:p w14:paraId="542EFBD7" w14:textId="4EDF2D44" w:rsidR="000D6409" w:rsidRPr="00B11ADB" w:rsidRDefault="003B2983" w:rsidP="00B11ADB">
      <w:pPr>
        <w:spacing w:after="0" w:line="360" w:lineRule="auto"/>
        <w:ind w:firstLine="851"/>
        <w:jc w:val="both"/>
        <w:rPr>
          <w:rFonts w:ascii="Candara" w:eastAsia="Times New Roman" w:hAnsi="Candara" w:cs="Arial"/>
          <w:color w:val="222222"/>
          <w:sz w:val="24"/>
          <w:szCs w:val="24"/>
          <w:shd w:val="clear" w:color="auto" w:fill="FFFFFF"/>
          <w:lang w:eastAsia="pt-BR"/>
        </w:rPr>
      </w:pPr>
      <w:r w:rsidRPr="00B11ADB">
        <w:rPr>
          <w:rFonts w:ascii="Candara" w:eastAsia="Times New Roman" w:hAnsi="Candara" w:cs="Arial"/>
          <w:color w:val="222222"/>
          <w:sz w:val="24"/>
          <w:szCs w:val="24"/>
          <w:shd w:val="clear" w:color="auto" w:fill="FFFFFF"/>
          <w:lang w:eastAsia="pt-BR"/>
        </w:rPr>
        <w:t xml:space="preserve"> </w:t>
      </w:r>
      <w:r w:rsidR="000D6409" w:rsidRPr="00B11ADB">
        <w:rPr>
          <w:rFonts w:ascii="Candara" w:eastAsia="Times New Roman" w:hAnsi="Candara" w:cs="Arial"/>
          <w:color w:val="222222"/>
          <w:sz w:val="24"/>
          <w:szCs w:val="24"/>
          <w:shd w:val="clear" w:color="auto" w:fill="FFFFFF"/>
          <w:lang w:eastAsia="pt-BR"/>
        </w:rPr>
        <w:t xml:space="preserve">Uma política pública pode ser definida como um conjunto de ações e decisões tomadas por governos para resolver problemas ou atender as necessidades da sociedade. Essas políticas são criadas com o objetivo de promover o bem-estar coletivo, regular atividades, distribuir recursos, entre outras ações. </w:t>
      </w:r>
      <w:r w:rsidR="00143F21" w:rsidRPr="00B11ADB">
        <w:rPr>
          <w:rFonts w:ascii="Candara" w:eastAsia="Times New Roman" w:hAnsi="Candara" w:cs="Arial"/>
          <w:color w:val="222222"/>
          <w:sz w:val="24"/>
          <w:szCs w:val="24"/>
          <w:shd w:val="clear" w:color="auto" w:fill="FFFFFF"/>
          <w:lang w:eastAsia="pt-BR"/>
        </w:rPr>
        <w:t xml:space="preserve">As políticas públicas podem abranger </w:t>
      </w:r>
      <w:r w:rsidR="000D6409" w:rsidRPr="00B11ADB">
        <w:rPr>
          <w:rFonts w:ascii="Candara" w:eastAsia="Times New Roman" w:hAnsi="Candara" w:cs="Arial"/>
          <w:color w:val="222222"/>
          <w:sz w:val="24"/>
          <w:szCs w:val="24"/>
          <w:shd w:val="clear" w:color="auto" w:fill="FFFFFF"/>
          <w:lang w:eastAsia="pt-BR"/>
        </w:rPr>
        <w:t>áreas como saúde, educação, segurança, meio ambiente, entre outras, e são implementadas por meio de leis, programas, projetos e demais regulamentos específicos</w:t>
      </w:r>
      <w:r w:rsidR="005255CC" w:rsidRPr="00B11ADB">
        <w:rPr>
          <w:rFonts w:ascii="Candara" w:eastAsia="Times New Roman" w:hAnsi="Candara" w:cs="Arial"/>
          <w:color w:val="222222"/>
          <w:sz w:val="24"/>
          <w:szCs w:val="24"/>
          <w:shd w:val="clear" w:color="auto" w:fill="FFFFFF"/>
          <w:lang w:eastAsia="pt-BR"/>
        </w:rPr>
        <w:t xml:space="preserve"> do setor público</w:t>
      </w:r>
      <w:r w:rsidR="000D6409" w:rsidRPr="00B11ADB">
        <w:rPr>
          <w:rFonts w:ascii="Candara" w:eastAsia="Times New Roman" w:hAnsi="Candara" w:cs="Arial"/>
          <w:color w:val="222222"/>
          <w:sz w:val="24"/>
          <w:szCs w:val="24"/>
          <w:shd w:val="clear" w:color="auto" w:fill="FFFFFF"/>
          <w:lang w:eastAsia="pt-BR"/>
        </w:rPr>
        <w:t>.</w:t>
      </w:r>
    </w:p>
    <w:p w14:paraId="73D35DA6" w14:textId="6F5FE11E" w:rsidR="000A2A38" w:rsidRPr="00B11ADB" w:rsidRDefault="000A2A38" w:rsidP="00B11ADB">
      <w:pPr>
        <w:spacing w:after="0" w:line="360" w:lineRule="auto"/>
        <w:ind w:firstLine="851"/>
        <w:jc w:val="both"/>
        <w:rPr>
          <w:rFonts w:ascii="Candara" w:eastAsia="Times New Roman" w:hAnsi="Candara" w:cs="Arial"/>
          <w:color w:val="222222"/>
          <w:sz w:val="24"/>
          <w:szCs w:val="24"/>
          <w:shd w:val="clear" w:color="auto" w:fill="FFFFFF"/>
          <w:lang w:eastAsia="pt-BR"/>
        </w:rPr>
      </w:pPr>
      <w:bookmarkStart w:id="2" w:name="_Hlk163682561"/>
      <w:proofErr w:type="spellStart"/>
      <w:r w:rsidRPr="00B11ADB">
        <w:rPr>
          <w:rFonts w:ascii="Candara" w:eastAsia="Times New Roman" w:hAnsi="Candara" w:cs="Arial"/>
          <w:color w:val="222222"/>
          <w:sz w:val="24"/>
          <w:szCs w:val="24"/>
          <w:shd w:val="clear" w:color="auto" w:fill="FFFFFF"/>
          <w:lang w:eastAsia="pt-BR"/>
        </w:rPr>
        <w:t>Capella</w:t>
      </w:r>
      <w:proofErr w:type="spellEnd"/>
      <w:r w:rsidRPr="00B11ADB">
        <w:rPr>
          <w:rFonts w:ascii="Candara" w:eastAsia="Times New Roman" w:hAnsi="Candara" w:cs="Arial"/>
          <w:color w:val="222222"/>
          <w:sz w:val="24"/>
          <w:szCs w:val="24"/>
          <w:shd w:val="clear" w:color="auto" w:fill="FFFFFF"/>
          <w:lang w:eastAsia="pt-BR"/>
        </w:rPr>
        <w:t xml:space="preserve"> (2005</w:t>
      </w:r>
      <w:bookmarkEnd w:id="2"/>
      <w:r w:rsidRPr="00B11ADB">
        <w:rPr>
          <w:rFonts w:ascii="Candara" w:eastAsia="Times New Roman" w:hAnsi="Candara" w:cs="Arial"/>
          <w:color w:val="222222"/>
          <w:sz w:val="24"/>
          <w:szCs w:val="24"/>
          <w:shd w:val="clear" w:color="auto" w:fill="FFFFFF"/>
          <w:lang w:eastAsia="pt-BR"/>
        </w:rPr>
        <w:t>, p. 2)</w:t>
      </w:r>
      <w:r w:rsidR="005255CC" w:rsidRPr="00B11ADB">
        <w:rPr>
          <w:rFonts w:ascii="Candara" w:eastAsia="Times New Roman" w:hAnsi="Candara" w:cs="Arial"/>
          <w:color w:val="222222"/>
          <w:sz w:val="24"/>
          <w:szCs w:val="24"/>
          <w:shd w:val="clear" w:color="auto" w:fill="FFFFFF"/>
          <w:lang w:eastAsia="pt-BR"/>
        </w:rPr>
        <w:t xml:space="preserve">, baseando-se em </w:t>
      </w:r>
      <w:proofErr w:type="spellStart"/>
      <w:r w:rsidRPr="00B11ADB">
        <w:rPr>
          <w:rFonts w:ascii="Candara" w:eastAsia="Times New Roman" w:hAnsi="Candara" w:cs="Arial"/>
          <w:color w:val="222222"/>
          <w:sz w:val="24"/>
          <w:szCs w:val="24"/>
          <w:shd w:val="clear" w:color="auto" w:fill="FFFFFF"/>
          <w:lang w:eastAsia="pt-BR"/>
        </w:rPr>
        <w:t>Kingdon</w:t>
      </w:r>
      <w:proofErr w:type="spellEnd"/>
      <w:r w:rsidR="005255CC" w:rsidRPr="00B11ADB">
        <w:rPr>
          <w:rFonts w:ascii="Candara" w:eastAsia="Times New Roman" w:hAnsi="Candara" w:cs="Arial"/>
          <w:color w:val="222222"/>
          <w:sz w:val="24"/>
          <w:szCs w:val="24"/>
          <w:shd w:val="clear" w:color="auto" w:fill="FFFFFF"/>
          <w:lang w:eastAsia="pt-BR"/>
        </w:rPr>
        <w:t>,</w:t>
      </w:r>
      <w:r w:rsidRPr="00B11ADB">
        <w:rPr>
          <w:rFonts w:ascii="Candara" w:eastAsia="Times New Roman" w:hAnsi="Candara" w:cs="Arial"/>
          <w:color w:val="222222"/>
          <w:sz w:val="24"/>
          <w:szCs w:val="24"/>
          <w:shd w:val="clear" w:color="auto" w:fill="FFFFFF"/>
          <w:lang w:eastAsia="pt-BR"/>
        </w:rPr>
        <w:t xml:space="preserve"> define as políticas públicas como um conjunto compreendido por quatro processos: “o estabelecimento de uma agenda de políticas; a especificação de alternativas a partir das quais as escolhas vão ser realizadas; a escolha dominante entre o conjunto de alternativas disponíveis e, finalmente, a implementação da decisão”.</w:t>
      </w:r>
    </w:p>
    <w:p w14:paraId="0EAA51F0" w14:textId="4C42438A" w:rsidR="000D6409" w:rsidRPr="00B11ADB" w:rsidRDefault="000D6409" w:rsidP="00B11ADB">
      <w:pPr>
        <w:spacing w:after="0" w:line="360" w:lineRule="auto"/>
        <w:ind w:firstLine="851"/>
        <w:jc w:val="both"/>
        <w:rPr>
          <w:rFonts w:ascii="Candara" w:eastAsia="Times New Roman" w:hAnsi="Candara" w:cs="Arial"/>
          <w:color w:val="222222"/>
          <w:sz w:val="24"/>
          <w:szCs w:val="24"/>
          <w:shd w:val="clear" w:color="auto" w:fill="FFFFFF"/>
          <w:lang w:eastAsia="pt-BR"/>
        </w:rPr>
      </w:pPr>
      <w:r w:rsidRPr="00B11ADB">
        <w:rPr>
          <w:rFonts w:ascii="Candara" w:eastAsia="Times New Roman" w:hAnsi="Candara" w:cs="Arial"/>
          <w:color w:val="222222"/>
          <w:sz w:val="24"/>
          <w:szCs w:val="24"/>
          <w:shd w:val="clear" w:color="auto" w:fill="FFFFFF"/>
          <w:lang w:eastAsia="pt-BR"/>
        </w:rPr>
        <w:t xml:space="preserve">As políticas públicas </w:t>
      </w:r>
      <w:r w:rsidR="00143F21" w:rsidRPr="00B11ADB">
        <w:rPr>
          <w:rFonts w:ascii="Candara" w:eastAsia="Times New Roman" w:hAnsi="Candara" w:cs="Arial"/>
          <w:color w:val="222222"/>
          <w:sz w:val="24"/>
          <w:szCs w:val="24"/>
          <w:shd w:val="clear" w:color="auto" w:fill="FFFFFF"/>
          <w:lang w:eastAsia="pt-BR"/>
        </w:rPr>
        <w:t>são</w:t>
      </w:r>
      <w:r w:rsidRPr="00B11ADB">
        <w:rPr>
          <w:rFonts w:ascii="Candara" w:eastAsia="Times New Roman" w:hAnsi="Candara" w:cs="Arial"/>
          <w:color w:val="222222"/>
          <w:sz w:val="24"/>
          <w:szCs w:val="24"/>
          <w:shd w:val="clear" w:color="auto" w:fill="FFFFFF"/>
          <w:lang w:eastAsia="pt-BR"/>
        </w:rPr>
        <w:t xml:space="preserve"> instrumentos</w:t>
      </w:r>
      <w:r w:rsidR="00143F21" w:rsidRPr="00B11ADB">
        <w:rPr>
          <w:rFonts w:ascii="Candara" w:eastAsia="Times New Roman" w:hAnsi="Candara" w:cs="Arial"/>
          <w:color w:val="222222"/>
          <w:sz w:val="24"/>
          <w:szCs w:val="24"/>
          <w:shd w:val="clear" w:color="auto" w:fill="FFFFFF"/>
          <w:lang w:eastAsia="pt-BR"/>
        </w:rPr>
        <w:t xml:space="preserve"> do poder público</w:t>
      </w:r>
      <w:r w:rsidRPr="00B11ADB">
        <w:rPr>
          <w:rFonts w:ascii="Candara" w:eastAsia="Times New Roman" w:hAnsi="Candara" w:cs="Arial"/>
          <w:color w:val="222222"/>
          <w:sz w:val="24"/>
          <w:szCs w:val="24"/>
          <w:shd w:val="clear" w:color="auto" w:fill="FFFFFF"/>
          <w:lang w:eastAsia="pt-BR"/>
        </w:rPr>
        <w:t xml:space="preserve"> que geram várias vantagens para a sociedade. Dentre tantas, podem ser destacadas: a) Solução de </w:t>
      </w:r>
      <w:r w:rsidR="00143F21" w:rsidRPr="00B11ADB">
        <w:rPr>
          <w:rFonts w:ascii="Candara" w:eastAsia="Times New Roman" w:hAnsi="Candara" w:cs="Arial"/>
          <w:color w:val="222222"/>
          <w:sz w:val="24"/>
          <w:szCs w:val="24"/>
          <w:shd w:val="clear" w:color="auto" w:fill="FFFFFF"/>
          <w:lang w:eastAsia="pt-BR"/>
        </w:rPr>
        <w:t>p</w:t>
      </w:r>
      <w:r w:rsidRPr="00B11ADB">
        <w:rPr>
          <w:rFonts w:ascii="Candara" w:eastAsia="Times New Roman" w:hAnsi="Candara" w:cs="Arial"/>
          <w:color w:val="222222"/>
          <w:sz w:val="24"/>
          <w:szCs w:val="24"/>
          <w:shd w:val="clear" w:color="auto" w:fill="FFFFFF"/>
          <w:lang w:eastAsia="pt-BR"/>
        </w:rPr>
        <w:t xml:space="preserve">roblemas </w:t>
      </w:r>
      <w:r w:rsidR="00143F21" w:rsidRPr="00B11ADB">
        <w:rPr>
          <w:rFonts w:ascii="Candara" w:eastAsia="Times New Roman" w:hAnsi="Candara" w:cs="Arial"/>
          <w:color w:val="222222"/>
          <w:sz w:val="24"/>
          <w:szCs w:val="24"/>
          <w:shd w:val="clear" w:color="auto" w:fill="FFFFFF"/>
          <w:lang w:eastAsia="pt-BR"/>
        </w:rPr>
        <w:t>s</w:t>
      </w:r>
      <w:r w:rsidRPr="00B11ADB">
        <w:rPr>
          <w:rFonts w:ascii="Candara" w:eastAsia="Times New Roman" w:hAnsi="Candara" w:cs="Arial"/>
          <w:color w:val="222222"/>
          <w:sz w:val="24"/>
          <w:szCs w:val="24"/>
          <w:shd w:val="clear" w:color="auto" w:fill="FFFFFF"/>
          <w:lang w:eastAsia="pt-BR"/>
        </w:rPr>
        <w:t xml:space="preserve">ociais: as políticas públicas são desenvolvidas para enfrentar problemas sociais e atender às necessidades da sociedade, como </w:t>
      </w:r>
      <w:r w:rsidR="002926CE" w:rsidRPr="00B11ADB">
        <w:rPr>
          <w:rFonts w:ascii="Candara" w:eastAsia="Times New Roman" w:hAnsi="Candara" w:cs="Arial"/>
          <w:color w:val="222222"/>
          <w:sz w:val="24"/>
          <w:szCs w:val="24"/>
          <w:shd w:val="clear" w:color="auto" w:fill="FFFFFF"/>
          <w:lang w:eastAsia="pt-BR"/>
        </w:rPr>
        <w:t xml:space="preserve">combater a </w:t>
      </w:r>
      <w:r w:rsidRPr="00B11ADB">
        <w:rPr>
          <w:rFonts w:ascii="Candara" w:eastAsia="Times New Roman" w:hAnsi="Candara" w:cs="Arial"/>
          <w:color w:val="222222"/>
          <w:sz w:val="24"/>
          <w:szCs w:val="24"/>
          <w:shd w:val="clear" w:color="auto" w:fill="FFFFFF"/>
          <w:lang w:eastAsia="pt-BR"/>
        </w:rPr>
        <w:t xml:space="preserve">pobreza, </w:t>
      </w:r>
      <w:r w:rsidR="002926CE" w:rsidRPr="00B11ADB">
        <w:rPr>
          <w:rFonts w:ascii="Candara" w:eastAsia="Times New Roman" w:hAnsi="Candara" w:cs="Arial"/>
          <w:color w:val="222222"/>
          <w:sz w:val="24"/>
          <w:szCs w:val="24"/>
          <w:shd w:val="clear" w:color="auto" w:fill="FFFFFF"/>
          <w:lang w:eastAsia="pt-BR"/>
        </w:rPr>
        <w:t xml:space="preserve">a </w:t>
      </w:r>
      <w:r w:rsidRPr="00B11ADB">
        <w:rPr>
          <w:rFonts w:ascii="Candara" w:eastAsia="Times New Roman" w:hAnsi="Candara" w:cs="Arial"/>
          <w:color w:val="222222"/>
          <w:sz w:val="24"/>
          <w:szCs w:val="24"/>
          <w:shd w:val="clear" w:color="auto" w:fill="FFFFFF"/>
          <w:lang w:eastAsia="pt-BR"/>
        </w:rPr>
        <w:t xml:space="preserve">desigualdade, </w:t>
      </w:r>
      <w:r w:rsidR="002926CE" w:rsidRPr="00B11ADB">
        <w:rPr>
          <w:rFonts w:ascii="Candara" w:eastAsia="Times New Roman" w:hAnsi="Candara" w:cs="Arial"/>
          <w:color w:val="222222"/>
          <w:sz w:val="24"/>
          <w:szCs w:val="24"/>
          <w:shd w:val="clear" w:color="auto" w:fill="FFFFFF"/>
          <w:lang w:eastAsia="pt-BR"/>
        </w:rPr>
        <w:lastRenderedPageBreak/>
        <w:t xml:space="preserve">promover a </w:t>
      </w:r>
      <w:r w:rsidRPr="00B11ADB">
        <w:rPr>
          <w:rFonts w:ascii="Candara" w:eastAsia="Times New Roman" w:hAnsi="Candara" w:cs="Arial"/>
          <w:color w:val="222222"/>
          <w:sz w:val="24"/>
          <w:szCs w:val="24"/>
          <w:shd w:val="clear" w:color="auto" w:fill="FFFFFF"/>
          <w:lang w:eastAsia="pt-BR"/>
        </w:rPr>
        <w:t>educação e</w:t>
      </w:r>
      <w:r w:rsidR="002926CE" w:rsidRPr="00B11ADB">
        <w:rPr>
          <w:rFonts w:ascii="Candara" w:eastAsia="Times New Roman" w:hAnsi="Candara" w:cs="Arial"/>
          <w:color w:val="222222"/>
          <w:sz w:val="24"/>
          <w:szCs w:val="24"/>
          <w:shd w:val="clear" w:color="auto" w:fill="FFFFFF"/>
          <w:lang w:eastAsia="pt-BR"/>
        </w:rPr>
        <w:t xml:space="preserve"> a</w:t>
      </w:r>
      <w:r w:rsidRPr="00B11ADB">
        <w:rPr>
          <w:rFonts w:ascii="Candara" w:eastAsia="Times New Roman" w:hAnsi="Candara" w:cs="Arial"/>
          <w:color w:val="222222"/>
          <w:sz w:val="24"/>
          <w:szCs w:val="24"/>
          <w:shd w:val="clear" w:color="auto" w:fill="FFFFFF"/>
          <w:lang w:eastAsia="pt-BR"/>
        </w:rPr>
        <w:t xml:space="preserve"> saúde; b) Promoção do </w:t>
      </w:r>
      <w:r w:rsidR="00143F21" w:rsidRPr="00B11ADB">
        <w:rPr>
          <w:rFonts w:ascii="Candara" w:eastAsia="Times New Roman" w:hAnsi="Candara" w:cs="Arial"/>
          <w:color w:val="222222"/>
          <w:sz w:val="24"/>
          <w:szCs w:val="24"/>
          <w:shd w:val="clear" w:color="auto" w:fill="FFFFFF"/>
          <w:lang w:eastAsia="pt-BR"/>
        </w:rPr>
        <w:t>b</w:t>
      </w:r>
      <w:r w:rsidRPr="00B11ADB">
        <w:rPr>
          <w:rFonts w:ascii="Candara" w:eastAsia="Times New Roman" w:hAnsi="Candara" w:cs="Arial"/>
          <w:color w:val="222222"/>
          <w:sz w:val="24"/>
          <w:szCs w:val="24"/>
          <w:shd w:val="clear" w:color="auto" w:fill="FFFFFF"/>
          <w:lang w:eastAsia="pt-BR"/>
        </w:rPr>
        <w:t>em-</w:t>
      </w:r>
      <w:r w:rsidR="00143F21" w:rsidRPr="00B11ADB">
        <w:rPr>
          <w:rFonts w:ascii="Candara" w:eastAsia="Times New Roman" w:hAnsi="Candara" w:cs="Arial"/>
          <w:color w:val="222222"/>
          <w:sz w:val="24"/>
          <w:szCs w:val="24"/>
          <w:shd w:val="clear" w:color="auto" w:fill="FFFFFF"/>
          <w:lang w:eastAsia="pt-BR"/>
        </w:rPr>
        <w:t>e</w:t>
      </w:r>
      <w:r w:rsidRPr="00B11ADB">
        <w:rPr>
          <w:rFonts w:ascii="Candara" w:eastAsia="Times New Roman" w:hAnsi="Candara" w:cs="Arial"/>
          <w:color w:val="222222"/>
          <w:sz w:val="24"/>
          <w:szCs w:val="24"/>
          <w:shd w:val="clear" w:color="auto" w:fill="FFFFFF"/>
          <w:lang w:eastAsia="pt-BR"/>
        </w:rPr>
        <w:t>star: as políticas públicas buscam melhorar a qualidade de vida das pessoas, garantindo acesso a serviços essenciais, como</w:t>
      </w:r>
      <w:r w:rsidR="002926CE" w:rsidRPr="00B11ADB">
        <w:rPr>
          <w:rFonts w:ascii="Candara" w:eastAsia="Times New Roman" w:hAnsi="Candara" w:cs="Arial"/>
          <w:color w:val="222222"/>
          <w:sz w:val="24"/>
          <w:szCs w:val="24"/>
          <w:shd w:val="clear" w:color="auto" w:fill="FFFFFF"/>
          <w:lang w:eastAsia="pt-BR"/>
        </w:rPr>
        <w:t xml:space="preserve"> previdência, saúde</w:t>
      </w:r>
      <w:r w:rsidRPr="00B11ADB">
        <w:rPr>
          <w:rFonts w:ascii="Candara" w:eastAsia="Times New Roman" w:hAnsi="Candara" w:cs="Arial"/>
          <w:color w:val="222222"/>
          <w:sz w:val="24"/>
          <w:szCs w:val="24"/>
          <w:shd w:val="clear" w:color="auto" w:fill="FFFFFF"/>
          <w:lang w:eastAsia="pt-BR"/>
        </w:rPr>
        <w:t xml:space="preserve"> e </w:t>
      </w:r>
      <w:r w:rsidR="002926CE" w:rsidRPr="00B11ADB">
        <w:rPr>
          <w:rFonts w:ascii="Candara" w:eastAsia="Times New Roman" w:hAnsi="Candara" w:cs="Arial"/>
          <w:color w:val="222222"/>
          <w:sz w:val="24"/>
          <w:szCs w:val="24"/>
          <w:shd w:val="clear" w:color="auto" w:fill="FFFFFF"/>
          <w:lang w:eastAsia="pt-BR"/>
        </w:rPr>
        <w:t>habitação</w:t>
      </w:r>
      <w:r w:rsidRPr="00B11ADB">
        <w:rPr>
          <w:rFonts w:ascii="Candara" w:eastAsia="Times New Roman" w:hAnsi="Candara" w:cs="Arial"/>
          <w:color w:val="222222"/>
          <w:sz w:val="24"/>
          <w:szCs w:val="24"/>
          <w:shd w:val="clear" w:color="auto" w:fill="FFFFFF"/>
          <w:lang w:eastAsia="pt-BR"/>
        </w:rPr>
        <w:t xml:space="preserve">; c) Redução de </w:t>
      </w:r>
      <w:r w:rsidR="00143F21" w:rsidRPr="00B11ADB">
        <w:rPr>
          <w:rFonts w:ascii="Candara" w:eastAsia="Times New Roman" w:hAnsi="Candara" w:cs="Arial"/>
          <w:color w:val="222222"/>
          <w:sz w:val="24"/>
          <w:szCs w:val="24"/>
          <w:shd w:val="clear" w:color="auto" w:fill="FFFFFF"/>
          <w:lang w:eastAsia="pt-BR"/>
        </w:rPr>
        <w:t>d</w:t>
      </w:r>
      <w:r w:rsidRPr="00B11ADB">
        <w:rPr>
          <w:rFonts w:ascii="Candara" w:eastAsia="Times New Roman" w:hAnsi="Candara" w:cs="Arial"/>
          <w:color w:val="222222"/>
          <w:sz w:val="24"/>
          <w:szCs w:val="24"/>
          <w:shd w:val="clear" w:color="auto" w:fill="FFFFFF"/>
          <w:lang w:eastAsia="pt-BR"/>
        </w:rPr>
        <w:t>esigualdades: as políticas públicas podem ajudar a reduzir disparidades socioeconômicas, promovendo a igualdade de oportunidades para todos os cidadãos, como é o caso do</w:t>
      </w:r>
      <w:r w:rsidR="002926CE" w:rsidRPr="00B11ADB">
        <w:rPr>
          <w:rFonts w:ascii="Candara" w:eastAsia="Times New Roman" w:hAnsi="Candara" w:cs="Arial"/>
          <w:color w:val="222222"/>
          <w:sz w:val="24"/>
          <w:szCs w:val="24"/>
          <w:shd w:val="clear" w:color="auto" w:fill="FFFFFF"/>
          <w:lang w:eastAsia="pt-BR"/>
        </w:rPr>
        <w:t>s programas de</w:t>
      </w:r>
      <w:r w:rsidRPr="00B11ADB">
        <w:rPr>
          <w:rFonts w:ascii="Candara" w:eastAsia="Times New Roman" w:hAnsi="Candara" w:cs="Arial"/>
          <w:color w:val="222222"/>
          <w:sz w:val="24"/>
          <w:szCs w:val="24"/>
          <w:shd w:val="clear" w:color="auto" w:fill="FFFFFF"/>
          <w:lang w:eastAsia="pt-BR"/>
        </w:rPr>
        <w:t xml:space="preserve"> acesso ao ensino superior</w:t>
      </w:r>
      <w:r w:rsidR="002926CE" w:rsidRPr="00B11ADB">
        <w:rPr>
          <w:rFonts w:ascii="Candara" w:eastAsia="Times New Roman" w:hAnsi="Candara" w:cs="Arial"/>
          <w:color w:val="222222"/>
          <w:sz w:val="24"/>
          <w:szCs w:val="24"/>
          <w:shd w:val="clear" w:color="auto" w:fill="FFFFFF"/>
          <w:lang w:eastAsia="pt-BR"/>
        </w:rPr>
        <w:t xml:space="preserve"> ou de qualificação profissional</w:t>
      </w:r>
      <w:r w:rsidRPr="00B11ADB">
        <w:rPr>
          <w:rFonts w:ascii="Candara" w:eastAsia="Times New Roman" w:hAnsi="Candara" w:cs="Arial"/>
          <w:color w:val="222222"/>
          <w:sz w:val="24"/>
          <w:szCs w:val="24"/>
          <w:shd w:val="clear" w:color="auto" w:fill="FFFFFF"/>
          <w:lang w:eastAsia="pt-BR"/>
        </w:rPr>
        <w:t xml:space="preserve">; d) Desenvolvimento </w:t>
      </w:r>
      <w:r w:rsidR="00143F21" w:rsidRPr="00B11ADB">
        <w:rPr>
          <w:rFonts w:ascii="Candara" w:eastAsia="Times New Roman" w:hAnsi="Candara" w:cs="Arial"/>
          <w:color w:val="222222"/>
          <w:sz w:val="24"/>
          <w:szCs w:val="24"/>
          <w:shd w:val="clear" w:color="auto" w:fill="FFFFFF"/>
          <w:lang w:eastAsia="pt-BR"/>
        </w:rPr>
        <w:t>s</w:t>
      </w:r>
      <w:r w:rsidRPr="00B11ADB">
        <w:rPr>
          <w:rFonts w:ascii="Candara" w:eastAsia="Times New Roman" w:hAnsi="Candara" w:cs="Arial"/>
          <w:color w:val="222222"/>
          <w:sz w:val="24"/>
          <w:szCs w:val="24"/>
          <w:shd w:val="clear" w:color="auto" w:fill="FFFFFF"/>
          <w:lang w:eastAsia="pt-BR"/>
        </w:rPr>
        <w:t xml:space="preserve">ustentável: as políticas públicas podem promover o desenvolvimento econômico de forma sustentável, considerando os possíveis impactos ambientais e sociais das ações governamentais; e) Promoção da </w:t>
      </w:r>
      <w:r w:rsidR="00143F21" w:rsidRPr="00B11ADB">
        <w:rPr>
          <w:rFonts w:ascii="Candara" w:eastAsia="Times New Roman" w:hAnsi="Candara" w:cs="Arial"/>
          <w:color w:val="222222"/>
          <w:sz w:val="24"/>
          <w:szCs w:val="24"/>
          <w:shd w:val="clear" w:color="auto" w:fill="FFFFFF"/>
          <w:lang w:eastAsia="pt-BR"/>
        </w:rPr>
        <w:t>j</w:t>
      </w:r>
      <w:r w:rsidRPr="00B11ADB">
        <w:rPr>
          <w:rFonts w:ascii="Candara" w:eastAsia="Times New Roman" w:hAnsi="Candara" w:cs="Arial"/>
          <w:color w:val="222222"/>
          <w:sz w:val="24"/>
          <w:szCs w:val="24"/>
          <w:shd w:val="clear" w:color="auto" w:fill="FFFFFF"/>
          <w:lang w:eastAsia="pt-BR"/>
        </w:rPr>
        <w:t xml:space="preserve">ustiça </w:t>
      </w:r>
      <w:r w:rsidR="00143F21" w:rsidRPr="00B11ADB">
        <w:rPr>
          <w:rFonts w:ascii="Candara" w:eastAsia="Times New Roman" w:hAnsi="Candara" w:cs="Arial"/>
          <w:color w:val="222222"/>
          <w:sz w:val="24"/>
          <w:szCs w:val="24"/>
          <w:shd w:val="clear" w:color="auto" w:fill="FFFFFF"/>
          <w:lang w:eastAsia="pt-BR"/>
        </w:rPr>
        <w:t>s</w:t>
      </w:r>
      <w:r w:rsidRPr="00B11ADB">
        <w:rPr>
          <w:rFonts w:ascii="Candara" w:eastAsia="Times New Roman" w:hAnsi="Candara" w:cs="Arial"/>
          <w:color w:val="222222"/>
          <w:sz w:val="24"/>
          <w:szCs w:val="24"/>
          <w:shd w:val="clear" w:color="auto" w:fill="FFFFFF"/>
          <w:lang w:eastAsia="pt-BR"/>
        </w:rPr>
        <w:t xml:space="preserve">ocial: as políticas públicas podem ajudar a garantir a justiça social, protegendo os direitos das minorias e dos grupos e populações mais vulneráveis; f) Melhoria da </w:t>
      </w:r>
      <w:r w:rsidR="00143F21" w:rsidRPr="00B11ADB">
        <w:rPr>
          <w:rFonts w:ascii="Candara" w:eastAsia="Times New Roman" w:hAnsi="Candara" w:cs="Arial"/>
          <w:color w:val="222222"/>
          <w:sz w:val="24"/>
          <w:szCs w:val="24"/>
          <w:shd w:val="clear" w:color="auto" w:fill="FFFFFF"/>
          <w:lang w:eastAsia="pt-BR"/>
        </w:rPr>
        <w:t>i</w:t>
      </w:r>
      <w:r w:rsidRPr="00B11ADB">
        <w:rPr>
          <w:rFonts w:ascii="Candara" w:eastAsia="Times New Roman" w:hAnsi="Candara" w:cs="Arial"/>
          <w:color w:val="222222"/>
          <w:sz w:val="24"/>
          <w:szCs w:val="24"/>
          <w:shd w:val="clear" w:color="auto" w:fill="FFFFFF"/>
          <w:lang w:eastAsia="pt-BR"/>
        </w:rPr>
        <w:t xml:space="preserve">nfraestrutura: as políticas públicas podem contribuir para o desenvolvimento de infraestrutura básica, como habitação, saneamento, transporte, energia e </w:t>
      </w:r>
      <w:r w:rsidR="0006234F" w:rsidRPr="00B11ADB">
        <w:rPr>
          <w:rFonts w:ascii="Candara" w:eastAsia="Times New Roman" w:hAnsi="Candara" w:cs="Arial"/>
          <w:color w:val="222222"/>
          <w:sz w:val="24"/>
          <w:szCs w:val="24"/>
          <w:shd w:val="clear" w:color="auto" w:fill="FFFFFF"/>
          <w:lang w:eastAsia="pt-BR"/>
        </w:rPr>
        <w:t>tele</w:t>
      </w:r>
      <w:r w:rsidRPr="00B11ADB">
        <w:rPr>
          <w:rFonts w:ascii="Candara" w:eastAsia="Times New Roman" w:hAnsi="Candara" w:cs="Arial"/>
          <w:color w:val="222222"/>
          <w:sz w:val="24"/>
          <w:szCs w:val="24"/>
          <w:shd w:val="clear" w:color="auto" w:fill="FFFFFF"/>
          <w:lang w:eastAsia="pt-BR"/>
        </w:rPr>
        <w:t>comunicações, melhorando a qualidade de vida das pessoas</w:t>
      </w:r>
      <w:r w:rsidR="002926CE" w:rsidRPr="00B11ADB">
        <w:rPr>
          <w:rFonts w:ascii="Candara" w:eastAsia="Times New Roman" w:hAnsi="Candara" w:cs="Arial"/>
          <w:color w:val="222222"/>
          <w:sz w:val="24"/>
          <w:szCs w:val="24"/>
          <w:shd w:val="clear" w:color="auto" w:fill="FFFFFF"/>
          <w:lang w:eastAsia="pt-BR"/>
        </w:rPr>
        <w:t xml:space="preserve"> e o desenvolvimento</w:t>
      </w:r>
      <w:r w:rsidRPr="00B11ADB">
        <w:rPr>
          <w:rFonts w:ascii="Candara" w:eastAsia="Times New Roman" w:hAnsi="Candara" w:cs="Arial"/>
          <w:color w:val="222222"/>
          <w:sz w:val="24"/>
          <w:szCs w:val="24"/>
          <w:shd w:val="clear" w:color="auto" w:fill="FFFFFF"/>
          <w:lang w:eastAsia="pt-BR"/>
        </w:rPr>
        <w:t xml:space="preserve">; g) Estímulo à </w:t>
      </w:r>
      <w:r w:rsidR="00143F21" w:rsidRPr="00B11ADB">
        <w:rPr>
          <w:rFonts w:ascii="Candara" w:eastAsia="Times New Roman" w:hAnsi="Candara" w:cs="Arial"/>
          <w:color w:val="222222"/>
          <w:sz w:val="24"/>
          <w:szCs w:val="24"/>
          <w:shd w:val="clear" w:color="auto" w:fill="FFFFFF"/>
          <w:lang w:eastAsia="pt-BR"/>
        </w:rPr>
        <w:t>p</w:t>
      </w:r>
      <w:r w:rsidRPr="00B11ADB">
        <w:rPr>
          <w:rFonts w:ascii="Candara" w:eastAsia="Times New Roman" w:hAnsi="Candara" w:cs="Arial"/>
          <w:color w:val="222222"/>
          <w:sz w:val="24"/>
          <w:szCs w:val="24"/>
          <w:shd w:val="clear" w:color="auto" w:fill="FFFFFF"/>
          <w:lang w:eastAsia="pt-BR"/>
        </w:rPr>
        <w:t xml:space="preserve">articipação </w:t>
      </w:r>
      <w:r w:rsidR="00143F21" w:rsidRPr="00B11ADB">
        <w:rPr>
          <w:rFonts w:ascii="Candara" w:eastAsia="Times New Roman" w:hAnsi="Candara" w:cs="Arial"/>
          <w:color w:val="222222"/>
          <w:sz w:val="24"/>
          <w:szCs w:val="24"/>
          <w:shd w:val="clear" w:color="auto" w:fill="FFFFFF"/>
          <w:lang w:eastAsia="pt-BR"/>
        </w:rPr>
        <w:t>c</w:t>
      </w:r>
      <w:r w:rsidRPr="00B11ADB">
        <w:rPr>
          <w:rFonts w:ascii="Candara" w:eastAsia="Times New Roman" w:hAnsi="Candara" w:cs="Arial"/>
          <w:color w:val="222222"/>
          <w:sz w:val="24"/>
          <w:szCs w:val="24"/>
          <w:shd w:val="clear" w:color="auto" w:fill="FFFFFF"/>
          <w:lang w:eastAsia="pt-BR"/>
        </w:rPr>
        <w:t xml:space="preserve">ívica: as políticas públicas podem promover a participação dos cidadãos na vida política e na tomada de decisões, </w:t>
      </w:r>
      <w:r w:rsidR="002926CE" w:rsidRPr="00B11ADB">
        <w:rPr>
          <w:rFonts w:ascii="Candara" w:eastAsia="Times New Roman" w:hAnsi="Candara" w:cs="Arial"/>
          <w:color w:val="222222"/>
          <w:sz w:val="24"/>
          <w:szCs w:val="24"/>
          <w:shd w:val="clear" w:color="auto" w:fill="FFFFFF"/>
          <w:lang w:eastAsia="pt-BR"/>
        </w:rPr>
        <w:t>criando meios para opinar e deliberar</w:t>
      </w:r>
      <w:r w:rsidRPr="00B11ADB">
        <w:rPr>
          <w:rFonts w:ascii="Candara" w:eastAsia="Times New Roman" w:hAnsi="Candara" w:cs="Arial"/>
          <w:color w:val="222222"/>
          <w:sz w:val="24"/>
          <w:szCs w:val="24"/>
          <w:shd w:val="clear" w:color="auto" w:fill="FFFFFF"/>
          <w:lang w:eastAsia="pt-BR"/>
        </w:rPr>
        <w:t xml:space="preserve"> sobre ações, </w:t>
      </w:r>
      <w:r w:rsidR="002926CE" w:rsidRPr="00B11ADB">
        <w:rPr>
          <w:rFonts w:ascii="Candara" w:eastAsia="Times New Roman" w:hAnsi="Candara" w:cs="Arial"/>
          <w:color w:val="222222"/>
          <w:sz w:val="24"/>
          <w:szCs w:val="24"/>
          <w:shd w:val="clear" w:color="auto" w:fill="FFFFFF"/>
          <w:lang w:eastAsia="pt-BR"/>
        </w:rPr>
        <w:t>fiscalizar</w:t>
      </w:r>
      <w:r w:rsidRPr="00B11ADB">
        <w:rPr>
          <w:rFonts w:ascii="Candara" w:eastAsia="Times New Roman" w:hAnsi="Candara" w:cs="Arial"/>
          <w:color w:val="222222"/>
          <w:sz w:val="24"/>
          <w:szCs w:val="24"/>
          <w:shd w:val="clear" w:color="auto" w:fill="FFFFFF"/>
          <w:lang w:eastAsia="pt-BR"/>
        </w:rPr>
        <w:t xml:space="preserve"> </w:t>
      </w:r>
      <w:r w:rsidR="002926CE" w:rsidRPr="00B11ADB">
        <w:rPr>
          <w:rFonts w:ascii="Candara" w:eastAsia="Times New Roman" w:hAnsi="Candara" w:cs="Arial"/>
          <w:color w:val="222222"/>
          <w:sz w:val="24"/>
          <w:szCs w:val="24"/>
          <w:shd w:val="clear" w:color="auto" w:fill="FFFFFF"/>
          <w:lang w:eastAsia="pt-BR"/>
        </w:rPr>
        <w:t>ações e obter</w:t>
      </w:r>
      <w:r w:rsidRPr="00B11ADB">
        <w:rPr>
          <w:rFonts w:ascii="Candara" w:eastAsia="Times New Roman" w:hAnsi="Candara" w:cs="Arial"/>
          <w:color w:val="222222"/>
          <w:sz w:val="24"/>
          <w:szCs w:val="24"/>
          <w:shd w:val="clear" w:color="auto" w:fill="FFFFFF"/>
          <w:lang w:eastAsia="pt-BR"/>
        </w:rPr>
        <w:t xml:space="preserve"> prestações de contas; h) Eficiência na </w:t>
      </w:r>
      <w:r w:rsidR="00143F21" w:rsidRPr="00B11ADB">
        <w:rPr>
          <w:rFonts w:ascii="Candara" w:eastAsia="Times New Roman" w:hAnsi="Candara" w:cs="Arial"/>
          <w:color w:val="222222"/>
          <w:sz w:val="24"/>
          <w:szCs w:val="24"/>
          <w:shd w:val="clear" w:color="auto" w:fill="FFFFFF"/>
          <w:lang w:eastAsia="pt-BR"/>
        </w:rPr>
        <w:t>a</w:t>
      </w:r>
      <w:r w:rsidRPr="00B11ADB">
        <w:rPr>
          <w:rFonts w:ascii="Candara" w:eastAsia="Times New Roman" w:hAnsi="Candara" w:cs="Arial"/>
          <w:color w:val="222222"/>
          <w:sz w:val="24"/>
          <w:szCs w:val="24"/>
          <w:shd w:val="clear" w:color="auto" w:fill="FFFFFF"/>
          <w:lang w:eastAsia="pt-BR"/>
        </w:rPr>
        <w:t xml:space="preserve">locação de </w:t>
      </w:r>
      <w:r w:rsidR="00143F21" w:rsidRPr="00B11ADB">
        <w:rPr>
          <w:rFonts w:ascii="Candara" w:eastAsia="Times New Roman" w:hAnsi="Candara" w:cs="Arial"/>
          <w:color w:val="222222"/>
          <w:sz w:val="24"/>
          <w:szCs w:val="24"/>
          <w:shd w:val="clear" w:color="auto" w:fill="FFFFFF"/>
          <w:lang w:eastAsia="pt-BR"/>
        </w:rPr>
        <w:t>r</w:t>
      </w:r>
      <w:r w:rsidRPr="00B11ADB">
        <w:rPr>
          <w:rFonts w:ascii="Candara" w:eastAsia="Times New Roman" w:hAnsi="Candara" w:cs="Arial"/>
          <w:color w:val="222222"/>
          <w:sz w:val="24"/>
          <w:szCs w:val="24"/>
          <w:shd w:val="clear" w:color="auto" w:fill="FFFFFF"/>
          <w:lang w:eastAsia="pt-BR"/>
        </w:rPr>
        <w:t>ecursos: as políticas públicas podem ajudar a garantir que os recursos públicos sejam alocados de forma eficiente e equitativa, maximizando os benefícios para a sociedade.</w:t>
      </w:r>
    </w:p>
    <w:p w14:paraId="2525DFCC" w14:textId="67E53550" w:rsidR="00E31909" w:rsidRPr="00B11ADB" w:rsidRDefault="00E31909" w:rsidP="00B11ADB">
      <w:pPr>
        <w:spacing w:after="0" w:line="360" w:lineRule="auto"/>
        <w:ind w:firstLine="851"/>
        <w:jc w:val="both"/>
        <w:rPr>
          <w:rFonts w:ascii="Candara" w:eastAsia="Times New Roman" w:hAnsi="Candara" w:cs="Arial"/>
          <w:color w:val="222222"/>
          <w:sz w:val="24"/>
          <w:szCs w:val="24"/>
          <w:shd w:val="clear" w:color="auto" w:fill="FFFFFF"/>
          <w:lang w:eastAsia="pt-BR"/>
        </w:rPr>
      </w:pPr>
      <w:r w:rsidRPr="00B11ADB">
        <w:rPr>
          <w:rFonts w:ascii="Candara" w:eastAsia="Times New Roman" w:hAnsi="Candara" w:cs="Arial"/>
          <w:color w:val="222222"/>
          <w:sz w:val="24"/>
          <w:szCs w:val="24"/>
          <w:shd w:val="clear" w:color="auto" w:fill="FFFFFF"/>
          <w:lang w:eastAsia="pt-BR"/>
        </w:rPr>
        <w:t xml:space="preserve">Nesse mesmo sentido, onde se estabelecem os tipos de políticas públicas, Dias e Matos (2012), baseando-se na chamada “Tipologia de </w:t>
      </w:r>
      <w:proofErr w:type="spellStart"/>
      <w:r w:rsidRPr="00B11ADB">
        <w:rPr>
          <w:rFonts w:ascii="Candara" w:eastAsia="Times New Roman" w:hAnsi="Candara" w:cs="Arial"/>
          <w:color w:val="222222"/>
          <w:sz w:val="24"/>
          <w:szCs w:val="24"/>
          <w:shd w:val="clear" w:color="auto" w:fill="FFFFFF"/>
          <w:lang w:eastAsia="pt-BR"/>
        </w:rPr>
        <w:t>Lowi</w:t>
      </w:r>
      <w:proofErr w:type="spellEnd"/>
      <w:r w:rsidRPr="00B11ADB">
        <w:rPr>
          <w:rFonts w:ascii="Candara" w:eastAsia="Times New Roman" w:hAnsi="Candara" w:cs="Arial"/>
          <w:color w:val="222222"/>
          <w:sz w:val="24"/>
          <w:szCs w:val="24"/>
          <w:shd w:val="clear" w:color="auto" w:fill="FFFFFF"/>
          <w:lang w:eastAsia="pt-BR"/>
        </w:rPr>
        <w:t xml:space="preserve">”, ou “Tipologia Clássica de Theodore J. </w:t>
      </w:r>
      <w:proofErr w:type="spellStart"/>
      <w:r w:rsidRPr="00B11ADB">
        <w:rPr>
          <w:rFonts w:ascii="Candara" w:eastAsia="Times New Roman" w:hAnsi="Candara" w:cs="Arial"/>
          <w:color w:val="222222"/>
          <w:sz w:val="24"/>
          <w:szCs w:val="24"/>
          <w:shd w:val="clear" w:color="auto" w:fill="FFFFFF"/>
          <w:lang w:eastAsia="pt-BR"/>
        </w:rPr>
        <w:t>Lowi</w:t>
      </w:r>
      <w:proofErr w:type="spellEnd"/>
      <w:r w:rsidRPr="00B11ADB">
        <w:rPr>
          <w:rFonts w:ascii="Candara" w:eastAsia="Times New Roman" w:hAnsi="Candara" w:cs="Arial"/>
          <w:color w:val="222222"/>
          <w:sz w:val="24"/>
          <w:szCs w:val="24"/>
          <w:shd w:val="clear" w:color="auto" w:fill="FFFFFF"/>
          <w:lang w:eastAsia="pt-BR"/>
        </w:rPr>
        <w:t xml:space="preserve">”, ou “Teoria das Arenas de Poder”, </w:t>
      </w:r>
      <w:r w:rsidR="00962233" w:rsidRPr="00B11ADB">
        <w:rPr>
          <w:rFonts w:ascii="Candara" w:eastAsia="Times New Roman" w:hAnsi="Candara" w:cs="Arial"/>
          <w:color w:val="222222"/>
          <w:sz w:val="24"/>
          <w:szCs w:val="24"/>
          <w:shd w:val="clear" w:color="auto" w:fill="FFFFFF"/>
          <w:lang w:eastAsia="pt-BR"/>
        </w:rPr>
        <w:t xml:space="preserve">afirmam que </w:t>
      </w:r>
      <w:r w:rsidRPr="00B11ADB">
        <w:rPr>
          <w:rFonts w:ascii="Candara" w:eastAsia="Times New Roman" w:hAnsi="Candara" w:cs="Arial"/>
          <w:color w:val="222222"/>
          <w:sz w:val="24"/>
          <w:szCs w:val="24"/>
          <w:shd w:val="clear" w:color="auto" w:fill="FFFFFF"/>
          <w:lang w:eastAsia="pt-BR"/>
        </w:rPr>
        <w:t>cada política pública irá estabelecer uma arena, bem como suas</w:t>
      </w:r>
      <w:r w:rsidR="00962233" w:rsidRPr="00B11ADB">
        <w:rPr>
          <w:rFonts w:ascii="Candara" w:eastAsia="Times New Roman" w:hAnsi="Candara" w:cs="Arial"/>
          <w:color w:val="222222"/>
          <w:sz w:val="24"/>
          <w:szCs w:val="24"/>
          <w:shd w:val="clear" w:color="auto" w:fill="FFFFFF"/>
          <w:lang w:eastAsia="pt-BR"/>
        </w:rPr>
        <w:t xml:space="preserve"> próprias</w:t>
      </w:r>
      <w:r w:rsidRPr="00B11ADB">
        <w:rPr>
          <w:rFonts w:ascii="Candara" w:eastAsia="Times New Roman" w:hAnsi="Candara" w:cs="Arial"/>
          <w:color w:val="222222"/>
          <w:sz w:val="24"/>
          <w:szCs w:val="24"/>
          <w:shd w:val="clear" w:color="auto" w:fill="FFFFFF"/>
          <w:lang w:eastAsia="pt-BR"/>
        </w:rPr>
        <w:t xml:space="preserve"> relações e discussões. Assim, pode-se afirmar que </w:t>
      </w:r>
      <w:r w:rsidR="00962233" w:rsidRPr="00B11ADB">
        <w:rPr>
          <w:rFonts w:ascii="Candara" w:eastAsia="Times New Roman" w:hAnsi="Candara" w:cs="Arial"/>
          <w:color w:val="222222"/>
          <w:sz w:val="24"/>
          <w:szCs w:val="24"/>
          <w:shd w:val="clear" w:color="auto" w:fill="FFFFFF"/>
          <w:lang w:eastAsia="pt-BR"/>
        </w:rPr>
        <w:t>cada política pública pressupõe</w:t>
      </w:r>
      <w:r w:rsidRPr="00B11ADB">
        <w:rPr>
          <w:rFonts w:ascii="Candara" w:eastAsia="Times New Roman" w:hAnsi="Candara" w:cs="Arial"/>
          <w:color w:val="222222"/>
          <w:sz w:val="24"/>
          <w:szCs w:val="24"/>
          <w:shd w:val="clear" w:color="auto" w:fill="FFFFFF"/>
          <w:lang w:eastAsia="pt-BR"/>
        </w:rPr>
        <w:t xml:space="preserve"> sua rede de atores, estruturas de decisões e contextos institucionais.   </w:t>
      </w:r>
    </w:p>
    <w:p w14:paraId="372EA390" w14:textId="512492BA" w:rsidR="000014EB" w:rsidRPr="00B11ADB" w:rsidRDefault="00B152D9" w:rsidP="00B11ADB">
      <w:pPr>
        <w:spacing w:after="0" w:line="360" w:lineRule="auto"/>
        <w:ind w:firstLine="851"/>
        <w:jc w:val="both"/>
        <w:rPr>
          <w:rFonts w:ascii="Candara" w:eastAsia="Times New Roman" w:hAnsi="Candara" w:cs="Arial"/>
          <w:color w:val="222222"/>
          <w:sz w:val="24"/>
          <w:szCs w:val="24"/>
          <w:shd w:val="clear" w:color="auto" w:fill="FFFFFF"/>
          <w:lang w:eastAsia="pt-BR"/>
        </w:rPr>
      </w:pPr>
      <w:r w:rsidRPr="00B11ADB">
        <w:rPr>
          <w:rFonts w:ascii="Candara" w:eastAsia="Times New Roman" w:hAnsi="Candara" w:cs="Arial"/>
          <w:color w:val="222222"/>
          <w:sz w:val="24"/>
          <w:szCs w:val="24"/>
          <w:shd w:val="clear" w:color="auto" w:fill="FFFFFF"/>
          <w:lang w:eastAsia="pt-BR"/>
        </w:rPr>
        <w:t>Como o objeto de análise desta pesquisa são</w:t>
      </w:r>
      <w:r w:rsidR="00CF1C59" w:rsidRPr="00B11ADB">
        <w:rPr>
          <w:rFonts w:ascii="Candara" w:eastAsia="Times New Roman" w:hAnsi="Candara" w:cs="Arial"/>
          <w:color w:val="222222"/>
          <w:sz w:val="24"/>
          <w:szCs w:val="24"/>
          <w:shd w:val="clear" w:color="auto" w:fill="FFFFFF"/>
          <w:lang w:eastAsia="pt-BR"/>
        </w:rPr>
        <w:t xml:space="preserve"> os</w:t>
      </w:r>
      <w:r w:rsidRPr="00B11ADB">
        <w:rPr>
          <w:rFonts w:ascii="Candara" w:eastAsia="Times New Roman" w:hAnsi="Candara" w:cs="Arial"/>
          <w:color w:val="222222"/>
          <w:sz w:val="24"/>
          <w:szCs w:val="24"/>
          <w:shd w:val="clear" w:color="auto" w:fill="FFFFFF"/>
          <w:lang w:eastAsia="pt-BR"/>
        </w:rPr>
        <w:t xml:space="preserve"> arranjos institucionais</w:t>
      </w:r>
      <w:r w:rsidR="0034712C" w:rsidRPr="00B11ADB">
        <w:rPr>
          <w:rFonts w:ascii="Candara" w:eastAsia="Times New Roman" w:hAnsi="Candara" w:cs="Arial"/>
          <w:color w:val="222222"/>
          <w:sz w:val="24"/>
          <w:szCs w:val="24"/>
          <w:shd w:val="clear" w:color="auto" w:fill="FFFFFF"/>
          <w:lang w:eastAsia="pt-BR"/>
        </w:rPr>
        <w:t xml:space="preserve"> e de implementação</w:t>
      </w:r>
      <w:r w:rsidR="00CF1C59" w:rsidRPr="00B11ADB">
        <w:rPr>
          <w:rFonts w:ascii="Candara" w:eastAsia="Times New Roman" w:hAnsi="Candara" w:cs="Arial"/>
          <w:color w:val="222222"/>
          <w:sz w:val="24"/>
          <w:szCs w:val="24"/>
          <w:shd w:val="clear" w:color="auto" w:fill="FFFFFF"/>
          <w:lang w:eastAsia="pt-BR"/>
        </w:rPr>
        <w:t xml:space="preserve"> - mais especificamente a</w:t>
      </w:r>
      <w:r w:rsidR="0006234F" w:rsidRPr="00B11ADB">
        <w:rPr>
          <w:rFonts w:ascii="Candara" w:eastAsia="Times New Roman" w:hAnsi="Candara" w:cs="Arial"/>
          <w:color w:val="222222"/>
          <w:sz w:val="24"/>
          <w:szCs w:val="24"/>
          <w:shd w:val="clear" w:color="auto" w:fill="FFFFFF"/>
          <w:lang w:eastAsia="pt-BR"/>
        </w:rPr>
        <w:t>s</w:t>
      </w:r>
      <w:r w:rsidR="00CF1C59" w:rsidRPr="00B11ADB">
        <w:rPr>
          <w:rFonts w:ascii="Candara" w:eastAsia="Times New Roman" w:hAnsi="Candara" w:cs="Arial"/>
          <w:color w:val="222222"/>
          <w:sz w:val="24"/>
          <w:szCs w:val="24"/>
          <w:shd w:val="clear" w:color="auto" w:fill="FFFFFF"/>
          <w:lang w:eastAsia="pt-BR"/>
        </w:rPr>
        <w:t xml:space="preserve"> </w:t>
      </w:r>
      <w:r w:rsidR="0034712C" w:rsidRPr="00B11ADB">
        <w:rPr>
          <w:rFonts w:ascii="Candara" w:eastAsia="Times New Roman" w:hAnsi="Candara" w:cs="Arial"/>
          <w:color w:val="222222"/>
          <w:sz w:val="24"/>
          <w:szCs w:val="24"/>
          <w:shd w:val="clear" w:color="auto" w:fill="FFFFFF"/>
          <w:lang w:eastAsia="pt-BR"/>
        </w:rPr>
        <w:t>Ouvidoria</w:t>
      </w:r>
      <w:r w:rsidR="0006234F" w:rsidRPr="00B11ADB">
        <w:rPr>
          <w:rFonts w:ascii="Candara" w:eastAsia="Times New Roman" w:hAnsi="Candara" w:cs="Arial"/>
          <w:color w:val="222222"/>
          <w:sz w:val="24"/>
          <w:szCs w:val="24"/>
          <w:shd w:val="clear" w:color="auto" w:fill="FFFFFF"/>
          <w:lang w:eastAsia="pt-BR"/>
        </w:rPr>
        <w:t>s (</w:t>
      </w:r>
      <w:proofErr w:type="spellStart"/>
      <w:r w:rsidR="0006234F" w:rsidRPr="00B11ADB">
        <w:rPr>
          <w:rFonts w:ascii="Candara" w:eastAsia="Times New Roman" w:hAnsi="Candara" w:cs="Arial"/>
          <w:color w:val="222222"/>
          <w:sz w:val="24"/>
          <w:szCs w:val="24"/>
          <w:shd w:val="clear" w:color="auto" w:fill="FFFFFF"/>
          <w:lang w:eastAsia="pt-BR"/>
        </w:rPr>
        <w:t>Ouv</w:t>
      </w:r>
      <w:proofErr w:type="spellEnd"/>
      <w:r w:rsidR="0006234F" w:rsidRPr="00B11ADB">
        <w:rPr>
          <w:rFonts w:ascii="Candara" w:eastAsia="Times New Roman" w:hAnsi="Candara" w:cs="Arial"/>
          <w:color w:val="222222"/>
          <w:sz w:val="24"/>
          <w:szCs w:val="24"/>
          <w:shd w:val="clear" w:color="auto" w:fill="FFFFFF"/>
          <w:lang w:eastAsia="pt-BR"/>
        </w:rPr>
        <w:t>)</w:t>
      </w:r>
      <w:r w:rsidR="0034712C" w:rsidRPr="00B11ADB">
        <w:rPr>
          <w:rFonts w:ascii="Candara" w:eastAsia="Times New Roman" w:hAnsi="Candara" w:cs="Arial"/>
          <w:color w:val="222222"/>
          <w:sz w:val="24"/>
          <w:szCs w:val="24"/>
          <w:shd w:val="clear" w:color="auto" w:fill="FFFFFF"/>
          <w:lang w:eastAsia="pt-BR"/>
        </w:rPr>
        <w:t xml:space="preserve"> e a Lei de Acesso à Informação</w:t>
      </w:r>
      <w:r w:rsidR="0006234F" w:rsidRPr="00B11ADB">
        <w:rPr>
          <w:rFonts w:ascii="Candara" w:eastAsia="Times New Roman" w:hAnsi="Candara" w:cs="Arial"/>
          <w:color w:val="222222"/>
          <w:sz w:val="24"/>
          <w:szCs w:val="24"/>
          <w:shd w:val="clear" w:color="auto" w:fill="FFFFFF"/>
          <w:lang w:eastAsia="pt-BR"/>
        </w:rPr>
        <w:t xml:space="preserve"> (LAI)</w:t>
      </w:r>
      <w:r w:rsidR="00CF1C59" w:rsidRPr="00B11ADB">
        <w:rPr>
          <w:rFonts w:ascii="Candara" w:eastAsia="Times New Roman" w:hAnsi="Candara" w:cs="Arial"/>
          <w:color w:val="222222"/>
          <w:sz w:val="24"/>
          <w:szCs w:val="24"/>
          <w:shd w:val="clear" w:color="auto" w:fill="FFFFFF"/>
          <w:lang w:eastAsia="pt-BR"/>
        </w:rPr>
        <w:t xml:space="preserve"> -</w:t>
      </w:r>
      <w:r w:rsidR="0034712C" w:rsidRPr="00B11ADB">
        <w:rPr>
          <w:rFonts w:ascii="Candara" w:eastAsia="Times New Roman" w:hAnsi="Candara" w:cs="Arial"/>
          <w:color w:val="222222"/>
          <w:sz w:val="24"/>
          <w:szCs w:val="24"/>
          <w:shd w:val="clear" w:color="auto" w:fill="FFFFFF"/>
          <w:lang w:eastAsia="pt-BR"/>
        </w:rPr>
        <w:t xml:space="preserve"> serão </w:t>
      </w:r>
      <w:r w:rsidR="003D29A0" w:rsidRPr="00B11ADB">
        <w:rPr>
          <w:rFonts w:ascii="Candara" w:eastAsia="Times New Roman" w:hAnsi="Candara" w:cs="Arial"/>
          <w:color w:val="222222"/>
          <w:sz w:val="24"/>
          <w:szCs w:val="24"/>
          <w:shd w:val="clear" w:color="auto" w:fill="FFFFFF"/>
          <w:lang w:eastAsia="pt-BR"/>
        </w:rPr>
        <w:t>enfatizadas</w:t>
      </w:r>
      <w:r w:rsidR="0034712C" w:rsidRPr="00B11ADB">
        <w:rPr>
          <w:rFonts w:ascii="Candara" w:eastAsia="Times New Roman" w:hAnsi="Candara" w:cs="Arial"/>
          <w:color w:val="222222"/>
          <w:sz w:val="24"/>
          <w:szCs w:val="24"/>
          <w:shd w:val="clear" w:color="auto" w:fill="FFFFFF"/>
          <w:lang w:eastAsia="pt-BR"/>
        </w:rPr>
        <w:t xml:space="preserve"> as características dos </w:t>
      </w:r>
      <w:r w:rsidR="00CF1C59" w:rsidRPr="00B11ADB">
        <w:rPr>
          <w:rFonts w:ascii="Candara" w:eastAsia="Times New Roman" w:hAnsi="Candara" w:cs="Arial"/>
          <w:color w:val="222222"/>
          <w:sz w:val="24"/>
          <w:szCs w:val="24"/>
          <w:shd w:val="clear" w:color="auto" w:fill="FFFFFF"/>
          <w:lang w:eastAsia="pt-BR"/>
        </w:rPr>
        <w:t>personagens</w:t>
      </w:r>
      <w:r w:rsidR="0034712C" w:rsidRPr="00B11ADB">
        <w:rPr>
          <w:rFonts w:ascii="Candara" w:eastAsia="Times New Roman" w:hAnsi="Candara" w:cs="Arial"/>
          <w:color w:val="222222"/>
          <w:sz w:val="24"/>
          <w:szCs w:val="24"/>
          <w:shd w:val="clear" w:color="auto" w:fill="FFFFFF"/>
          <w:lang w:eastAsia="pt-BR"/>
        </w:rPr>
        <w:t xml:space="preserve"> </w:t>
      </w:r>
      <w:r w:rsidR="003D29A0" w:rsidRPr="00B11ADB">
        <w:rPr>
          <w:rFonts w:ascii="Candara" w:eastAsia="Times New Roman" w:hAnsi="Candara" w:cs="Arial"/>
          <w:color w:val="222222"/>
          <w:sz w:val="24"/>
          <w:szCs w:val="24"/>
          <w:shd w:val="clear" w:color="auto" w:fill="FFFFFF"/>
          <w:lang w:eastAsia="pt-BR"/>
        </w:rPr>
        <w:t>que</w:t>
      </w:r>
      <w:r w:rsidR="00CF1C59" w:rsidRPr="00B11ADB">
        <w:rPr>
          <w:rFonts w:ascii="Candara" w:eastAsia="Times New Roman" w:hAnsi="Candara" w:cs="Arial"/>
          <w:color w:val="222222"/>
          <w:sz w:val="24"/>
          <w:szCs w:val="24"/>
          <w:shd w:val="clear" w:color="auto" w:fill="FFFFFF"/>
          <w:lang w:eastAsia="pt-BR"/>
        </w:rPr>
        <w:t xml:space="preserve"> mais possuem relação com estes mecanismos institucionais e </w:t>
      </w:r>
      <w:r w:rsidR="003D29A0" w:rsidRPr="00B11ADB">
        <w:rPr>
          <w:rFonts w:ascii="Candara" w:eastAsia="Times New Roman" w:hAnsi="Candara" w:cs="Arial"/>
          <w:color w:val="222222"/>
          <w:sz w:val="24"/>
          <w:szCs w:val="24"/>
          <w:shd w:val="clear" w:color="auto" w:fill="FFFFFF"/>
          <w:lang w:eastAsia="pt-BR"/>
        </w:rPr>
        <w:t>atua</w:t>
      </w:r>
      <w:r w:rsidR="00CF1C59" w:rsidRPr="00B11ADB">
        <w:rPr>
          <w:rFonts w:ascii="Candara" w:eastAsia="Times New Roman" w:hAnsi="Candara" w:cs="Arial"/>
          <w:color w:val="222222"/>
          <w:sz w:val="24"/>
          <w:szCs w:val="24"/>
          <w:shd w:val="clear" w:color="auto" w:fill="FFFFFF"/>
          <w:lang w:eastAsia="pt-BR"/>
        </w:rPr>
        <w:t>ção</w:t>
      </w:r>
      <w:r w:rsidR="003D29A0" w:rsidRPr="00B11ADB">
        <w:rPr>
          <w:rFonts w:ascii="Candara" w:eastAsia="Times New Roman" w:hAnsi="Candara" w:cs="Arial"/>
          <w:color w:val="222222"/>
          <w:sz w:val="24"/>
          <w:szCs w:val="24"/>
          <w:shd w:val="clear" w:color="auto" w:fill="FFFFFF"/>
          <w:lang w:eastAsia="pt-BR"/>
        </w:rPr>
        <w:t xml:space="preserve"> sobre as políticas públicas</w:t>
      </w:r>
      <w:r w:rsidR="00CF1C59" w:rsidRPr="00B11ADB">
        <w:rPr>
          <w:rFonts w:ascii="Candara" w:eastAsia="Times New Roman" w:hAnsi="Candara" w:cs="Arial"/>
          <w:color w:val="222222"/>
          <w:sz w:val="24"/>
          <w:szCs w:val="24"/>
          <w:shd w:val="clear" w:color="auto" w:fill="FFFFFF"/>
          <w:lang w:eastAsia="pt-BR"/>
        </w:rPr>
        <w:t>. Assim, destacam-se os</w:t>
      </w:r>
      <w:r w:rsidR="003D29A0" w:rsidRPr="00B11ADB">
        <w:rPr>
          <w:rFonts w:ascii="Candara" w:eastAsia="Times New Roman" w:hAnsi="Candara" w:cs="Arial"/>
          <w:color w:val="222222"/>
          <w:sz w:val="24"/>
          <w:szCs w:val="24"/>
          <w:shd w:val="clear" w:color="auto" w:fill="FFFFFF"/>
          <w:lang w:eastAsia="pt-BR"/>
        </w:rPr>
        <w:t xml:space="preserve"> meios de comunicação,</w:t>
      </w:r>
      <w:r w:rsidR="00CF1C59" w:rsidRPr="00B11ADB">
        <w:rPr>
          <w:rFonts w:ascii="Candara" w:eastAsia="Times New Roman" w:hAnsi="Candara" w:cs="Arial"/>
          <w:color w:val="222222"/>
          <w:sz w:val="24"/>
          <w:szCs w:val="24"/>
          <w:shd w:val="clear" w:color="auto" w:fill="FFFFFF"/>
          <w:lang w:eastAsia="pt-BR"/>
        </w:rPr>
        <w:t xml:space="preserve"> os</w:t>
      </w:r>
      <w:r w:rsidR="003D29A0" w:rsidRPr="00B11ADB">
        <w:rPr>
          <w:rFonts w:ascii="Candara" w:eastAsia="Times New Roman" w:hAnsi="Candara" w:cs="Arial"/>
          <w:color w:val="222222"/>
          <w:sz w:val="24"/>
          <w:szCs w:val="24"/>
          <w:shd w:val="clear" w:color="auto" w:fill="FFFFFF"/>
          <w:lang w:eastAsia="pt-BR"/>
        </w:rPr>
        <w:t xml:space="preserve"> </w:t>
      </w:r>
      <w:proofErr w:type="spellStart"/>
      <w:r w:rsidR="003D29A0" w:rsidRPr="009B23E2">
        <w:rPr>
          <w:rFonts w:ascii="Candara" w:eastAsia="Times New Roman" w:hAnsi="Candara" w:cs="Arial"/>
          <w:i/>
          <w:iCs/>
          <w:color w:val="222222"/>
          <w:sz w:val="24"/>
          <w:szCs w:val="24"/>
          <w:shd w:val="clear" w:color="auto" w:fill="FFFFFF"/>
          <w:lang w:eastAsia="pt-BR"/>
        </w:rPr>
        <w:t>policytakers</w:t>
      </w:r>
      <w:proofErr w:type="spellEnd"/>
      <w:r w:rsidR="003D29A0" w:rsidRPr="00B11ADB">
        <w:rPr>
          <w:rFonts w:ascii="Candara" w:eastAsia="Times New Roman" w:hAnsi="Candara" w:cs="Arial"/>
          <w:color w:val="222222"/>
          <w:sz w:val="24"/>
          <w:szCs w:val="24"/>
          <w:shd w:val="clear" w:color="auto" w:fill="FFFFFF"/>
          <w:lang w:eastAsia="pt-BR"/>
        </w:rPr>
        <w:t xml:space="preserve">, </w:t>
      </w:r>
      <w:r w:rsidR="00CF1C59" w:rsidRPr="00B11ADB">
        <w:rPr>
          <w:rFonts w:ascii="Candara" w:eastAsia="Times New Roman" w:hAnsi="Candara" w:cs="Arial"/>
          <w:color w:val="222222"/>
          <w:sz w:val="24"/>
          <w:szCs w:val="24"/>
          <w:shd w:val="clear" w:color="auto" w:fill="FFFFFF"/>
          <w:lang w:eastAsia="pt-BR"/>
        </w:rPr>
        <w:t xml:space="preserve">os </w:t>
      </w:r>
      <w:r w:rsidR="003D29A0" w:rsidRPr="00B11ADB">
        <w:rPr>
          <w:rFonts w:ascii="Candara" w:eastAsia="Times New Roman" w:hAnsi="Candara" w:cs="Arial"/>
          <w:color w:val="222222"/>
          <w:sz w:val="24"/>
          <w:szCs w:val="24"/>
          <w:shd w:val="clear" w:color="auto" w:fill="FFFFFF"/>
          <w:lang w:eastAsia="pt-BR"/>
        </w:rPr>
        <w:t xml:space="preserve">designados politicamente e </w:t>
      </w:r>
      <w:r w:rsidR="00CF1C59" w:rsidRPr="00B11ADB">
        <w:rPr>
          <w:rFonts w:ascii="Candara" w:eastAsia="Times New Roman" w:hAnsi="Candara" w:cs="Arial"/>
          <w:color w:val="222222"/>
          <w:sz w:val="24"/>
          <w:szCs w:val="24"/>
          <w:shd w:val="clear" w:color="auto" w:fill="FFFFFF"/>
          <w:lang w:eastAsia="pt-BR"/>
        </w:rPr>
        <w:t xml:space="preserve">os </w:t>
      </w:r>
      <w:r w:rsidR="003D29A0" w:rsidRPr="00B11ADB">
        <w:rPr>
          <w:rFonts w:ascii="Candara" w:eastAsia="Times New Roman" w:hAnsi="Candara" w:cs="Arial"/>
          <w:color w:val="222222"/>
          <w:sz w:val="24"/>
          <w:szCs w:val="24"/>
          <w:shd w:val="clear" w:color="auto" w:fill="FFFFFF"/>
          <w:lang w:eastAsia="pt-BR"/>
        </w:rPr>
        <w:t xml:space="preserve">burocratas. Conforme </w:t>
      </w:r>
      <w:proofErr w:type="spellStart"/>
      <w:r w:rsidR="003D29A0" w:rsidRPr="00B11ADB">
        <w:rPr>
          <w:rFonts w:ascii="Candara" w:eastAsia="Times New Roman" w:hAnsi="Candara" w:cs="Arial"/>
          <w:color w:val="222222"/>
          <w:sz w:val="24"/>
          <w:szCs w:val="24"/>
          <w:shd w:val="clear" w:color="auto" w:fill="FFFFFF"/>
          <w:lang w:eastAsia="pt-BR"/>
        </w:rPr>
        <w:t>Se</w:t>
      </w:r>
      <w:r w:rsidR="004E74CC" w:rsidRPr="00B11ADB">
        <w:rPr>
          <w:rFonts w:ascii="Candara" w:eastAsia="Times New Roman" w:hAnsi="Candara" w:cs="Arial"/>
          <w:color w:val="222222"/>
          <w:sz w:val="24"/>
          <w:szCs w:val="24"/>
          <w:shd w:val="clear" w:color="auto" w:fill="FFFFFF"/>
          <w:lang w:eastAsia="pt-BR"/>
        </w:rPr>
        <w:t>c</w:t>
      </w:r>
      <w:r w:rsidR="003D29A0" w:rsidRPr="00B11ADB">
        <w:rPr>
          <w:rFonts w:ascii="Candara" w:eastAsia="Times New Roman" w:hAnsi="Candara" w:cs="Arial"/>
          <w:color w:val="222222"/>
          <w:sz w:val="24"/>
          <w:szCs w:val="24"/>
          <w:shd w:val="clear" w:color="auto" w:fill="FFFFFF"/>
          <w:lang w:eastAsia="pt-BR"/>
        </w:rPr>
        <w:t>chi</w:t>
      </w:r>
      <w:proofErr w:type="spellEnd"/>
      <w:r w:rsidR="003D29A0" w:rsidRPr="00B11ADB">
        <w:rPr>
          <w:rFonts w:ascii="Candara" w:eastAsia="Times New Roman" w:hAnsi="Candara" w:cs="Arial"/>
          <w:color w:val="222222"/>
          <w:sz w:val="24"/>
          <w:szCs w:val="24"/>
          <w:shd w:val="clear" w:color="auto" w:fill="FFFFFF"/>
          <w:lang w:eastAsia="pt-BR"/>
        </w:rPr>
        <w:t xml:space="preserve"> (2013), a existência de atores diversos em uma mesma categoria não deve </w:t>
      </w:r>
      <w:r w:rsidR="003D29A0" w:rsidRPr="00B11ADB">
        <w:rPr>
          <w:rFonts w:ascii="Candara" w:eastAsia="Times New Roman" w:hAnsi="Candara" w:cs="Arial"/>
          <w:color w:val="222222"/>
          <w:sz w:val="24"/>
          <w:szCs w:val="24"/>
          <w:shd w:val="clear" w:color="auto" w:fill="FFFFFF"/>
          <w:lang w:eastAsia="pt-BR"/>
        </w:rPr>
        <w:lastRenderedPageBreak/>
        <w:t>levar ao entendimento de que estes sujeitos possuam comportamentos e interesses semelhantes, pois o contexto político em estudo</w:t>
      </w:r>
      <w:r w:rsidR="00962233" w:rsidRPr="00B11ADB">
        <w:rPr>
          <w:rFonts w:ascii="Candara" w:eastAsia="Times New Roman" w:hAnsi="Candara" w:cs="Arial"/>
          <w:color w:val="222222"/>
          <w:sz w:val="24"/>
          <w:szCs w:val="24"/>
          <w:shd w:val="clear" w:color="auto" w:fill="FFFFFF"/>
          <w:lang w:eastAsia="pt-BR"/>
        </w:rPr>
        <w:t xml:space="preserve"> tem grande relevância</w:t>
      </w:r>
      <w:r w:rsidR="003D29A0" w:rsidRPr="00B11ADB">
        <w:rPr>
          <w:rFonts w:ascii="Candara" w:eastAsia="Times New Roman" w:hAnsi="Candara" w:cs="Arial"/>
          <w:color w:val="222222"/>
          <w:sz w:val="24"/>
          <w:szCs w:val="24"/>
          <w:shd w:val="clear" w:color="auto" w:fill="FFFFFF"/>
          <w:lang w:eastAsia="pt-BR"/>
        </w:rPr>
        <w:t>.</w:t>
      </w:r>
    </w:p>
    <w:p w14:paraId="218581D2" w14:textId="33018F3F" w:rsidR="003D29A0" w:rsidRPr="00B11ADB" w:rsidRDefault="003D29A0" w:rsidP="003D5FF4">
      <w:pPr>
        <w:spacing w:after="0" w:line="360" w:lineRule="auto"/>
        <w:ind w:firstLine="851"/>
        <w:jc w:val="both"/>
        <w:rPr>
          <w:rFonts w:ascii="Candara" w:eastAsia="Times New Roman" w:hAnsi="Candara" w:cs="Arial"/>
          <w:color w:val="222222"/>
          <w:sz w:val="24"/>
          <w:szCs w:val="24"/>
          <w:shd w:val="clear" w:color="auto" w:fill="FFFFFF"/>
          <w:lang w:eastAsia="pt-BR"/>
        </w:rPr>
      </w:pPr>
      <w:r w:rsidRPr="00B11ADB">
        <w:rPr>
          <w:rFonts w:ascii="Candara" w:eastAsia="Times New Roman" w:hAnsi="Candara" w:cs="Arial"/>
          <w:color w:val="222222"/>
          <w:sz w:val="24"/>
          <w:szCs w:val="24"/>
          <w:shd w:val="clear" w:color="auto" w:fill="FFFFFF"/>
          <w:lang w:eastAsia="pt-BR"/>
        </w:rPr>
        <w:t>A</w:t>
      </w:r>
      <w:r w:rsidR="00387224" w:rsidRPr="00B11ADB">
        <w:rPr>
          <w:rFonts w:ascii="Candara" w:eastAsia="Times New Roman" w:hAnsi="Candara" w:cs="Arial"/>
          <w:color w:val="222222"/>
          <w:sz w:val="24"/>
          <w:szCs w:val="24"/>
          <w:shd w:val="clear" w:color="auto" w:fill="FFFFFF"/>
          <w:lang w:eastAsia="pt-BR"/>
        </w:rPr>
        <w:t xml:space="preserve"> primeira</w:t>
      </w:r>
      <w:r w:rsidRPr="00B11ADB">
        <w:rPr>
          <w:rFonts w:ascii="Candara" w:eastAsia="Times New Roman" w:hAnsi="Candara" w:cs="Arial"/>
          <w:color w:val="222222"/>
          <w:sz w:val="24"/>
          <w:szCs w:val="24"/>
          <w:shd w:val="clear" w:color="auto" w:fill="FFFFFF"/>
          <w:lang w:eastAsia="pt-BR"/>
        </w:rPr>
        <w:t xml:space="preserve"> categoria</w:t>
      </w:r>
      <w:r w:rsidR="00387224" w:rsidRPr="00B11ADB">
        <w:rPr>
          <w:rFonts w:ascii="Candara" w:eastAsia="Times New Roman" w:hAnsi="Candara" w:cs="Arial"/>
          <w:color w:val="222222"/>
          <w:sz w:val="24"/>
          <w:szCs w:val="24"/>
          <w:shd w:val="clear" w:color="auto" w:fill="FFFFFF"/>
          <w:lang w:eastAsia="pt-BR"/>
        </w:rPr>
        <w:t>,</w:t>
      </w:r>
      <w:r w:rsidR="00CF1C59" w:rsidRPr="00B11ADB">
        <w:rPr>
          <w:rFonts w:ascii="Candara" w:eastAsia="Times New Roman" w:hAnsi="Candara" w:cs="Arial"/>
          <w:color w:val="222222"/>
          <w:sz w:val="24"/>
          <w:szCs w:val="24"/>
          <w:shd w:val="clear" w:color="auto" w:fill="FFFFFF"/>
          <w:lang w:eastAsia="pt-BR"/>
        </w:rPr>
        <w:t xml:space="preserve"> dos</w:t>
      </w:r>
      <w:r w:rsidRPr="00B11ADB">
        <w:rPr>
          <w:rFonts w:ascii="Candara" w:eastAsia="Times New Roman" w:hAnsi="Candara" w:cs="Arial"/>
          <w:color w:val="222222"/>
          <w:sz w:val="24"/>
          <w:szCs w:val="24"/>
          <w:shd w:val="clear" w:color="auto" w:fill="FFFFFF"/>
          <w:lang w:eastAsia="pt-BR"/>
        </w:rPr>
        <w:t xml:space="preserve"> atores designados politicamente</w:t>
      </w:r>
      <w:r w:rsidR="00387224" w:rsidRPr="00B11ADB">
        <w:rPr>
          <w:rFonts w:ascii="Candara" w:eastAsia="Times New Roman" w:hAnsi="Candara" w:cs="Arial"/>
          <w:color w:val="222222"/>
          <w:sz w:val="24"/>
          <w:szCs w:val="24"/>
          <w:shd w:val="clear" w:color="auto" w:fill="FFFFFF"/>
          <w:lang w:eastAsia="pt-BR"/>
        </w:rPr>
        <w:t>,</w:t>
      </w:r>
      <w:r w:rsidRPr="00B11ADB">
        <w:rPr>
          <w:rFonts w:ascii="Candara" w:eastAsia="Times New Roman" w:hAnsi="Candara" w:cs="Arial"/>
          <w:color w:val="222222"/>
          <w:sz w:val="24"/>
          <w:szCs w:val="24"/>
          <w:shd w:val="clear" w:color="auto" w:fill="FFFFFF"/>
          <w:lang w:eastAsia="pt-BR"/>
        </w:rPr>
        <w:t xml:space="preserve"> é formanda por sujeitos alocados em cargos públicos, porém sem investidura </w:t>
      </w:r>
      <w:r w:rsidR="00387224" w:rsidRPr="00B11ADB">
        <w:rPr>
          <w:rFonts w:ascii="Candara" w:eastAsia="Times New Roman" w:hAnsi="Candara" w:cs="Arial"/>
          <w:color w:val="222222"/>
          <w:sz w:val="24"/>
          <w:szCs w:val="24"/>
          <w:shd w:val="clear" w:color="auto" w:fill="FFFFFF"/>
          <w:lang w:eastAsia="pt-BR"/>
        </w:rPr>
        <w:t>por meio de concursos e, dessa forma, não pertencentes à carreira pública. A segunda categoria dos atores das políticas públicas a ser considerada é a dos burocratas. Esse grupo é formado por funcionários públicos</w:t>
      </w:r>
      <w:r w:rsidR="00AF0CAD" w:rsidRPr="00B11ADB">
        <w:rPr>
          <w:rFonts w:ascii="Candara" w:eastAsia="Times New Roman" w:hAnsi="Candara" w:cs="Arial"/>
          <w:color w:val="222222"/>
          <w:sz w:val="24"/>
          <w:szCs w:val="24"/>
          <w:shd w:val="clear" w:color="auto" w:fill="FFFFFF"/>
          <w:lang w:eastAsia="pt-BR"/>
        </w:rPr>
        <w:t>, cuja função primordial é manter a administração pública ativa</w:t>
      </w:r>
      <w:r w:rsidR="002C023F">
        <w:rPr>
          <w:rFonts w:ascii="Candara" w:eastAsia="Times New Roman" w:hAnsi="Candara" w:cs="Arial"/>
          <w:color w:val="222222"/>
          <w:sz w:val="24"/>
          <w:szCs w:val="24"/>
          <w:shd w:val="clear" w:color="auto" w:fill="FFFFFF"/>
          <w:lang w:eastAsia="pt-BR"/>
        </w:rPr>
        <w:t>.</w:t>
      </w:r>
      <w:r w:rsidR="00AF0CAD" w:rsidRPr="00B11ADB">
        <w:rPr>
          <w:rFonts w:ascii="Candara" w:eastAsia="Times New Roman" w:hAnsi="Candara" w:cs="Arial"/>
          <w:color w:val="222222"/>
          <w:sz w:val="24"/>
          <w:szCs w:val="24"/>
          <w:shd w:val="clear" w:color="auto" w:fill="FFFFFF"/>
          <w:lang w:eastAsia="pt-BR"/>
        </w:rPr>
        <w:t xml:space="preserve"> A terceira categoria de atores das políticas públicas a ser abordada </w:t>
      </w:r>
      <w:r w:rsidR="0026044A" w:rsidRPr="00B11ADB">
        <w:rPr>
          <w:rFonts w:ascii="Candara" w:eastAsia="Times New Roman" w:hAnsi="Candara" w:cs="Arial"/>
          <w:color w:val="222222"/>
          <w:sz w:val="24"/>
          <w:szCs w:val="24"/>
          <w:shd w:val="clear" w:color="auto" w:fill="FFFFFF"/>
          <w:lang w:eastAsia="pt-BR"/>
        </w:rPr>
        <w:t>são</w:t>
      </w:r>
      <w:r w:rsidR="00AF0CAD" w:rsidRPr="00B11ADB">
        <w:rPr>
          <w:rFonts w:ascii="Candara" w:eastAsia="Times New Roman" w:hAnsi="Candara" w:cs="Arial"/>
          <w:color w:val="222222"/>
          <w:sz w:val="24"/>
          <w:szCs w:val="24"/>
          <w:shd w:val="clear" w:color="auto" w:fill="FFFFFF"/>
          <w:lang w:eastAsia="pt-BR"/>
        </w:rPr>
        <w:t xml:space="preserve"> </w:t>
      </w:r>
      <w:r w:rsidR="00CF1C59" w:rsidRPr="00B11ADB">
        <w:rPr>
          <w:rFonts w:ascii="Candara" w:eastAsia="Times New Roman" w:hAnsi="Candara" w:cs="Arial"/>
          <w:color w:val="222222"/>
          <w:sz w:val="24"/>
          <w:szCs w:val="24"/>
          <w:shd w:val="clear" w:color="auto" w:fill="FFFFFF"/>
          <w:lang w:eastAsia="pt-BR"/>
        </w:rPr>
        <w:t xml:space="preserve">os </w:t>
      </w:r>
      <w:r w:rsidR="00AF0CAD" w:rsidRPr="00B11ADB">
        <w:rPr>
          <w:rFonts w:ascii="Candara" w:eastAsia="Times New Roman" w:hAnsi="Candara" w:cs="Arial"/>
          <w:color w:val="222222"/>
          <w:sz w:val="24"/>
          <w:szCs w:val="24"/>
          <w:shd w:val="clear" w:color="auto" w:fill="FFFFFF"/>
          <w:lang w:eastAsia="pt-BR"/>
        </w:rPr>
        <w:t>meios de comunicação</w:t>
      </w:r>
      <w:r w:rsidR="0026044A" w:rsidRPr="00B11ADB">
        <w:rPr>
          <w:rFonts w:ascii="Candara" w:eastAsia="Times New Roman" w:hAnsi="Candara" w:cs="Arial"/>
          <w:color w:val="222222"/>
          <w:sz w:val="24"/>
          <w:szCs w:val="24"/>
          <w:shd w:val="clear" w:color="auto" w:fill="FFFFFF"/>
          <w:lang w:eastAsia="pt-BR"/>
        </w:rPr>
        <w:t>, a mídia ou, como muitas vezes são denominados, “o quarto poder”</w:t>
      </w:r>
      <w:r w:rsidR="00AF0CAD" w:rsidRPr="00B11ADB">
        <w:rPr>
          <w:rFonts w:ascii="Candara" w:eastAsia="Times New Roman" w:hAnsi="Candara" w:cs="Arial"/>
          <w:color w:val="222222"/>
          <w:sz w:val="24"/>
          <w:szCs w:val="24"/>
          <w:shd w:val="clear" w:color="auto" w:fill="FFFFFF"/>
          <w:lang w:eastAsia="pt-BR"/>
        </w:rPr>
        <w:t xml:space="preserve">. </w:t>
      </w:r>
      <w:r w:rsidR="0026044A" w:rsidRPr="00B11ADB">
        <w:rPr>
          <w:rFonts w:ascii="Candara" w:eastAsia="Times New Roman" w:hAnsi="Candara" w:cs="Arial"/>
          <w:color w:val="222222"/>
          <w:sz w:val="24"/>
          <w:szCs w:val="24"/>
          <w:shd w:val="clear" w:color="auto" w:fill="FFFFFF"/>
          <w:lang w:eastAsia="pt-BR"/>
        </w:rPr>
        <w:t xml:space="preserve">Por fim, os </w:t>
      </w:r>
      <w:proofErr w:type="spellStart"/>
      <w:r w:rsidR="0026044A" w:rsidRPr="0067068E">
        <w:rPr>
          <w:rFonts w:ascii="Candara" w:eastAsia="Times New Roman" w:hAnsi="Candara" w:cs="Arial"/>
          <w:i/>
          <w:iCs/>
          <w:color w:val="222222"/>
          <w:sz w:val="24"/>
          <w:szCs w:val="24"/>
          <w:shd w:val="clear" w:color="auto" w:fill="FFFFFF"/>
          <w:lang w:eastAsia="pt-BR"/>
        </w:rPr>
        <w:t>policytakers</w:t>
      </w:r>
      <w:proofErr w:type="spellEnd"/>
      <w:r w:rsidR="0026044A" w:rsidRPr="00B11ADB">
        <w:rPr>
          <w:rFonts w:ascii="Candara" w:eastAsia="Times New Roman" w:hAnsi="Candara" w:cs="Arial"/>
          <w:color w:val="222222"/>
          <w:sz w:val="24"/>
          <w:szCs w:val="24"/>
          <w:shd w:val="clear" w:color="auto" w:fill="FFFFFF"/>
          <w:lang w:eastAsia="pt-BR"/>
        </w:rPr>
        <w:t xml:space="preserve">, ou destinatários das políticas públicas, </w:t>
      </w:r>
      <w:r w:rsidR="00877296" w:rsidRPr="00B11ADB">
        <w:rPr>
          <w:rFonts w:ascii="Candara" w:eastAsia="Times New Roman" w:hAnsi="Candara" w:cs="Arial"/>
          <w:color w:val="222222"/>
          <w:sz w:val="24"/>
          <w:szCs w:val="24"/>
          <w:shd w:val="clear" w:color="auto" w:fill="FFFFFF"/>
          <w:lang w:eastAsia="pt-BR"/>
        </w:rPr>
        <w:t xml:space="preserve">integram </w:t>
      </w:r>
      <w:r w:rsidR="00DC7B32" w:rsidRPr="00B11ADB">
        <w:rPr>
          <w:rFonts w:ascii="Candara" w:eastAsia="Times New Roman" w:hAnsi="Candara" w:cs="Arial"/>
          <w:color w:val="222222"/>
          <w:sz w:val="24"/>
          <w:szCs w:val="24"/>
          <w:shd w:val="clear" w:color="auto" w:fill="FFFFFF"/>
          <w:lang w:eastAsia="pt-BR"/>
        </w:rPr>
        <w:t>o grupo</w:t>
      </w:r>
      <w:r w:rsidR="0026044A" w:rsidRPr="00B11ADB">
        <w:rPr>
          <w:rFonts w:ascii="Candara" w:eastAsia="Times New Roman" w:hAnsi="Candara" w:cs="Arial"/>
          <w:color w:val="222222"/>
          <w:sz w:val="24"/>
          <w:szCs w:val="24"/>
          <w:shd w:val="clear" w:color="auto" w:fill="FFFFFF"/>
          <w:lang w:eastAsia="pt-BR"/>
        </w:rPr>
        <w:t xml:space="preserve"> formado pelos indivíduos ou pelos grupos de pessoas e organizações para as quais se destinam as políticas públicas.</w:t>
      </w:r>
      <w:r w:rsidR="00DC7B32" w:rsidRPr="00B11ADB">
        <w:rPr>
          <w:rFonts w:ascii="Candara" w:eastAsia="Times New Roman" w:hAnsi="Candara" w:cs="Arial"/>
          <w:color w:val="222222"/>
          <w:sz w:val="24"/>
          <w:szCs w:val="24"/>
          <w:shd w:val="clear" w:color="auto" w:fill="FFFFFF"/>
          <w:lang w:eastAsia="pt-BR"/>
        </w:rPr>
        <w:t xml:space="preserve"> Esses atores são considerados os passivos do processo, pois mais sofrem influência do que atuam ou protagonizam </w:t>
      </w:r>
      <w:r w:rsidR="00CF1C59" w:rsidRPr="00B11ADB">
        <w:rPr>
          <w:rFonts w:ascii="Candara" w:eastAsia="Times New Roman" w:hAnsi="Candara" w:cs="Arial"/>
          <w:color w:val="222222"/>
          <w:sz w:val="24"/>
          <w:szCs w:val="24"/>
          <w:shd w:val="clear" w:color="auto" w:fill="FFFFFF"/>
          <w:lang w:eastAsia="pt-BR"/>
        </w:rPr>
        <w:t xml:space="preserve">em espaços onde se dá a </w:t>
      </w:r>
      <w:r w:rsidR="00DC7B32" w:rsidRPr="00B11ADB">
        <w:rPr>
          <w:rFonts w:ascii="Candara" w:eastAsia="Times New Roman" w:hAnsi="Candara" w:cs="Arial"/>
          <w:color w:val="222222"/>
          <w:sz w:val="24"/>
          <w:szCs w:val="24"/>
          <w:shd w:val="clear" w:color="auto" w:fill="FFFFFF"/>
          <w:lang w:eastAsia="pt-BR"/>
        </w:rPr>
        <w:t xml:space="preserve">formulação das políticas públicas. </w:t>
      </w:r>
    </w:p>
    <w:p w14:paraId="78DBC747" w14:textId="5C47B807" w:rsidR="001240E6" w:rsidRPr="00B11ADB" w:rsidRDefault="001240E6" w:rsidP="00B11ADB">
      <w:pPr>
        <w:spacing w:after="0" w:line="360" w:lineRule="auto"/>
        <w:ind w:firstLine="851"/>
        <w:jc w:val="both"/>
        <w:rPr>
          <w:rFonts w:ascii="Candara" w:eastAsia="Times New Roman" w:hAnsi="Candara" w:cs="Arial"/>
          <w:color w:val="222222"/>
          <w:sz w:val="24"/>
          <w:szCs w:val="24"/>
          <w:shd w:val="clear" w:color="auto" w:fill="FFFFFF"/>
          <w:lang w:eastAsia="pt-BR"/>
        </w:rPr>
      </w:pPr>
      <w:r w:rsidRPr="00B11ADB">
        <w:rPr>
          <w:rFonts w:ascii="Candara" w:eastAsia="Times New Roman" w:hAnsi="Candara" w:cs="Arial"/>
          <w:color w:val="222222"/>
          <w:sz w:val="24"/>
          <w:szCs w:val="24"/>
          <w:shd w:val="clear" w:color="auto" w:fill="FFFFFF"/>
          <w:lang w:eastAsia="pt-BR"/>
        </w:rPr>
        <w:t>Pires e Gomide (2021) chamam atenção para o ativismo estatal e a emergência de um “</w:t>
      </w:r>
      <w:proofErr w:type="spellStart"/>
      <w:r w:rsidRPr="00B11ADB">
        <w:rPr>
          <w:rFonts w:ascii="Candara" w:eastAsia="Times New Roman" w:hAnsi="Candara" w:cs="Arial"/>
          <w:color w:val="222222"/>
          <w:sz w:val="24"/>
          <w:szCs w:val="24"/>
          <w:shd w:val="clear" w:color="auto" w:fill="FFFFFF"/>
          <w:lang w:eastAsia="pt-BR"/>
        </w:rPr>
        <w:t>neodesenvolvimentismo</w:t>
      </w:r>
      <w:proofErr w:type="spellEnd"/>
      <w:r w:rsidRPr="00B11ADB">
        <w:rPr>
          <w:rFonts w:ascii="Candara" w:eastAsia="Times New Roman" w:hAnsi="Candara" w:cs="Arial"/>
          <w:color w:val="222222"/>
          <w:sz w:val="24"/>
          <w:szCs w:val="24"/>
          <w:shd w:val="clear" w:color="auto" w:fill="FFFFFF"/>
          <w:lang w:eastAsia="pt-BR"/>
        </w:rPr>
        <w:t>”, mencionando que o crescimento econômico do Brasil nos primeiros anos do século XXI estava marcado pelo protagonismo estatal, alinhado com o crescimento dos investimentos públicos e com a definição de novas políticas públicas. Sobre esse mesmo tema</w:t>
      </w:r>
      <w:r w:rsidR="006A1A2D" w:rsidRPr="00B11ADB">
        <w:rPr>
          <w:rFonts w:ascii="Candara" w:eastAsia="Times New Roman" w:hAnsi="Candara" w:cs="Arial"/>
          <w:color w:val="222222"/>
          <w:sz w:val="24"/>
          <w:szCs w:val="24"/>
          <w:shd w:val="clear" w:color="auto" w:fill="FFFFFF"/>
          <w:lang w:eastAsia="pt-BR"/>
        </w:rPr>
        <w:t>,</w:t>
      </w:r>
      <w:r w:rsidRPr="00B11ADB">
        <w:rPr>
          <w:rFonts w:ascii="Candara" w:eastAsia="Times New Roman" w:hAnsi="Candara" w:cs="Arial"/>
          <w:color w:val="222222"/>
          <w:sz w:val="24"/>
          <w:szCs w:val="24"/>
          <w:shd w:val="clear" w:color="auto" w:fill="FFFFFF"/>
          <w:lang w:eastAsia="pt-BR"/>
        </w:rPr>
        <w:t xml:space="preserve"> os autores ainda apresentaram dúvidas para suscitar um debate </w:t>
      </w:r>
      <w:r w:rsidR="006C2723" w:rsidRPr="00B11ADB">
        <w:rPr>
          <w:rFonts w:ascii="Candara" w:eastAsia="Times New Roman" w:hAnsi="Candara" w:cs="Arial"/>
          <w:color w:val="222222"/>
          <w:sz w:val="24"/>
          <w:szCs w:val="24"/>
          <w:shd w:val="clear" w:color="auto" w:fill="FFFFFF"/>
          <w:lang w:eastAsia="pt-BR"/>
        </w:rPr>
        <w:t>quanto</w:t>
      </w:r>
      <w:r w:rsidRPr="00B11ADB">
        <w:rPr>
          <w:rFonts w:ascii="Candara" w:eastAsia="Times New Roman" w:hAnsi="Candara" w:cs="Arial"/>
          <w:color w:val="222222"/>
          <w:sz w:val="24"/>
          <w:szCs w:val="24"/>
          <w:shd w:val="clear" w:color="auto" w:fill="FFFFFF"/>
          <w:lang w:eastAsia="pt-BR"/>
        </w:rPr>
        <w:t xml:space="preserve"> </w:t>
      </w:r>
      <w:r w:rsidR="006C2723" w:rsidRPr="00B11ADB">
        <w:rPr>
          <w:rFonts w:ascii="Candara" w:eastAsia="Times New Roman" w:hAnsi="Candara" w:cs="Arial"/>
          <w:color w:val="222222"/>
          <w:sz w:val="24"/>
          <w:szCs w:val="24"/>
          <w:shd w:val="clear" w:color="auto" w:fill="FFFFFF"/>
          <w:lang w:eastAsia="pt-BR"/>
        </w:rPr>
        <w:t>às</w:t>
      </w:r>
      <w:r w:rsidRPr="00B11ADB">
        <w:rPr>
          <w:rFonts w:ascii="Candara" w:eastAsia="Times New Roman" w:hAnsi="Candara" w:cs="Arial"/>
          <w:color w:val="222222"/>
          <w:sz w:val="24"/>
          <w:szCs w:val="24"/>
          <w:shd w:val="clear" w:color="auto" w:fill="FFFFFF"/>
          <w:lang w:eastAsia="pt-BR"/>
        </w:rPr>
        <w:t xml:space="preserve"> formas de desenvolvimento em um ambiente político pluralista-democrático. </w:t>
      </w:r>
    </w:p>
    <w:p w14:paraId="1F058749" w14:textId="2063A3D2" w:rsidR="006C2723" w:rsidRPr="00730178" w:rsidRDefault="00A6436A" w:rsidP="00730178">
      <w:pPr>
        <w:spacing w:after="0" w:line="360" w:lineRule="auto"/>
        <w:ind w:firstLine="851"/>
        <w:jc w:val="both"/>
        <w:rPr>
          <w:rFonts w:ascii="Candara" w:hAnsi="Candara" w:cs="Arial"/>
          <w:sz w:val="24"/>
          <w:szCs w:val="24"/>
        </w:rPr>
      </w:pPr>
      <w:r w:rsidRPr="00730178">
        <w:rPr>
          <w:rFonts w:ascii="Candara" w:hAnsi="Candara" w:cs="Arial"/>
          <w:sz w:val="24"/>
          <w:szCs w:val="24"/>
        </w:rPr>
        <w:t>C</w:t>
      </w:r>
      <w:r w:rsidR="006C2723" w:rsidRPr="00730178">
        <w:rPr>
          <w:rFonts w:ascii="Candara" w:hAnsi="Candara" w:cs="Arial"/>
          <w:sz w:val="24"/>
          <w:szCs w:val="24"/>
        </w:rPr>
        <w:t xml:space="preserve">oelho e </w:t>
      </w:r>
      <w:proofErr w:type="spellStart"/>
      <w:r w:rsidR="006C2723" w:rsidRPr="00730178">
        <w:rPr>
          <w:rFonts w:ascii="Candara" w:hAnsi="Candara" w:cs="Arial"/>
          <w:sz w:val="24"/>
          <w:szCs w:val="24"/>
        </w:rPr>
        <w:t>Favareto</w:t>
      </w:r>
      <w:proofErr w:type="spellEnd"/>
      <w:r w:rsidR="006C2723" w:rsidRPr="00730178">
        <w:rPr>
          <w:rFonts w:ascii="Candara" w:hAnsi="Candara" w:cs="Arial"/>
          <w:sz w:val="24"/>
          <w:szCs w:val="24"/>
        </w:rPr>
        <w:t xml:space="preserve"> (2012, p. 237</w:t>
      </w:r>
      <w:r w:rsidR="002D6127" w:rsidRPr="00730178">
        <w:rPr>
          <w:rFonts w:ascii="Candara" w:hAnsi="Candara" w:cs="Arial"/>
          <w:sz w:val="24"/>
          <w:szCs w:val="24"/>
        </w:rPr>
        <w:t>-238</w:t>
      </w:r>
      <w:r w:rsidR="006C2723" w:rsidRPr="00730178">
        <w:rPr>
          <w:rFonts w:ascii="Candara" w:hAnsi="Candara" w:cs="Arial"/>
          <w:sz w:val="24"/>
          <w:szCs w:val="24"/>
        </w:rPr>
        <w:t>) abordam os dilemas existentes entre os desenhos institucionais que prezam pela eficiência ou pela participação social. Segundo os autores</w:t>
      </w:r>
    </w:p>
    <w:p w14:paraId="546D2A07" w14:textId="7A10AEB7" w:rsidR="006C2723" w:rsidRPr="00EF56DF" w:rsidRDefault="00A511F9" w:rsidP="000B7741">
      <w:pPr>
        <w:spacing w:after="0" w:line="240" w:lineRule="auto"/>
        <w:ind w:left="2268"/>
        <w:jc w:val="both"/>
        <w:rPr>
          <w:rFonts w:ascii="Candara" w:hAnsi="Candara" w:cs="Arial"/>
          <w:sz w:val="20"/>
          <w:szCs w:val="20"/>
        </w:rPr>
      </w:pPr>
      <w:r w:rsidRPr="00EF56DF">
        <w:rPr>
          <w:rFonts w:ascii="Candara" w:hAnsi="Candara" w:cs="Arial"/>
          <w:sz w:val="20"/>
          <w:szCs w:val="20"/>
        </w:rPr>
        <w:t>[...] Se nas décadas passadas a literatura sobre participação teve como traço mais marcante certo otimismo em relação ao que a governança participativa poderia significar para a eficiência das políticas públicas e para a democracia, nos tempos atuais ocorre um deslizamento de perspectiva [...]: os dilemas entre opções de desenhos institucionais voltados para a eficiência ou para a inclusão dos mais pobre</w:t>
      </w:r>
      <w:r w:rsidR="00855665" w:rsidRPr="00EF56DF">
        <w:rPr>
          <w:rFonts w:ascii="Candara" w:hAnsi="Candara" w:cs="Arial"/>
          <w:sz w:val="20"/>
          <w:szCs w:val="20"/>
        </w:rPr>
        <w:t>s</w:t>
      </w:r>
      <w:r w:rsidRPr="00EF56DF">
        <w:rPr>
          <w:rFonts w:ascii="Candara" w:hAnsi="Candara" w:cs="Arial"/>
          <w:sz w:val="20"/>
          <w:szCs w:val="20"/>
        </w:rPr>
        <w:t xml:space="preserve"> (Abramovay, 2005), as dificuldades de aferir os impactos distributivos das experiências participativas (</w:t>
      </w:r>
      <w:proofErr w:type="spellStart"/>
      <w:r w:rsidRPr="00EF56DF">
        <w:rPr>
          <w:rFonts w:ascii="Candara" w:hAnsi="Candara" w:cs="Arial"/>
          <w:sz w:val="20"/>
          <w:szCs w:val="20"/>
        </w:rPr>
        <w:t>Avritzer</w:t>
      </w:r>
      <w:proofErr w:type="spellEnd"/>
      <w:r w:rsidRPr="00EF56DF">
        <w:rPr>
          <w:rFonts w:ascii="Candara" w:hAnsi="Candara" w:cs="Arial"/>
          <w:sz w:val="20"/>
          <w:szCs w:val="20"/>
        </w:rPr>
        <w:t xml:space="preserve">, 2009), a desconexão entre as motivações e os recursos mobilizados pelos agentes responsáveis pela organização de espaços participativos, como foros e conselhos, as dimensões técnicas e econômicas envolvidas no encaminhamento dos problemas aí tratados (Coelho et al., 2007), a fragilidade das conexões entre as experiência deliberativas e a governança urbana (Melo; </w:t>
      </w:r>
      <w:proofErr w:type="spellStart"/>
      <w:r w:rsidRPr="00EF56DF">
        <w:rPr>
          <w:rFonts w:ascii="Candara" w:hAnsi="Candara" w:cs="Arial"/>
          <w:sz w:val="20"/>
          <w:szCs w:val="20"/>
        </w:rPr>
        <w:t>Baiochi</w:t>
      </w:r>
      <w:proofErr w:type="spellEnd"/>
      <w:r w:rsidRPr="00EF56DF">
        <w:rPr>
          <w:rFonts w:ascii="Candara" w:hAnsi="Candara" w:cs="Arial"/>
          <w:sz w:val="20"/>
          <w:szCs w:val="20"/>
        </w:rPr>
        <w:t xml:space="preserve">, 2006) e as disjunções entre experiências e resultados práticos alcançados (Dagnino; </w:t>
      </w:r>
      <w:proofErr w:type="spellStart"/>
      <w:r w:rsidRPr="00EF56DF">
        <w:rPr>
          <w:rFonts w:ascii="Candara" w:hAnsi="Candara" w:cs="Arial"/>
          <w:sz w:val="20"/>
          <w:szCs w:val="20"/>
        </w:rPr>
        <w:t>Tatagiba</w:t>
      </w:r>
      <w:proofErr w:type="spellEnd"/>
      <w:r w:rsidRPr="00EF56DF">
        <w:rPr>
          <w:rFonts w:ascii="Candara" w:hAnsi="Candara" w:cs="Arial"/>
          <w:sz w:val="20"/>
          <w:szCs w:val="20"/>
        </w:rPr>
        <w:t>, 2007).</w:t>
      </w:r>
      <w:r w:rsidR="002D6127" w:rsidRPr="00EF56DF">
        <w:rPr>
          <w:rFonts w:ascii="Candara" w:hAnsi="Candara" w:cs="Arial"/>
          <w:sz w:val="20"/>
          <w:szCs w:val="20"/>
        </w:rPr>
        <w:t xml:space="preserve"> (C</w:t>
      </w:r>
      <w:r w:rsidR="00B72E5F">
        <w:rPr>
          <w:rFonts w:ascii="Candara" w:hAnsi="Candara" w:cs="Arial"/>
          <w:sz w:val="20"/>
          <w:szCs w:val="20"/>
        </w:rPr>
        <w:t xml:space="preserve">oelho e </w:t>
      </w:r>
      <w:proofErr w:type="spellStart"/>
      <w:r w:rsidR="00B72E5F">
        <w:rPr>
          <w:rFonts w:ascii="Candara" w:hAnsi="Candara" w:cs="Arial"/>
          <w:sz w:val="20"/>
          <w:szCs w:val="20"/>
        </w:rPr>
        <w:t>Favareto</w:t>
      </w:r>
      <w:proofErr w:type="spellEnd"/>
      <w:r w:rsidR="002D6127" w:rsidRPr="00EF56DF">
        <w:rPr>
          <w:rFonts w:ascii="Candara" w:hAnsi="Candara" w:cs="Arial"/>
          <w:sz w:val="20"/>
          <w:szCs w:val="20"/>
        </w:rPr>
        <w:t xml:space="preserve">, 2012, p. 237-238). </w:t>
      </w:r>
    </w:p>
    <w:p w14:paraId="761DFC5B" w14:textId="77777777" w:rsidR="004E2530" w:rsidRPr="00EF56DF" w:rsidRDefault="00FB72C7" w:rsidP="00132489">
      <w:pPr>
        <w:spacing w:after="0" w:line="360" w:lineRule="auto"/>
        <w:ind w:firstLine="567"/>
        <w:jc w:val="both"/>
        <w:rPr>
          <w:rFonts w:ascii="Candara" w:eastAsia="Times New Roman" w:hAnsi="Candara" w:cs="Arial"/>
          <w:color w:val="222222"/>
          <w:shd w:val="clear" w:color="auto" w:fill="FFFFFF"/>
          <w:lang w:eastAsia="pt-BR"/>
        </w:rPr>
      </w:pPr>
      <w:r w:rsidRPr="00EF56DF">
        <w:rPr>
          <w:rFonts w:ascii="Candara" w:eastAsia="Times New Roman" w:hAnsi="Candara" w:cs="Arial"/>
          <w:color w:val="222222"/>
          <w:shd w:val="clear" w:color="auto" w:fill="FFFFFF"/>
          <w:lang w:eastAsia="pt-BR"/>
        </w:rPr>
        <w:tab/>
      </w:r>
    </w:p>
    <w:p w14:paraId="1C6B1641" w14:textId="5072E248" w:rsidR="0079622F" w:rsidRPr="00730178" w:rsidRDefault="000A2A38" w:rsidP="00730178">
      <w:pPr>
        <w:spacing w:after="0" w:line="360" w:lineRule="auto"/>
        <w:ind w:firstLine="851"/>
        <w:jc w:val="both"/>
        <w:rPr>
          <w:rFonts w:ascii="Candara" w:hAnsi="Candara" w:cs="Arial"/>
          <w:sz w:val="24"/>
          <w:szCs w:val="24"/>
        </w:rPr>
      </w:pPr>
      <w:r w:rsidRPr="00730178">
        <w:rPr>
          <w:rFonts w:ascii="Candara" w:hAnsi="Candara" w:cs="Arial"/>
          <w:sz w:val="24"/>
          <w:szCs w:val="24"/>
        </w:rPr>
        <w:lastRenderedPageBreak/>
        <w:t>Um outro aspecto relevante a ser considerado na formulação das politicas públicas</w:t>
      </w:r>
      <w:r w:rsidR="0079622F" w:rsidRPr="00730178">
        <w:rPr>
          <w:rFonts w:ascii="Candara" w:hAnsi="Candara" w:cs="Arial"/>
          <w:sz w:val="24"/>
          <w:szCs w:val="24"/>
        </w:rPr>
        <w:t>, além da participação dos atores e das instituições,</w:t>
      </w:r>
      <w:r w:rsidRPr="00730178">
        <w:rPr>
          <w:rFonts w:ascii="Candara" w:hAnsi="Candara" w:cs="Arial"/>
          <w:sz w:val="24"/>
          <w:szCs w:val="24"/>
        </w:rPr>
        <w:t xml:space="preserve"> é a</w:t>
      </w:r>
      <w:r w:rsidR="0079622F" w:rsidRPr="00730178">
        <w:rPr>
          <w:rFonts w:ascii="Candara" w:hAnsi="Candara" w:cs="Arial"/>
          <w:sz w:val="24"/>
          <w:szCs w:val="24"/>
        </w:rPr>
        <w:t xml:space="preserve"> definição ou seleção dos problemas que serão alvos das políticas públicas. </w:t>
      </w:r>
      <w:proofErr w:type="spellStart"/>
      <w:r w:rsidR="0079622F" w:rsidRPr="00730178">
        <w:rPr>
          <w:rFonts w:ascii="Candara" w:hAnsi="Candara" w:cs="Arial"/>
          <w:sz w:val="24"/>
          <w:szCs w:val="24"/>
        </w:rPr>
        <w:t>Capella</w:t>
      </w:r>
      <w:proofErr w:type="spellEnd"/>
      <w:r w:rsidR="0079622F" w:rsidRPr="00730178">
        <w:rPr>
          <w:rFonts w:ascii="Candara" w:hAnsi="Candara" w:cs="Arial"/>
          <w:sz w:val="24"/>
          <w:szCs w:val="24"/>
        </w:rPr>
        <w:t xml:space="preserve"> (2005, p. 4)</w:t>
      </w:r>
      <w:r w:rsidR="006A1A2D" w:rsidRPr="00730178">
        <w:rPr>
          <w:rFonts w:ascii="Candara" w:hAnsi="Candara" w:cs="Arial"/>
          <w:sz w:val="24"/>
          <w:szCs w:val="24"/>
        </w:rPr>
        <w:t xml:space="preserve">, baseando-se em </w:t>
      </w:r>
      <w:proofErr w:type="spellStart"/>
      <w:r w:rsidR="0079622F" w:rsidRPr="00730178">
        <w:rPr>
          <w:rFonts w:ascii="Candara" w:hAnsi="Candara" w:cs="Arial"/>
          <w:sz w:val="24"/>
          <w:szCs w:val="24"/>
        </w:rPr>
        <w:t>Kingdon</w:t>
      </w:r>
      <w:proofErr w:type="spellEnd"/>
      <w:r w:rsidR="006A1A2D" w:rsidRPr="00730178">
        <w:rPr>
          <w:rFonts w:ascii="Candara" w:hAnsi="Candara" w:cs="Arial"/>
          <w:sz w:val="24"/>
          <w:szCs w:val="24"/>
        </w:rPr>
        <w:t>,</w:t>
      </w:r>
      <w:r w:rsidR="0079622F" w:rsidRPr="00730178">
        <w:rPr>
          <w:rFonts w:ascii="Candara" w:hAnsi="Candara" w:cs="Arial"/>
          <w:sz w:val="24"/>
          <w:szCs w:val="24"/>
        </w:rPr>
        <w:t xml:space="preserve"> propôs uma diferenciação entre problemas e condições, pois “[...] Uma condição, para o autor, é uma situação social percebida, mas que não desperta necessariamente uma ação em contrapartida”. Prosseguindo com os argumentos defendidos por </w:t>
      </w:r>
      <w:proofErr w:type="spellStart"/>
      <w:r w:rsidR="0079622F" w:rsidRPr="00730178">
        <w:rPr>
          <w:rFonts w:ascii="Candara" w:hAnsi="Candara" w:cs="Arial"/>
          <w:sz w:val="24"/>
          <w:szCs w:val="24"/>
        </w:rPr>
        <w:t>Kingdon</w:t>
      </w:r>
      <w:proofErr w:type="spellEnd"/>
      <w:r w:rsidR="0079622F" w:rsidRPr="00730178">
        <w:rPr>
          <w:rFonts w:ascii="Candara" w:hAnsi="Candara" w:cs="Arial"/>
          <w:sz w:val="24"/>
          <w:szCs w:val="24"/>
        </w:rPr>
        <w:t>, a autora menciona que</w:t>
      </w:r>
    </w:p>
    <w:p w14:paraId="5C881497" w14:textId="3EE72745" w:rsidR="0079622F" w:rsidRPr="00EF56DF" w:rsidRDefault="0079622F" w:rsidP="00860D91">
      <w:pPr>
        <w:spacing w:after="0" w:line="240" w:lineRule="auto"/>
        <w:ind w:left="2268"/>
        <w:jc w:val="both"/>
        <w:rPr>
          <w:rFonts w:ascii="Candara" w:hAnsi="Candara" w:cs="Arial"/>
          <w:sz w:val="20"/>
          <w:szCs w:val="20"/>
        </w:rPr>
      </w:pPr>
      <w:r w:rsidRPr="00EF56DF">
        <w:rPr>
          <w:rFonts w:ascii="Candara" w:hAnsi="Candara" w:cs="Arial"/>
          <w:sz w:val="20"/>
          <w:szCs w:val="20"/>
        </w:rPr>
        <w:t>As condições transformam-se em problemas, capturando a atenção dos participantes de um processo decisório e despertando nestes a necessidade de ação, por meio de três mecanismos básicos: indicadores; eventos, crises e símbolos; e feedback das ações governamentais. Quando indicadores [...] são reunidos e apontam para a existência de uma condição, esta pode ser percebida como problemática pelos formuladores de política</w:t>
      </w:r>
      <w:r w:rsidR="004E2530" w:rsidRPr="00EF56DF">
        <w:rPr>
          <w:rFonts w:ascii="Candara" w:hAnsi="Candara" w:cs="Arial"/>
          <w:sz w:val="20"/>
          <w:szCs w:val="20"/>
        </w:rPr>
        <w:t xml:space="preserve"> (</w:t>
      </w:r>
      <w:proofErr w:type="spellStart"/>
      <w:r w:rsidR="004E2530" w:rsidRPr="00EF56DF">
        <w:rPr>
          <w:rFonts w:ascii="Candara" w:hAnsi="Candara" w:cs="Arial"/>
          <w:sz w:val="20"/>
          <w:szCs w:val="20"/>
        </w:rPr>
        <w:t>C</w:t>
      </w:r>
      <w:r w:rsidR="00B72E5F">
        <w:rPr>
          <w:rFonts w:ascii="Candara" w:hAnsi="Candara" w:cs="Arial"/>
          <w:sz w:val="20"/>
          <w:szCs w:val="20"/>
        </w:rPr>
        <w:t>apella</w:t>
      </w:r>
      <w:proofErr w:type="spellEnd"/>
      <w:r w:rsidR="004E2530" w:rsidRPr="00EF56DF">
        <w:rPr>
          <w:rFonts w:ascii="Candara" w:hAnsi="Candara" w:cs="Arial"/>
          <w:sz w:val="20"/>
          <w:szCs w:val="20"/>
        </w:rPr>
        <w:t>, 2005, p. 4-5).</w:t>
      </w:r>
    </w:p>
    <w:p w14:paraId="797BE218" w14:textId="38A04F8E" w:rsidR="00FB72C7" w:rsidRPr="00EF56DF" w:rsidRDefault="000A2A38" w:rsidP="00132489">
      <w:pPr>
        <w:spacing w:after="0" w:line="360" w:lineRule="auto"/>
        <w:ind w:firstLine="567"/>
        <w:jc w:val="both"/>
        <w:rPr>
          <w:rFonts w:ascii="Candara" w:eastAsia="Times New Roman" w:hAnsi="Candara" w:cs="Arial"/>
          <w:color w:val="222222"/>
          <w:shd w:val="clear" w:color="auto" w:fill="FFFFFF"/>
          <w:lang w:eastAsia="pt-BR"/>
        </w:rPr>
      </w:pPr>
      <w:r w:rsidRPr="00EF56DF">
        <w:rPr>
          <w:rFonts w:ascii="Candara" w:eastAsia="Times New Roman" w:hAnsi="Candara" w:cs="Arial"/>
          <w:color w:val="222222"/>
          <w:shd w:val="clear" w:color="auto" w:fill="FFFFFF"/>
          <w:lang w:eastAsia="pt-BR"/>
        </w:rPr>
        <w:t xml:space="preserve"> </w:t>
      </w:r>
    </w:p>
    <w:p w14:paraId="50B1B6DC" w14:textId="52B1DF95" w:rsidR="00C77C20" w:rsidRPr="002E2444" w:rsidRDefault="00C77C20" w:rsidP="002E2444">
      <w:pPr>
        <w:spacing w:after="0" w:line="360" w:lineRule="auto"/>
        <w:ind w:firstLine="851"/>
        <w:jc w:val="both"/>
        <w:rPr>
          <w:rFonts w:ascii="Candara" w:hAnsi="Candara" w:cs="Arial"/>
          <w:sz w:val="24"/>
          <w:szCs w:val="24"/>
        </w:rPr>
      </w:pPr>
      <w:r w:rsidRPr="002E2444">
        <w:rPr>
          <w:rFonts w:ascii="Candara" w:hAnsi="Candara" w:cs="Arial"/>
          <w:sz w:val="24"/>
          <w:szCs w:val="24"/>
        </w:rPr>
        <w:t>Ainda que indicadores, como é o caso dos feedbacks, não transformem condições em problemas, de forma automática, as condições podem atrair a atenção dos formuladores de políticas, tornando-se problemas e, consequentemente, alcançando a agenda governamental.</w:t>
      </w:r>
      <w:r w:rsidR="00EC7003">
        <w:rPr>
          <w:rFonts w:ascii="Candara" w:hAnsi="Candara" w:cs="Arial"/>
          <w:sz w:val="24"/>
          <w:szCs w:val="24"/>
        </w:rPr>
        <w:t xml:space="preserve"> </w:t>
      </w:r>
      <w:r w:rsidRPr="002E2444">
        <w:rPr>
          <w:rFonts w:ascii="Candara" w:hAnsi="Candara" w:cs="Arial"/>
          <w:sz w:val="24"/>
          <w:szCs w:val="24"/>
        </w:rPr>
        <w:t xml:space="preserve">No entanto, deve-se ainda considerar que o fluxo político segue sua dinâmica e regras próprias, independente do reconhecimento de um problema. </w:t>
      </w:r>
      <w:proofErr w:type="spellStart"/>
      <w:r w:rsidRPr="002E2444">
        <w:rPr>
          <w:rFonts w:ascii="Candara" w:hAnsi="Candara" w:cs="Arial"/>
          <w:sz w:val="24"/>
          <w:szCs w:val="24"/>
        </w:rPr>
        <w:t>Capella</w:t>
      </w:r>
      <w:proofErr w:type="spellEnd"/>
      <w:r w:rsidRPr="002E2444">
        <w:rPr>
          <w:rFonts w:ascii="Candara" w:hAnsi="Candara" w:cs="Arial"/>
          <w:sz w:val="24"/>
          <w:szCs w:val="24"/>
        </w:rPr>
        <w:t xml:space="preserve"> (2005) destaca que, nesse fluxo, três </w:t>
      </w:r>
      <w:r w:rsidR="00AD64ED" w:rsidRPr="002E2444">
        <w:rPr>
          <w:rFonts w:ascii="Candara" w:hAnsi="Candara" w:cs="Arial"/>
          <w:sz w:val="24"/>
          <w:szCs w:val="24"/>
        </w:rPr>
        <w:t>fatores</w:t>
      </w:r>
      <w:r w:rsidRPr="002E2444">
        <w:rPr>
          <w:rFonts w:ascii="Candara" w:hAnsi="Candara" w:cs="Arial"/>
          <w:sz w:val="24"/>
          <w:szCs w:val="24"/>
        </w:rPr>
        <w:t xml:space="preserve"> exercem influência sobre a agenda governamental, assim denominados por </w:t>
      </w:r>
      <w:proofErr w:type="spellStart"/>
      <w:r w:rsidRPr="002E2444">
        <w:rPr>
          <w:rFonts w:ascii="Candara" w:hAnsi="Candara" w:cs="Arial"/>
          <w:sz w:val="24"/>
          <w:szCs w:val="24"/>
        </w:rPr>
        <w:t>Kingdon</w:t>
      </w:r>
      <w:proofErr w:type="spellEnd"/>
      <w:r w:rsidRPr="002E2444">
        <w:rPr>
          <w:rFonts w:ascii="Candara" w:hAnsi="Candara" w:cs="Arial"/>
          <w:sz w:val="24"/>
          <w:szCs w:val="24"/>
        </w:rPr>
        <w:t xml:space="preserve">: clima ou humor, forças políticas </w:t>
      </w:r>
      <w:r w:rsidR="00AD64ED" w:rsidRPr="002E2444">
        <w:rPr>
          <w:rFonts w:ascii="Candara" w:hAnsi="Candara" w:cs="Arial"/>
          <w:sz w:val="24"/>
          <w:szCs w:val="24"/>
        </w:rPr>
        <w:t xml:space="preserve">e mudanças no governo. Considerando o propósito desta pesquisa, será dada ênfase apenas ao segundo aspecto, que são as forças políticas estruturadas e exercidas pelos grupos de pressão. O posicionamento destes grupos sinaliza o apoio ou a oposição sobre um determinado tema em uma arena política. </w:t>
      </w:r>
    </w:p>
    <w:p w14:paraId="63DE5ED2" w14:textId="77777777" w:rsidR="004E2530" w:rsidRPr="00EF56DF" w:rsidRDefault="004E2530" w:rsidP="00132489">
      <w:pPr>
        <w:spacing w:after="0" w:line="360" w:lineRule="auto"/>
        <w:ind w:firstLine="567"/>
        <w:jc w:val="both"/>
        <w:rPr>
          <w:rFonts w:ascii="Candara" w:eastAsia="Times New Roman" w:hAnsi="Candara" w:cs="Arial"/>
          <w:color w:val="222222"/>
          <w:shd w:val="clear" w:color="auto" w:fill="FFFFFF"/>
          <w:lang w:eastAsia="pt-BR"/>
        </w:rPr>
      </w:pPr>
    </w:p>
    <w:p w14:paraId="66CD1876" w14:textId="691A8BB2" w:rsidR="000D6409" w:rsidRPr="007D0B84" w:rsidRDefault="00143F21" w:rsidP="007D0B84">
      <w:pPr>
        <w:pStyle w:val="PargrafodaLista"/>
        <w:numPr>
          <w:ilvl w:val="1"/>
          <w:numId w:val="7"/>
        </w:numPr>
        <w:spacing w:after="0" w:line="240" w:lineRule="auto"/>
        <w:ind w:left="0" w:firstLine="851"/>
        <w:jc w:val="both"/>
        <w:rPr>
          <w:rFonts w:ascii="Candara" w:hAnsi="Candara" w:cs="Arial"/>
          <w:b/>
          <w:sz w:val="24"/>
          <w:szCs w:val="24"/>
        </w:rPr>
      </w:pPr>
      <w:r w:rsidRPr="007D0B84">
        <w:rPr>
          <w:rFonts w:ascii="Candara" w:hAnsi="Candara" w:cs="Arial"/>
          <w:b/>
          <w:sz w:val="24"/>
          <w:szCs w:val="24"/>
        </w:rPr>
        <w:t>Classific</w:t>
      </w:r>
      <w:r w:rsidR="001967BC" w:rsidRPr="007D0B84">
        <w:rPr>
          <w:rFonts w:ascii="Candara" w:hAnsi="Candara" w:cs="Arial"/>
          <w:b/>
          <w:sz w:val="24"/>
          <w:szCs w:val="24"/>
        </w:rPr>
        <w:t>ando</w:t>
      </w:r>
      <w:r w:rsidR="00B93DBB" w:rsidRPr="007D0B84">
        <w:rPr>
          <w:rFonts w:ascii="Candara" w:hAnsi="Candara" w:cs="Arial"/>
          <w:b/>
          <w:sz w:val="24"/>
          <w:szCs w:val="24"/>
        </w:rPr>
        <w:t xml:space="preserve"> e Caracterizando</w:t>
      </w:r>
      <w:r w:rsidRPr="007D0B84">
        <w:rPr>
          <w:rFonts w:ascii="Candara" w:hAnsi="Candara" w:cs="Arial"/>
          <w:b/>
          <w:sz w:val="24"/>
          <w:szCs w:val="24"/>
        </w:rPr>
        <w:t xml:space="preserve"> as </w:t>
      </w:r>
      <w:r w:rsidR="000D6409" w:rsidRPr="007D0B84">
        <w:rPr>
          <w:rFonts w:ascii="Candara" w:hAnsi="Candara" w:cs="Arial"/>
          <w:b/>
          <w:sz w:val="24"/>
          <w:szCs w:val="24"/>
        </w:rPr>
        <w:t>Políticas Públicas</w:t>
      </w:r>
    </w:p>
    <w:p w14:paraId="0C82BCB6" w14:textId="77777777" w:rsidR="00A6436A" w:rsidRPr="00EF56DF" w:rsidRDefault="00A6436A" w:rsidP="00132489">
      <w:pPr>
        <w:spacing w:after="0" w:line="360" w:lineRule="auto"/>
        <w:ind w:firstLine="567"/>
        <w:jc w:val="both"/>
        <w:rPr>
          <w:rFonts w:ascii="Candara" w:eastAsia="Times New Roman" w:hAnsi="Candara" w:cs="Arial"/>
          <w:color w:val="222222"/>
          <w:shd w:val="clear" w:color="auto" w:fill="FFFFFF"/>
          <w:lang w:eastAsia="pt-BR"/>
        </w:rPr>
      </w:pPr>
    </w:p>
    <w:p w14:paraId="65304F8A" w14:textId="4474D7DD" w:rsidR="000D6409" w:rsidRPr="002E2444" w:rsidRDefault="000D6409" w:rsidP="002E2444">
      <w:pPr>
        <w:spacing w:after="0" w:line="360" w:lineRule="auto"/>
        <w:ind w:firstLine="851"/>
        <w:jc w:val="both"/>
        <w:rPr>
          <w:rFonts w:ascii="Candara" w:hAnsi="Candara" w:cs="Arial"/>
          <w:sz w:val="24"/>
          <w:szCs w:val="24"/>
        </w:rPr>
      </w:pPr>
      <w:r w:rsidRPr="002E2444">
        <w:rPr>
          <w:rFonts w:ascii="Candara" w:hAnsi="Candara" w:cs="Arial"/>
          <w:sz w:val="24"/>
          <w:szCs w:val="24"/>
        </w:rPr>
        <w:t>As política</w:t>
      </w:r>
      <w:r w:rsidR="001967BC" w:rsidRPr="002E2444">
        <w:rPr>
          <w:rFonts w:ascii="Candara" w:hAnsi="Candara" w:cs="Arial"/>
          <w:sz w:val="24"/>
          <w:szCs w:val="24"/>
        </w:rPr>
        <w:t>s p</w:t>
      </w:r>
      <w:r w:rsidRPr="002E2444">
        <w:rPr>
          <w:rFonts w:ascii="Candara" w:hAnsi="Candara" w:cs="Arial"/>
          <w:sz w:val="24"/>
          <w:szCs w:val="24"/>
        </w:rPr>
        <w:t xml:space="preserve">úblicas podem ser classificadas de várias maneiras. Alguns dos tipos mais comuns de políticas públicas incluem: a) Políticas </w:t>
      </w:r>
      <w:r w:rsidR="00143F21" w:rsidRPr="002E2444">
        <w:rPr>
          <w:rFonts w:ascii="Candara" w:hAnsi="Candara" w:cs="Arial"/>
          <w:sz w:val="24"/>
          <w:szCs w:val="24"/>
        </w:rPr>
        <w:t>p</w:t>
      </w:r>
      <w:r w:rsidRPr="002E2444">
        <w:rPr>
          <w:rFonts w:ascii="Candara" w:hAnsi="Candara" w:cs="Arial"/>
          <w:sz w:val="24"/>
          <w:szCs w:val="24"/>
        </w:rPr>
        <w:t xml:space="preserve">úblicas </w:t>
      </w:r>
      <w:r w:rsidR="00143F21" w:rsidRPr="002E2444">
        <w:rPr>
          <w:rFonts w:ascii="Candara" w:hAnsi="Candara" w:cs="Arial"/>
          <w:sz w:val="24"/>
          <w:szCs w:val="24"/>
        </w:rPr>
        <w:t>s</w:t>
      </w:r>
      <w:r w:rsidRPr="002E2444">
        <w:rPr>
          <w:rFonts w:ascii="Candara" w:hAnsi="Candara" w:cs="Arial"/>
          <w:sz w:val="24"/>
          <w:szCs w:val="24"/>
        </w:rPr>
        <w:t xml:space="preserve">ociais: são as políticas voltadas para áreas como saúde, educação, assistência social, previdência social, habitação e cultura, </w:t>
      </w:r>
      <w:r w:rsidR="00143F21" w:rsidRPr="002E2444">
        <w:rPr>
          <w:rFonts w:ascii="Candara" w:hAnsi="Candara" w:cs="Arial"/>
          <w:sz w:val="24"/>
          <w:szCs w:val="24"/>
        </w:rPr>
        <w:t>tendo</w:t>
      </w:r>
      <w:r w:rsidRPr="002E2444">
        <w:rPr>
          <w:rFonts w:ascii="Candara" w:hAnsi="Candara" w:cs="Arial"/>
          <w:sz w:val="24"/>
          <w:szCs w:val="24"/>
        </w:rPr>
        <w:t xml:space="preserve"> o objetivo de promover o bem-estar e a igualdade social; b) Políticas </w:t>
      </w:r>
      <w:r w:rsidR="00143F21" w:rsidRPr="002E2444">
        <w:rPr>
          <w:rFonts w:ascii="Candara" w:hAnsi="Candara" w:cs="Arial"/>
          <w:sz w:val="24"/>
          <w:szCs w:val="24"/>
        </w:rPr>
        <w:t>p</w:t>
      </w:r>
      <w:r w:rsidRPr="002E2444">
        <w:rPr>
          <w:rFonts w:ascii="Candara" w:hAnsi="Candara" w:cs="Arial"/>
          <w:sz w:val="24"/>
          <w:szCs w:val="24"/>
        </w:rPr>
        <w:t xml:space="preserve">úblicas </w:t>
      </w:r>
      <w:r w:rsidR="00143F21" w:rsidRPr="002E2444">
        <w:rPr>
          <w:rFonts w:ascii="Candara" w:hAnsi="Candara" w:cs="Arial"/>
          <w:sz w:val="24"/>
          <w:szCs w:val="24"/>
        </w:rPr>
        <w:t>e</w:t>
      </w:r>
      <w:r w:rsidRPr="002E2444">
        <w:rPr>
          <w:rFonts w:ascii="Candara" w:hAnsi="Candara" w:cs="Arial"/>
          <w:sz w:val="24"/>
          <w:szCs w:val="24"/>
        </w:rPr>
        <w:t xml:space="preserve">conômicas: são políticas </w:t>
      </w:r>
      <w:r w:rsidR="00143F21" w:rsidRPr="002E2444">
        <w:rPr>
          <w:rFonts w:ascii="Candara" w:hAnsi="Candara" w:cs="Arial"/>
          <w:sz w:val="24"/>
          <w:szCs w:val="24"/>
        </w:rPr>
        <w:t>voltadas para a regulação da</w:t>
      </w:r>
      <w:r w:rsidRPr="002E2444">
        <w:rPr>
          <w:rFonts w:ascii="Candara" w:hAnsi="Candara" w:cs="Arial"/>
          <w:sz w:val="24"/>
          <w:szCs w:val="24"/>
        </w:rPr>
        <w:t xml:space="preserve"> economia de um país, incluindo políticas monetárias, fiscais, cambiais, industriais, agrícolas e comerciais; c) Políticas </w:t>
      </w:r>
      <w:r w:rsidR="00181803" w:rsidRPr="002E2444">
        <w:rPr>
          <w:rFonts w:ascii="Candara" w:hAnsi="Candara" w:cs="Arial"/>
          <w:sz w:val="24"/>
          <w:szCs w:val="24"/>
        </w:rPr>
        <w:t>p</w:t>
      </w:r>
      <w:r w:rsidRPr="002E2444">
        <w:rPr>
          <w:rFonts w:ascii="Candara" w:hAnsi="Candara" w:cs="Arial"/>
          <w:sz w:val="24"/>
          <w:szCs w:val="24"/>
        </w:rPr>
        <w:t xml:space="preserve">úblicas </w:t>
      </w:r>
      <w:r w:rsidR="00143F21" w:rsidRPr="002E2444">
        <w:rPr>
          <w:rFonts w:ascii="Candara" w:hAnsi="Candara" w:cs="Arial"/>
          <w:sz w:val="24"/>
          <w:szCs w:val="24"/>
        </w:rPr>
        <w:t>a</w:t>
      </w:r>
      <w:r w:rsidRPr="002E2444">
        <w:rPr>
          <w:rFonts w:ascii="Candara" w:hAnsi="Candara" w:cs="Arial"/>
          <w:sz w:val="24"/>
          <w:szCs w:val="24"/>
        </w:rPr>
        <w:t>mbientais: são</w:t>
      </w:r>
      <w:r w:rsidR="00143F21" w:rsidRPr="002E2444">
        <w:rPr>
          <w:rFonts w:ascii="Candara" w:hAnsi="Candara" w:cs="Arial"/>
          <w:sz w:val="24"/>
          <w:szCs w:val="24"/>
        </w:rPr>
        <w:t xml:space="preserve"> as</w:t>
      </w:r>
      <w:r w:rsidRPr="002E2444">
        <w:rPr>
          <w:rFonts w:ascii="Candara" w:hAnsi="Candara" w:cs="Arial"/>
          <w:sz w:val="24"/>
          <w:szCs w:val="24"/>
        </w:rPr>
        <w:t xml:space="preserve"> políticas destinadas a proteger o meio ambiente e </w:t>
      </w:r>
      <w:r w:rsidRPr="002E2444">
        <w:rPr>
          <w:rFonts w:ascii="Candara" w:hAnsi="Candara" w:cs="Arial"/>
          <w:sz w:val="24"/>
          <w:szCs w:val="24"/>
        </w:rPr>
        <w:lastRenderedPageBreak/>
        <w:t xml:space="preserve">promover o desenvolvimento sustentável, incluindo políticas de conservação, controle da poluição, gestão de resíduos e uso sustentável dos recursos naturais; d) Políticas </w:t>
      </w:r>
      <w:r w:rsidR="00143F21" w:rsidRPr="002E2444">
        <w:rPr>
          <w:rFonts w:ascii="Candara" w:hAnsi="Candara" w:cs="Arial"/>
          <w:sz w:val="24"/>
          <w:szCs w:val="24"/>
        </w:rPr>
        <w:t>p</w:t>
      </w:r>
      <w:r w:rsidRPr="002E2444">
        <w:rPr>
          <w:rFonts w:ascii="Candara" w:hAnsi="Candara" w:cs="Arial"/>
          <w:sz w:val="24"/>
          <w:szCs w:val="24"/>
        </w:rPr>
        <w:t xml:space="preserve">úblicas </w:t>
      </w:r>
      <w:r w:rsidR="00143F21" w:rsidRPr="002E2444">
        <w:rPr>
          <w:rFonts w:ascii="Candara" w:hAnsi="Candara" w:cs="Arial"/>
          <w:sz w:val="24"/>
          <w:szCs w:val="24"/>
        </w:rPr>
        <w:t>e</w:t>
      </w:r>
      <w:r w:rsidRPr="002E2444">
        <w:rPr>
          <w:rFonts w:ascii="Candara" w:hAnsi="Candara" w:cs="Arial"/>
          <w:sz w:val="24"/>
          <w:szCs w:val="24"/>
        </w:rPr>
        <w:t xml:space="preserve">ducacionais: são políticas voltadas para a educação, incluindo políticas de acesso, qualidade, financiamento e gestão do sistema educacional; e) Políticas </w:t>
      </w:r>
      <w:r w:rsidR="00143F21" w:rsidRPr="002E2444">
        <w:rPr>
          <w:rFonts w:ascii="Candara" w:hAnsi="Candara" w:cs="Arial"/>
          <w:sz w:val="24"/>
          <w:szCs w:val="24"/>
        </w:rPr>
        <w:t>p</w:t>
      </w:r>
      <w:r w:rsidRPr="002E2444">
        <w:rPr>
          <w:rFonts w:ascii="Candara" w:hAnsi="Candara" w:cs="Arial"/>
          <w:sz w:val="24"/>
          <w:szCs w:val="24"/>
        </w:rPr>
        <w:t xml:space="preserve">úblicas de </w:t>
      </w:r>
      <w:r w:rsidR="00143F21" w:rsidRPr="002E2444">
        <w:rPr>
          <w:rFonts w:ascii="Candara" w:hAnsi="Candara" w:cs="Arial"/>
          <w:sz w:val="24"/>
          <w:szCs w:val="24"/>
        </w:rPr>
        <w:t>s</w:t>
      </w:r>
      <w:r w:rsidRPr="002E2444">
        <w:rPr>
          <w:rFonts w:ascii="Candara" w:hAnsi="Candara" w:cs="Arial"/>
          <w:sz w:val="24"/>
          <w:szCs w:val="24"/>
        </w:rPr>
        <w:t xml:space="preserve">egurança: são políticas voltadas para a prevenção e combate à criminalidade, incluindo políticas de policiamento, sistema prisional, justiça criminal e prevenção da violência; f) Políticas </w:t>
      </w:r>
      <w:r w:rsidR="00143F21" w:rsidRPr="002E2444">
        <w:rPr>
          <w:rFonts w:ascii="Candara" w:hAnsi="Candara" w:cs="Arial"/>
          <w:sz w:val="24"/>
          <w:szCs w:val="24"/>
        </w:rPr>
        <w:t>p</w:t>
      </w:r>
      <w:r w:rsidRPr="002E2444">
        <w:rPr>
          <w:rFonts w:ascii="Candara" w:hAnsi="Candara" w:cs="Arial"/>
          <w:sz w:val="24"/>
          <w:szCs w:val="24"/>
        </w:rPr>
        <w:t xml:space="preserve">úblicas de </w:t>
      </w:r>
      <w:r w:rsidR="00143F21" w:rsidRPr="002E2444">
        <w:rPr>
          <w:rFonts w:ascii="Candara" w:hAnsi="Candara" w:cs="Arial"/>
          <w:sz w:val="24"/>
          <w:szCs w:val="24"/>
        </w:rPr>
        <w:t>s</w:t>
      </w:r>
      <w:r w:rsidRPr="002E2444">
        <w:rPr>
          <w:rFonts w:ascii="Candara" w:hAnsi="Candara" w:cs="Arial"/>
          <w:sz w:val="24"/>
          <w:szCs w:val="24"/>
        </w:rPr>
        <w:t>aúde: são políticas destinadas a promover a saúde da população, incluindo imunização, atenção básica, vigilância epidemiológica, controle de doenças e acesso a medicamentos e tratamentos.</w:t>
      </w:r>
    </w:p>
    <w:p w14:paraId="775640C7" w14:textId="73620AD6" w:rsidR="00A6436A" w:rsidRPr="002E2444" w:rsidRDefault="001967BC" w:rsidP="002E2444">
      <w:pPr>
        <w:spacing w:after="0" w:line="360" w:lineRule="auto"/>
        <w:ind w:firstLine="851"/>
        <w:jc w:val="both"/>
        <w:rPr>
          <w:rFonts w:ascii="Candara" w:hAnsi="Candara" w:cs="Arial"/>
          <w:sz w:val="24"/>
          <w:szCs w:val="24"/>
        </w:rPr>
      </w:pPr>
      <w:r w:rsidRPr="002E2444">
        <w:rPr>
          <w:rFonts w:ascii="Candara" w:hAnsi="Candara" w:cs="Arial"/>
          <w:sz w:val="24"/>
          <w:szCs w:val="24"/>
        </w:rPr>
        <w:t>Os</w:t>
      </w:r>
      <w:r w:rsidR="000D6409" w:rsidRPr="002E2444">
        <w:rPr>
          <w:rFonts w:ascii="Candara" w:hAnsi="Candara" w:cs="Arial"/>
          <w:sz w:val="24"/>
          <w:szCs w:val="24"/>
        </w:rPr>
        <w:t xml:space="preserve"> indicadores de uma política pública </w:t>
      </w:r>
      <w:r w:rsidR="00A6436A" w:rsidRPr="002E2444">
        <w:rPr>
          <w:rFonts w:ascii="Candara" w:hAnsi="Candara" w:cs="Arial"/>
          <w:sz w:val="24"/>
          <w:szCs w:val="24"/>
        </w:rPr>
        <w:t xml:space="preserve">podem ser definidos como as </w:t>
      </w:r>
      <w:r w:rsidR="000D6409" w:rsidRPr="002E2444">
        <w:rPr>
          <w:rFonts w:ascii="Candara" w:hAnsi="Candara" w:cs="Arial"/>
          <w:sz w:val="24"/>
          <w:szCs w:val="24"/>
        </w:rPr>
        <w:t xml:space="preserve">medidas utilizadas para avaliar o desempenho e os </w:t>
      </w:r>
      <w:r w:rsidR="00FE2532" w:rsidRPr="002E2444">
        <w:rPr>
          <w:rFonts w:ascii="Candara" w:hAnsi="Candara" w:cs="Arial"/>
          <w:sz w:val="24"/>
          <w:szCs w:val="24"/>
        </w:rPr>
        <w:t xml:space="preserve">seus </w:t>
      </w:r>
      <w:r w:rsidR="000D6409" w:rsidRPr="002E2444">
        <w:rPr>
          <w:rFonts w:ascii="Candara" w:hAnsi="Candara" w:cs="Arial"/>
          <w:sz w:val="24"/>
          <w:szCs w:val="24"/>
        </w:rPr>
        <w:t xml:space="preserve">resultados </w:t>
      </w:r>
      <w:r w:rsidR="00FE2532" w:rsidRPr="002E2444">
        <w:rPr>
          <w:rFonts w:ascii="Candara" w:hAnsi="Candara" w:cs="Arial"/>
          <w:sz w:val="24"/>
          <w:szCs w:val="24"/>
        </w:rPr>
        <w:t>alcançados</w:t>
      </w:r>
      <w:r w:rsidR="000D6409" w:rsidRPr="002E2444">
        <w:rPr>
          <w:rFonts w:ascii="Candara" w:hAnsi="Candara" w:cs="Arial"/>
          <w:sz w:val="24"/>
          <w:szCs w:val="24"/>
        </w:rPr>
        <w:t xml:space="preserve">. Eles são importantes para verificar se os objetivos da política estão sendo </w:t>
      </w:r>
      <w:r w:rsidR="00FE2532" w:rsidRPr="002E2444">
        <w:rPr>
          <w:rFonts w:ascii="Candara" w:hAnsi="Candara" w:cs="Arial"/>
          <w:sz w:val="24"/>
          <w:szCs w:val="24"/>
        </w:rPr>
        <w:t>atingidos</w:t>
      </w:r>
      <w:r w:rsidR="000D6409" w:rsidRPr="002E2444">
        <w:rPr>
          <w:rFonts w:ascii="Candara" w:hAnsi="Candara" w:cs="Arial"/>
          <w:sz w:val="24"/>
          <w:szCs w:val="24"/>
        </w:rPr>
        <w:t xml:space="preserve"> e se estão contribuindo para resolver o problema </w:t>
      </w:r>
      <w:r w:rsidR="00FE2532" w:rsidRPr="002E2444">
        <w:rPr>
          <w:rFonts w:ascii="Candara" w:hAnsi="Candara" w:cs="Arial"/>
          <w:sz w:val="24"/>
          <w:szCs w:val="24"/>
        </w:rPr>
        <w:t>e</w:t>
      </w:r>
      <w:r w:rsidR="000D6409" w:rsidRPr="002E2444">
        <w:rPr>
          <w:rFonts w:ascii="Candara" w:hAnsi="Candara" w:cs="Arial"/>
          <w:sz w:val="24"/>
          <w:szCs w:val="24"/>
        </w:rPr>
        <w:t xml:space="preserve"> atender à necessidade para a qual foram criados. </w:t>
      </w:r>
    </w:p>
    <w:p w14:paraId="60E0EF48" w14:textId="64CBBE73" w:rsidR="000D6409" w:rsidRPr="002E2444" w:rsidRDefault="000D6409" w:rsidP="002E2444">
      <w:pPr>
        <w:spacing w:after="0" w:line="360" w:lineRule="auto"/>
        <w:ind w:firstLine="851"/>
        <w:jc w:val="both"/>
        <w:rPr>
          <w:rFonts w:ascii="Candara" w:hAnsi="Candara" w:cs="Arial"/>
          <w:sz w:val="24"/>
          <w:szCs w:val="24"/>
        </w:rPr>
      </w:pPr>
      <w:r w:rsidRPr="002E2444">
        <w:rPr>
          <w:rFonts w:ascii="Candara" w:hAnsi="Candara" w:cs="Arial"/>
          <w:sz w:val="24"/>
          <w:szCs w:val="24"/>
        </w:rPr>
        <w:t xml:space="preserve">Alguns indicadores comuns de políticas públicas incluem: a) Indicadores de </w:t>
      </w:r>
      <w:r w:rsidR="001967BC" w:rsidRPr="002E2444">
        <w:rPr>
          <w:rFonts w:ascii="Candara" w:hAnsi="Candara" w:cs="Arial"/>
          <w:sz w:val="24"/>
          <w:szCs w:val="24"/>
        </w:rPr>
        <w:t>e</w:t>
      </w:r>
      <w:r w:rsidRPr="002E2444">
        <w:rPr>
          <w:rFonts w:ascii="Candara" w:hAnsi="Candara" w:cs="Arial"/>
          <w:sz w:val="24"/>
          <w:szCs w:val="24"/>
        </w:rPr>
        <w:t xml:space="preserve">fetividade: avaliam se a política está alcançando seus objetivos e produzindo os resultados esperados; b) Indicadores de </w:t>
      </w:r>
      <w:r w:rsidR="001967BC" w:rsidRPr="002E2444">
        <w:rPr>
          <w:rFonts w:ascii="Candara" w:hAnsi="Candara" w:cs="Arial"/>
          <w:sz w:val="24"/>
          <w:szCs w:val="24"/>
        </w:rPr>
        <w:t>e</w:t>
      </w:r>
      <w:r w:rsidRPr="002E2444">
        <w:rPr>
          <w:rFonts w:ascii="Candara" w:hAnsi="Candara" w:cs="Arial"/>
          <w:sz w:val="24"/>
          <w:szCs w:val="24"/>
        </w:rPr>
        <w:t xml:space="preserve">ficiência: verificam se a política está sendo implementada de forma eficiente, ou seja, se está sendo utilizada a quantidade adequada de recursos para alcançar os resultados desejados; c) Indicadores de </w:t>
      </w:r>
      <w:r w:rsidR="001967BC" w:rsidRPr="002E2444">
        <w:rPr>
          <w:rFonts w:ascii="Candara" w:hAnsi="Candara" w:cs="Arial"/>
          <w:sz w:val="24"/>
          <w:szCs w:val="24"/>
        </w:rPr>
        <w:t>i</w:t>
      </w:r>
      <w:r w:rsidRPr="002E2444">
        <w:rPr>
          <w:rFonts w:ascii="Candara" w:hAnsi="Candara" w:cs="Arial"/>
          <w:sz w:val="24"/>
          <w:szCs w:val="24"/>
        </w:rPr>
        <w:t xml:space="preserve">mpacto: medem o impacto da política na sociedade, como mudanças nos indicadores sociais, econômicos, ambientais, entre outros; d) Indicadores de </w:t>
      </w:r>
      <w:r w:rsidR="001967BC" w:rsidRPr="002E2444">
        <w:rPr>
          <w:rFonts w:ascii="Candara" w:hAnsi="Candara" w:cs="Arial"/>
          <w:sz w:val="24"/>
          <w:szCs w:val="24"/>
        </w:rPr>
        <w:t>q</w:t>
      </w:r>
      <w:r w:rsidRPr="002E2444">
        <w:rPr>
          <w:rFonts w:ascii="Candara" w:hAnsi="Candara" w:cs="Arial"/>
          <w:sz w:val="24"/>
          <w:szCs w:val="24"/>
        </w:rPr>
        <w:t xml:space="preserve">ualidade: avaliam a qualidade dos serviços ou produtos oferecidos pela política, como a qualidade do atendimento em um serviço de saúde ou de possíveis produtos disponibilizados aos cidadãos, como é o caso da merenda escolar ou dos livros didáticos; e) Indicadores de </w:t>
      </w:r>
      <w:r w:rsidR="001967BC" w:rsidRPr="002E2444">
        <w:rPr>
          <w:rFonts w:ascii="Candara" w:hAnsi="Candara" w:cs="Arial"/>
          <w:sz w:val="24"/>
          <w:szCs w:val="24"/>
        </w:rPr>
        <w:t>s</w:t>
      </w:r>
      <w:r w:rsidRPr="002E2444">
        <w:rPr>
          <w:rFonts w:ascii="Candara" w:hAnsi="Candara" w:cs="Arial"/>
          <w:sz w:val="24"/>
          <w:szCs w:val="24"/>
        </w:rPr>
        <w:t xml:space="preserve">atisfação: mensuram a satisfação dos beneficiários ou usuários da política em relação aos serviços ou benefícios oferecidos; f) Indicadores de </w:t>
      </w:r>
      <w:r w:rsidR="001967BC" w:rsidRPr="002E2444">
        <w:rPr>
          <w:rFonts w:ascii="Candara" w:hAnsi="Candara" w:cs="Arial"/>
          <w:sz w:val="24"/>
          <w:szCs w:val="24"/>
        </w:rPr>
        <w:t>c</w:t>
      </w:r>
      <w:r w:rsidRPr="002E2444">
        <w:rPr>
          <w:rFonts w:ascii="Candara" w:hAnsi="Candara" w:cs="Arial"/>
          <w:sz w:val="24"/>
          <w:szCs w:val="24"/>
        </w:rPr>
        <w:t xml:space="preserve">ustos: avaliam os custos da política em relação aos benefícios gerados, permitindo uma análise da relação custo-benefício; g) Indicadores de </w:t>
      </w:r>
      <w:r w:rsidR="001967BC" w:rsidRPr="002E2444">
        <w:rPr>
          <w:rFonts w:ascii="Candara" w:hAnsi="Candara" w:cs="Arial"/>
          <w:sz w:val="24"/>
          <w:szCs w:val="24"/>
        </w:rPr>
        <w:t>i</w:t>
      </w:r>
      <w:r w:rsidRPr="002E2444">
        <w:rPr>
          <w:rFonts w:ascii="Candara" w:hAnsi="Candara" w:cs="Arial"/>
          <w:sz w:val="24"/>
          <w:szCs w:val="24"/>
        </w:rPr>
        <w:t>mplementação: verificam se a política pública está sendo implementada conforme planejado, considerando prazos, metas e orçamento.</w:t>
      </w:r>
    </w:p>
    <w:p w14:paraId="3FDE8F2F" w14:textId="6F5397CE" w:rsidR="000D6409" w:rsidRPr="002E2444" w:rsidRDefault="00662A6E" w:rsidP="002E2444">
      <w:pPr>
        <w:spacing w:after="0" w:line="360" w:lineRule="auto"/>
        <w:ind w:firstLine="851"/>
        <w:jc w:val="both"/>
        <w:rPr>
          <w:rFonts w:ascii="Candara" w:hAnsi="Candara" w:cs="Arial"/>
          <w:sz w:val="24"/>
          <w:szCs w:val="24"/>
        </w:rPr>
      </w:pPr>
      <w:r>
        <w:rPr>
          <w:rFonts w:ascii="Candara" w:hAnsi="Candara" w:cs="Arial"/>
          <w:sz w:val="24"/>
          <w:szCs w:val="24"/>
        </w:rPr>
        <w:t>A</w:t>
      </w:r>
      <w:r w:rsidR="000D6409" w:rsidRPr="002E2444">
        <w:rPr>
          <w:rFonts w:ascii="Candara" w:hAnsi="Candara" w:cs="Arial"/>
          <w:sz w:val="24"/>
          <w:szCs w:val="24"/>
        </w:rPr>
        <w:t>s políticas públicas têm várias características que as distinguem de outras ações governamentais</w:t>
      </w:r>
      <w:r w:rsidR="001967BC" w:rsidRPr="002E2444">
        <w:rPr>
          <w:rFonts w:ascii="Candara" w:hAnsi="Candara" w:cs="Arial"/>
          <w:sz w:val="24"/>
          <w:szCs w:val="24"/>
        </w:rPr>
        <w:t xml:space="preserve">, podendo serem destacadas </w:t>
      </w:r>
      <w:r w:rsidR="00BE5051" w:rsidRPr="002E2444">
        <w:rPr>
          <w:rFonts w:ascii="Candara" w:hAnsi="Candara" w:cs="Arial"/>
          <w:sz w:val="24"/>
          <w:szCs w:val="24"/>
        </w:rPr>
        <w:t xml:space="preserve">como </w:t>
      </w:r>
      <w:r w:rsidR="000D6409" w:rsidRPr="002E2444">
        <w:rPr>
          <w:rFonts w:ascii="Candara" w:hAnsi="Candara" w:cs="Arial"/>
          <w:sz w:val="24"/>
          <w:szCs w:val="24"/>
        </w:rPr>
        <w:t>principais:</w:t>
      </w:r>
      <w:r w:rsidR="00B26AA0" w:rsidRPr="002E2444">
        <w:rPr>
          <w:rFonts w:ascii="Candara" w:hAnsi="Candara" w:cs="Arial"/>
          <w:sz w:val="24"/>
          <w:szCs w:val="24"/>
        </w:rPr>
        <w:t xml:space="preserve"> </w:t>
      </w:r>
      <w:r w:rsidR="001967BC" w:rsidRPr="002E2444">
        <w:rPr>
          <w:rFonts w:ascii="Candara" w:hAnsi="Candara" w:cs="Arial"/>
          <w:sz w:val="24"/>
          <w:szCs w:val="24"/>
        </w:rPr>
        <w:t>a)</w:t>
      </w:r>
      <w:r w:rsidR="00B26AA0" w:rsidRPr="002E2444">
        <w:rPr>
          <w:rFonts w:ascii="Candara" w:hAnsi="Candara" w:cs="Arial"/>
          <w:sz w:val="24"/>
          <w:szCs w:val="24"/>
        </w:rPr>
        <w:t xml:space="preserve"> </w:t>
      </w:r>
      <w:r w:rsidR="000D6409" w:rsidRPr="002E2444">
        <w:rPr>
          <w:rFonts w:ascii="Candara" w:hAnsi="Candara" w:cs="Arial"/>
          <w:sz w:val="24"/>
          <w:szCs w:val="24"/>
        </w:rPr>
        <w:t xml:space="preserve">Autoridade </w:t>
      </w:r>
      <w:r w:rsidR="00B26AA0" w:rsidRPr="002E2444">
        <w:rPr>
          <w:rFonts w:ascii="Candara" w:hAnsi="Candara" w:cs="Arial"/>
          <w:sz w:val="24"/>
          <w:szCs w:val="24"/>
        </w:rPr>
        <w:t>g</w:t>
      </w:r>
      <w:r w:rsidR="000D6409" w:rsidRPr="002E2444">
        <w:rPr>
          <w:rFonts w:ascii="Candara" w:hAnsi="Candara" w:cs="Arial"/>
          <w:sz w:val="24"/>
          <w:szCs w:val="24"/>
        </w:rPr>
        <w:t xml:space="preserve">overnamental: </w:t>
      </w:r>
      <w:r w:rsidR="00B26AA0" w:rsidRPr="002E2444">
        <w:rPr>
          <w:rFonts w:ascii="Candara" w:hAnsi="Candara" w:cs="Arial"/>
          <w:sz w:val="24"/>
          <w:szCs w:val="24"/>
        </w:rPr>
        <w:t>a</w:t>
      </w:r>
      <w:r w:rsidR="000D6409" w:rsidRPr="002E2444">
        <w:rPr>
          <w:rFonts w:ascii="Candara" w:hAnsi="Candara" w:cs="Arial"/>
          <w:sz w:val="24"/>
          <w:szCs w:val="24"/>
        </w:rPr>
        <w:t xml:space="preserve">s políticas públicas são definidas, implementadas e reguladas pelo </w:t>
      </w:r>
      <w:r w:rsidR="000D6409" w:rsidRPr="002E2444">
        <w:rPr>
          <w:rFonts w:ascii="Candara" w:hAnsi="Candara" w:cs="Arial"/>
          <w:sz w:val="24"/>
          <w:szCs w:val="24"/>
        </w:rPr>
        <w:lastRenderedPageBreak/>
        <w:t>governo ou por entidades governamentais</w:t>
      </w:r>
      <w:r w:rsidR="001967BC" w:rsidRPr="002E2444">
        <w:rPr>
          <w:rFonts w:ascii="Candara" w:hAnsi="Candara" w:cs="Arial"/>
          <w:sz w:val="24"/>
          <w:szCs w:val="24"/>
        </w:rPr>
        <w:t xml:space="preserve">; b) </w:t>
      </w:r>
      <w:r w:rsidR="000D6409" w:rsidRPr="002E2444">
        <w:rPr>
          <w:rFonts w:ascii="Candara" w:hAnsi="Candara" w:cs="Arial"/>
          <w:sz w:val="24"/>
          <w:szCs w:val="24"/>
        </w:rPr>
        <w:t xml:space="preserve">Objetivos </w:t>
      </w:r>
      <w:r w:rsidR="00B26AA0" w:rsidRPr="002E2444">
        <w:rPr>
          <w:rFonts w:ascii="Candara" w:hAnsi="Candara" w:cs="Arial"/>
          <w:sz w:val="24"/>
          <w:szCs w:val="24"/>
        </w:rPr>
        <w:t>p</w:t>
      </w:r>
      <w:r w:rsidR="000D6409" w:rsidRPr="002E2444">
        <w:rPr>
          <w:rFonts w:ascii="Candara" w:hAnsi="Candara" w:cs="Arial"/>
          <w:sz w:val="24"/>
          <w:szCs w:val="24"/>
        </w:rPr>
        <w:t xml:space="preserve">úblicos: </w:t>
      </w:r>
      <w:r w:rsidR="00B26AA0" w:rsidRPr="002E2444">
        <w:rPr>
          <w:rFonts w:ascii="Candara" w:hAnsi="Candara" w:cs="Arial"/>
          <w:sz w:val="24"/>
          <w:szCs w:val="24"/>
        </w:rPr>
        <w:t>a</w:t>
      </w:r>
      <w:r w:rsidR="000D6409" w:rsidRPr="002E2444">
        <w:rPr>
          <w:rFonts w:ascii="Candara" w:hAnsi="Candara" w:cs="Arial"/>
          <w:sz w:val="24"/>
          <w:szCs w:val="24"/>
        </w:rPr>
        <w:t>s políticas públicas visam atender às necessidades ou demandas da sociedade como um todo ou de grupos específicos, refletindo prioridades estabelecidas pelo governo</w:t>
      </w:r>
      <w:r w:rsidR="001967BC" w:rsidRPr="002E2444">
        <w:rPr>
          <w:rFonts w:ascii="Candara" w:hAnsi="Candara" w:cs="Arial"/>
          <w:sz w:val="24"/>
          <w:szCs w:val="24"/>
        </w:rPr>
        <w:t xml:space="preserve">; c) </w:t>
      </w:r>
      <w:r w:rsidR="000D6409" w:rsidRPr="002E2444">
        <w:rPr>
          <w:rFonts w:ascii="Candara" w:hAnsi="Candara" w:cs="Arial"/>
          <w:sz w:val="24"/>
          <w:szCs w:val="24"/>
        </w:rPr>
        <w:t xml:space="preserve">Ação </w:t>
      </w:r>
      <w:r w:rsidR="00B26AA0" w:rsidRPr="002E2444">
        <w:rPr>
          <w:rFonts w:ascii="Candara" w:hAnsi="Candara" w:cs="Arial"/>
          <w:sz w:val="24"/>
          <w:szCs w:val="24"/>
        </w:rPr>
        <w:t>c</w:t>
      </w:r>
      <w:r w:rsidR="000D6409" w:rsidRPr="002E2444">
        <w:rPr>
          <w:rFonts w:ascii="Candara" w:hAnsi="Candara" w:cs="Arial"/>
          <w:sz w:val="24"/>
          <w:szCs w:val="24"/>
        </w:rPr>
        <w:t xml:space="preserve">oletiva: </w:t>
      </w:r>
      <w:r w:rsidR="00B26AA0" w:rsidRPr="002E2444">
        <w:rPr>
          <w:rFonts w:ascii="Candara" w:hAnsi="Candara" w:cs="Arial"/>
          <w:sz w:val="24"/>
          <w:szCs w:val="24"/>
        </w:rPr>
        <w:t>a</w:t>
      </w:r>
      <w:r w:rsidR="000D6409" w:rsidRPr="002E2444">
        <w:rPr>
          <w:rFonts w:ascii="Candara" w:hAnsi="Candara" w:cs="Arial"/>
          <w:sz w:val="24"/>
          <w:szCs w:val="24"/>
        </w:rPr>
        <w:t>s políticas públicas são desenvolvidas e implementadas em resposta a problemas que exigem ação coletiva e coordenação entre diferentes partes da sociedade</w:t>
      </w:r>
      <w:r w:rsidR="001967BC" w:rsidRPr="002E2444">
        <w:rPr>
          <w:rFonts w:ascii="Candara" w:hAnsi="Candara" w:cs="Arial"/>
          <w:sz w:val="24"/>
          <w:szCs w:val="24"/>
        </w:rPr>
        <w:t xml:space="preserve">; d) </w:t>
      </w:r>
      <w:r w:rsidR="000D6409" w:rsidRPr="002E2444">
        <w:rPr>
          <w:rFonts w:ascii="Candara" w:hAnsi="Candara" w:cs="Arial"/>
          <w:sz w:val="24"/>
          <w:szCs w:val="24"/>
        </w:rPr>
        <w:t xml:space="preserve">Tomada de </w:t>
      </w:r>
      <w:r w:rsidR="00B26AA0" w:rsidRPr="002E2444">
        <w:rPr>
          <w:rFonts w:ascii="Candara" w:hAnsi="Candara" w:cs="Arial"/>
          <w:sz w:val="24"/>
          <w:szCs w:val="24"/>
        </w:rPr>
        <w:t>d</w:t>
      </w:r>
      <w:r w:rsidR="000D6409" w:rsidRPr="002E2444">
        <w:rPr>
          <w:rFonts w:ascii="Candara" w:hAnsi="Candara" w:cs="Arial"/>
          <w:sz w:val="24"/>
          <w:szCs w:val="24"/>
        </w:rPr>
        <w:t xml:space="preserve">ecisão </w:t>
      </w:r>
      <w:r w:rsidR="00B26AA0" w:rsidRPr="002E2444">
        <w:rPr>
          <w:rFonts w:ascii="Candara" w:hAnsi="Candara" w:cs="Arial"/>
          <w:sz w:val="24"/>
          <w:szCs w:val="24"/>
        </w:rPr>
        <w:t>p</w:t>
      </w:r>
      <w:r w:rsidR="000D6409" w:rsidRPr="002E2444">
        <w:rPr>
          <w:rFonts w:ascii="Candara" w:hAnsi="Candara" w:cs="Arial"/>
          <w:sz w:val="24"/>
          <w:szCs w:val="24"/>
        </w:rPr>
        <w:t xml:space="preserve">ública: </w:t>
      </w:r>
      <w:r w:rsidR="00B26AA0" w:rsidRPr="002E2444">
        <w:rPr>
          <w:rFonts w:ascii="Candara" w:hAnsi="Candara" w:cs="Arial"/>
          <w:sz w:val="24"/>
          <w:szCs w:val="24"/>
        </w:rPr>
        <w:t>a</w:t>
      </w:r>
      <w:r w:rsidR="000D6409" w:rsidRPr="002E2444">
        <w:rPr>
          <w:rFonts w:ascii="Candara" w:hAnsi="Candara" w:cs="Arial"/>
          <w:sz w:val="24"/>
          <w:szCs w:val="24"/>
        </w:rPr>
        <w:t xml:space="preserve"> elaboração e implementação de políticas públicas envolve processos de tomada de decisão pública, que podem incluir consulta pública, debate legislativo e análise de impacto</w:t>
      </w:r>
      <w:r w:rsidR="001967BC" w:rsidRPr="002E2444">
        <w:rPr>
          <w:rFonts w:ascii="Candara" w:hAnsi="Candara" w:cs="Arial"/>
          <w:sz w:val="24"/>
          <w:szCs w:val="24"/>
        </w:rPr>
        <w:t xml:space="preserve">; </w:t>
      </w:r>
      <w:r w:rsidR="00B26AA0" w:rsidRPr="002E2444">
        <w:rPr>
          <w:rFonts w:ascii="Candara" w:hAnsi="Candara" w:cs="Arial"/>
          <w:sz w:val="24"/>
          <w:szCs w:val="24"/>
        </w:rPr>
        <w:t>e</w:t>
      </w:r>
      <w:r w:rsidR="001967BC" w:rsidRPr="002E2444">
        <w:rPr>
          <w:rFonts w:ascii="Candara" w:hAnsi="Candara" w:cs="Arial"/>
          <w:sz w:val="24"/>
          <w:szCs w:val="24"/>
        </w:rPr>
        <w:t xml:space="preserve">) </w:t>
      </w:r>
      <w:r w:rsidR="00B26AA0" w:rsidRPr="002E2444">
        <w:rPr>
          <w:rFonts w:ascii="Candara" w:hAnsi="Candara" w:cs="Arial"/>
          <w:sz w:val="24"/>
          <w:szCs w:val="24"/>
        </w:rPr>
        <w:t>I</w:t>
      </w:r>
      <w:r w:rsidR="000D6409" w:rsidRPr="002E2444">
        <w:rPr>
          <w:rFonts w:ascii="Candara" w:hAnsi="Candara" w:cs="Arial"/>
          <w:sz w:val="24"/>
          <w:szCs w:val="24"/>
        </w:rPr>
        <w:t xml:space="preserve">ntervenção </w:t>
      </w:r>
      <w:r w:rsidR="00B26AA0" w:rsidRPr="002E2444">
        <w:rPr>
          <w:rFonts w:ascii="Candara" w:hAnsi="Candara" w:cs="Arial"/>
          <w:sz w:val="24"/>
          <w:szCs w:val="24"/>
        </w:rPr>
        <w:t>g</w:t>
      </w:r>
      <w:r w:rsidR="000D6409" w:rsidRPr="002E2444">
        <w:rPr>
          <w:rFonts w:ascii="Candara" w:hAnsi="Candara" w:cs="Arial"/>
          <w:sz w:val="24"/>
          <w:szCs w:val="24"/>
        </w:rPr>
        <w:t xml:space="preserve">overnamental: </w:t>
      </w:r>
      <w:r w:rsidR="00B26AA0" w:rsidRPr="002E2444">
        <w:rPr>
          <w:rFonts w:ascii="Candara" w:hAnsi="Candara" w:cs="Arial"/>
          <w:sz w:val="24"/>
          <w:szCs w:val="24"/>
        </w:rPr>
        <w:t>a</w:t>
      </w:r>
      <w:r w:rsidR="000D6409" w:rsidRPr="002E2444">
        <w:rPr>
          <w:rFonts w:ascii="Candara" w:hAnsi="Candara" w:cs="Arial"/>
          <w:sz w:val="24"/>
          <w:szCs w:val="24"/>
        </w:rPr>
        <w:t>s políticas públicas envolvem a intervenção direta ou indireta do governo na economia, na sociedade ou no meio ambiente, visando alcançar objetivos específicos</w:t>
      </w:r>
      <w:r w:rsidR="001967BC" w:rsidRPr="002E2444">
        <w:rPr>
          <w:rFonts w:ascii="Candara" w:hAnsi="Candara" w:cs="Arial"/>
          <w:sz w:val="24"/>
          <w:szCs w:val="24"/>
        </w:rPr>
        <w:t xml:space="preserve">; </w:t>
      </w:r>
      <w:r w:rsidR="00B26AA0" w:rsidRPr="002E2444">
        <w:rPr>
          <w:rFonts w:ascii="Candara" w:hAnsi="Candara" w:cs="Arial"/>
          <w:sz w:val="24"/>
          <w:szCs w:val="24"/>
        </w:rPr>
        <w:t>f</w:t>
      </w:r>
      <w:r w:rsidR="001967BC" w:rsidRPr="002E2444">
        <w:rPr>
          <w:rFonts w:ascii="Candara" w:hAnsi="Candara" w:cs="Arial"/>
          <w:sz w:val="24"/>
          <w:szCs w:val="24"/>
        </w:rPr>
        <w:t xml:space="preserve">) </w:t>
      </w:r>
      <w:r w:rsidR="000D6409" w:rsidRPr="002E2444">
        <w:rPr>
          <w:rFonts w:ascii="Candara" w:hAnsi="Candara" w:cs="Arial"/>
          <w:sz w:val="24"/>
          <w:szCs w:val="24"/>
        </w:rPr>
        <w:t xml:space="preserve">Implementação e </w:t>
      </w:r>
      <w:r w:rsidR="00B26AA0" w:rsidRPr="002E2444">
        <w:rPr>
          <w:rFonts w:ascii="Candara" w:hAnsi="Candara" w:cs="Arial"/>
          <w:sz w:val="24"/>
          <w:szCs w:val="24"/>
        </w:rPr>
        <w:t>a</w:t>
      </w:r>
      <w:r w:rsidR="000D6409" w:rsidRPr="002E2444">
        <w:rPr>
          <w:rFonts w:ascii="Candara" w:hAnsi="Candara" w:cs="Arial"/>
          <w:sz w:val="24"/>
          <w:szCs w:val="24"/>
        </w:rPr>
        <w:t xml:space="preserve">valiação: </w:t>
      </w:r>
      <w:r w:rsidR="00B26AA0" w:rsidRPr="002E2444">
        <w:rPr>
          <w:rFonts w:ascii="Candara" w:hAnsi="Candara" w:cs="Arial"/>
          <w:sz w:val="24"/>
          <w:szCs w:val="24"/>
        </w:rPr>
        <w:t>as</w:t>
      </w:r>
      <w:r w:rsidR="000D6409" w:rsidRPr="002E2444">
        <w:rPr>
          <w:rFonts w:ascii="Candara" w:hAnsi="Candara" w:cs="Arial"/>
          <w:sz w:val="24"/>
          <w:szCs w:val="24"/>
        </w:rPr>
        <w:t xml:space="preserve"> políticas públicas são implementadas e avaliadas ao longo do tempo para determinar sua eficácia e eficiência na consecução dos objetivos propostos</w:t>
      </w:r>
      <w:r w:rsidR="00B26AA0" w:rsidRPr="002E2444">
        <w:rPr>
          <w:rFonts w:ascii="Candara" w:hAnsi="Candara" w:cs="Arial"/>
          <w:sz w:val="24"/>
          <w:szCs w:val="24"/>
        </w:rPr>
        <w:t xml:space="preserve">; g) </w:t>
      </w:r>
      <w:r w:rsidR="000D6409" w:rsidRPr="002E2444">
        <w:rPr>
          <w:rFonts w:ascii="Candara" w:hAnsi="Candara" w:cs="Arial"/>
          <w:sz w:val="24"/>
          <w:szCs w:val="24"/>
        </w:rPr>
        <w:t xml:space="preserve">Legitimidade e </w:t>
      </w:r>
      <w:r w:rsidR="00B26AA0" w:rsidRPr="002E2444">
        <w:rPr>
          <w:rFonts w:ascii="Candara" w:hAnsi="Candara" w:cs="Arial"/>
          <w:sz w:val="24"/>
          <w:szCs w:val="24"/>
        </w:rPr>
        <w:t>a</w:t>
      </w:r>
      <w:r w:rsidR="000D6409" w:rsidRPr="002E2444">
        <w:rPr>
          <w:rFonts w:ascii="Candara" w:hAnsi="Candara" w:cs="Arial"/>
          <w:sz w:val="24"/>
          <w:szCs w:val="24"/>
        </w:rPr>
        <w:t xml:space="preserve">utoridade: </w:t>
      </w:r>
      <w:r w:rsidR="00B26AA0" w:rsidRPr="002E2444">
        <w:rPr>
          <w:rFonts w:ascii="Candara" w:hAnsi="Candara" w:cs="Arial"/>
          <w:sz w:val="24"/>
          <w:szCs w:val="24"/>
        </w:rPr>
        <w:t>as</w:t>
      </w:r>
      <w:r w:rsidR="000D6409" w:rsidRPr="002E2444">
        <w:rPr>
          <w:rFonts w:ascii="Candara" w:hAnsi="Candara" w:cs="Arial"/>
          <w:sz w:val="24"/>
          <w:szCs w:val="24"/>
        </w:rPr>
        <w:t xml:space="preserve"> políticas públicas são legitimadas pela autoridade do governo e devem respeitar os princípios democráticos e constitucionais.</w:t>
      </w:r>
    </w:p>
    <w:p w14:paraId="4E42CFF4" w14:textId="77777777" w:rsidR="00F076AC" w:rsidRPr="00EF56DF" w:rsidRDefault="00F076AC" w:rsidP="00132489">
      <w:pPr>
        <w:tabs>
          <w:tab w:val="left" w:pos="924"/>
        </w:tabs>
        <w:spacing w:after="0" w:line="360" w:lineRule="auto"/>
        <w:ind w:firstLine="567"/>
        <w:jc w:val="both"/>
        <w:rPr>
          <w:rFonts w:ascii="Candara" w:hAnsi="Candara" w:cs="Arial"/>
        </w:rPr>
      </w:pPr>
    </w:p>
    <w:p w14:paraId="4152A0BC" w14:textId="67524BEE" w:rsidR="003D23C3" w:rsidRPr="007D0B84" w:rsidRDefault="000D6409" w:rsidP="008A516A">
      <w:pPr>
        <w:pStyle w:val="PargrafodaLista"/>
        <w:numPr>
          <w:ilvl w:val="1"/>
          <w:numId w:val="7"/>
        </w:numPr>
        <w:spacing w:after="0" w:line="240" w:lineRule="auto"/>
        <w:ind w:left="0" w:firstLine="851"/>
        <w:jc w:val="both"/>
        <w:rPr>
          <w:rFonts w:ascii="Candara" w:hAnsi="Candara" w:cs="Arial"/>
          <w:b/>
          <w:sz w:val="24"/>
          <w:szCs w:val="24"/>
        </w:rPr>
      </w:pPr>
      <w:r w:rsidRPr="007D0B84">
        <w:rPr>
          <w:rFonts w:ascii="Candara" w:hAnsi="Candara" w:cs="Arial"/>
          <w:b/>
          <w:sz w:val="24"/>
          <w:szCs w:val="24"/>
        </w:rPr>
        <w:t>Capacidades Estatais</w:t>
      </w:r>
      <w:r w:rsidR="00C35E98" w:rsidRPr="007D0B84">
        <w:rPr>
          <w:rFonts w:ascii="Candara" w:hAnsi="Candara" w:cs="Arial"/>
          <w:b/>
          <w:sz w:val="24"/>
          <w:szCs w:val="24"/>
        </w:rPr>
        <w:t xml:space="preserve">, </w:t>
      </w:r>
      <w:r w:rsidR="00F076AC" w:rsidRPr="007D0B84">
        <w:rPr>
          <w:rFonts w:ascii="Candara" w:hAnsi="Candara" w:cs="Arial"/>
          <w:b/>
          <w:sz w:val="24"/>
          <w:szCs w:val="24"/>
        </w:rPr>
        <w:t>Arranjos Institucionais</w:t>
      </w:r>
      <w:r w:rsidR="00C35E98" w:rsidRPr="007D0B84">
        <w:rPr>
          <w:rFonts w:ascii="Candara" w:hAnsi="Candara" w:cs="Arial"/>
          <w:b/>
          <w:sz w:val="24"/>
          <w:szCs w:val="24"/>
        </w:rPr>
        <w:t xml:space="preserve"> e </w:t>
      </w:r>
      <w:proofErr w:type="spellStart"/>
      <w:r w:rsidR="00C35E98" w:rsidRPr="008A516A">
        <w:rPr>
          <w:rFonts w:ascii="Candara" w:hAnsi="Candara" w:cs="Arial"/>
          <w:b/>
          <w:i/>
          <w:iCs/>
          <w:sz w:val="24"/>
          <w:szCs w:val="24"/>
        </w:rPr>
        <w:t>Accountability</w:t>
      </w:r>
      <w:proofErr w:type="spellEnd"/>
      <w:r w:rsidR="00C35E98" w:rsidRPr="008A516A">
        <w:rPr>
          <w:rFonts w:ascii="Candara" w:hAnsi="Candara" w:cs="Arial"/>
          <w:b/>
          <w:i/>
          <w:iCs/>
          <w:sz w:val="24"/>
          <w:szCs w:val="24"/>
        </w:rPr>
        <w:t xml:space="preserve"> </w:t>
      </w:r>
    </w:p>
    <w:p w14:paraId="4C8253DA" w14:textId="77777777" w:rsidR="003D23C3" w:rsidRPr="00EF56DF" w:rsidRDefault="003D23C3" w:rsidP="00132489">
      <w:pPr>
        <w:spacing w:after="0" w:line="360" w:lineRule="auto"/>
        <w:ind w:firstLine="567"/>
        <w:jc w:val="both"/>
        <w:rPr>
          <w:rFonts w:ascii="Candara" w:hAnsi="Candara" w:cs="Arial"/>
          <w:highlight w:val="yellow"/>
        </w:rPr>
      </w:pPr>
    </w:p>
    <w:p w14:paraId="236A941B" w14:textId="19B482D7" w:rsidR="004556F0" w:rsidRPr="008A516A" w:rsidRDefault="00EB4363" w:rsidP="008A516A">
      <w:pPr>
        <w:spacing w:after="0" w:line="360" w:lineRule="auto"/>
        <w:ind w:firstLine="851"/>
        <w:jc w:val="both"/>
        <w:rPr>
          <w:rFonts w:ascii="Candara" w:hAnsi="Candara" w:cs="Arial"/>
          <w:sz w:val="24"/>
          <w:szCs w:val="24"/>
        </w:rPr>
      </w:pPr>
      <w:r w:rsidRPr="008A516A">
        <w:rPr>
          <w:rFonts w:ascii="Candara" w:hAnsi="Candara" w:cs="Arial"/>
          <w:sz w:val="24"/>
          <w:szCs w:val="24"/>
        </w:rPr>
        <w:t>A</w:t>
      </w:r>
      <w:r w:rsidR="004556F0" w:rsidRPr="008A516A">
        <w:rPr>
          <w:rFonts w:ascii="Candara" w:hAnsi="Candara" w:cs="Arial"/>
          <w:sz w:val="24"/>
          <w:szCs w:val="24"/>
        </w:rPr>
        <w:t xml:space="preserve">pós os anos 1980 </w:t>
      </w:r>
      <w:r w:rsidRPr="008A516A">
        <w:rPr>
          <w:rFonts w:ascii="Candara" w:hAnsi="Candara" w:cs="Arial"/>
          <w:sz w:val="24"/>
          <w:szCs w:val="24"/>
        </w:rPr>
        <w:t>a sociedade</w:t>
      </w:r>
      <w:r w:rsidR="004556F0" w:rsidRPr="008A516A">
        <w:rPr>
          <w:rFonts w:ascii="Candara" w:hAnsi="Candara" w:cs="Arial"/>
          <w:sz w:val="24"/>
          <w:szCs w:val="24"/>
        </w:rPr>
        <w:t xml:space="preserve"> </w:t>
      </w:r>
      <w:r w:rsidR="0035750D" w:rsidRPr="008A516A">
        <w:rPr>
          <w:rFonts w:ascii="Candara" w:hAnsi="Candara" w:cs="Arial"/>
          <w:sz w:val="24"/>
          <w:szCs w:val="24"/>
        </w:rPr>
        <w:t>brasileir</w:t>
      </w:r>
      <w:r w:rsidRPr="008A516A">
        <w:rPr>
          <w:rFonts w:ascii="Candara" w:hAnsi="Candara" w:cs="Arial"/>
          <w:sz w:val="24"/>
          <w:szCs w:val="24"/>
        </w:rPr>
        <w:t>a</w:t>
      </w:r>
      <w:r w:rsidR="0035750D" w:rsidRPr="008A516A">
        <w:rPr>
          <w:rFonts w:ascii="Candara" w:hAnsi="Candara" w:cs="Arial"/>
          <w:sz w:val="24"/>
          <w:szCs w:val="24"/>
        </w:rPr>
        <w:t xml:space="preserve"> passou</w:t>
      </w:r>
      <w:r w:rsidR="004556F0" w:rsidRPr="008A516A">
        <w:rPr>
          <w:rFonts w:ascii="Candara" w:hAnsi="Candara" w:cs="Arial"/>
          <w:sz w:val="24"/>
          <w:szCs w:val="24"/>
        </w:rPr>
        <w:t xml:space="preserve"> por transformações</w:t>
      </w:r>
      <w:r w:rsidRPr="008A516A">
        <w:rPr>
          <w:rFonts w:ascii="Candara" w:hAnsi="Candara" w:cs="Arial"/>
          <w:sz w:val="24"/>
          <w:szCs w:val="24"/>
        </w:rPr>
        <w:t xml:space="preserve"> que alteraram o modelo político até então vigente</w:t>
      </w:r>
      <w:r w:rsidR="004556F0" w:rsidRPr="008A516A">
        <w:rPr>
          <w:rFonts w:ascii="Candara" w:hAnsi="Candara" w:cs="Arial"/>
          <w:sz w:val="24"/>
          <w:szCs w:val="24"/>
        </w:rPr>
        <w:t>,</w:t>
      </w:r>
      <w:r w:rsidRPr="008A516A">
        <w:rPr>
          <w:rFonts w:ascii="Candara" w:hAnsi="Candara" w:cs="Arial"/>
          <w:sz w:val="24"/>
          <w:szCs w:val="24"/>
        </w:rPr>
        <w:t xml:space="preserve"> especialmente a ditadura militar com a limitação</w:t>
      </w:r>
      <w:r w:rsidR="008979AA" w:rsidRPr="008A516A">
        <w:rPr>
          <w:rFonts w:ascii="Candara" w:hAnsi="Candara" w:cs="Arial"/>
          <w:sz w:val="24"/>
          <w:szCs w:val="24"/>
        </w:rPr>
        <w:t xml:space="preserve"> ou supressão</w:t>
      </w:r>
      <w:r w:rsidRPr="008A516A">
        <w:rPr>
          <w:rFonts w:ascii="Candara" w:hAnsi="Candara" w:cs="Arial"/>
          <w:sz w:val="24"/>
          <w:szCs w:val="24"/>
        </w:rPr>
        <w:t xml:space="preserve"> de direitos,</w:t>
      </w:r>
      <w:r w:rsidR="004556F0" w:rsidRPr="008A516A">
        <w:rPr>
          <w:rFonts w:ascii="Candara" w:hAnsi="Candara" w:cs="Arial"/>
          <w:sz w:val="24"/>
          <w:szCs w:val="24"/>
        </w:rPr>
        <w:t xml:space="preserve"> deixando de ser</w:t>
      </w:r>
      <w:r w:rsidRPr="008A516A">
        <w:rPr>
          <w:rFonts w:ascii="Candara" w:hAnsi="Candara" w:cs="Arial"/>
          <w:sz w:val="24"/>
          <w:szCs w:val="24"/>
        </w:rPr>
        <w:t>,</w:t>
      </w:r>
      <w:r w:rsidR="004556F0" w:rsidRPr="008A516A">
        <w:rPr>
          <w:rFonts w:ascii="Candara" w:hAnsi="Candara" w:cs="Arial"/>
          <w:sz w:val="24"/>
          <w:szCs w:val="24"/>
        </w:rPr>
        <w:t xml:space="preserve"> a democracia</w:t>
      </w:r>
      <w:r w:rsidRPr="008A516A">
        <w:rPr>
          <w:rFonts w:ascii="Candara" w:hAnsi="Candara" w:cs="Arial"/>
          <w:sz w:val="24"/>
          <w:szCs w:val="24"/>
        </w:rPr>
        <w:t>,</w:t>
      </w:r>
      <w:r w:rsidR="004556F0" w:rsidRPr="008A516A">
        <w:rPr>
          <w:rFonts w:ascii="Candara" w:hAnsi="Candara" w:cs="Arial"/>
          <w:sz w:val="24"/>
          <w:szCs w:val="24"/>
        </w:rPr>
        <w:t xml:space="preserve"> uma </w:t>
      </w:r>
      <w:r w:rsidR="00950271" w:rsidRPr="008A516A">
        <w:rPr>
          <w:rFonts w:ascii="Candara" w:hAnsi="Candara" w:cs="Arial"/>
          <w:sz w:val="24"/>
          <w:szCs w:val="24"/>
        </w:rPr>
        <w:t>utopia</w:t>
      </w:r>
      <w:r w:rsidR="004556F0" w:rsidRPr="008A516A">
        <w:rPr>
          <w:rFonts w:ascii="Candara" w:hAnsi="Candara" w:cs="Arial"/>
          <w:sz w:val="24"/>
          <w:szCs w:val="24"/>
        </w:rPr>
        <w:t xml:space="preserve"> para se tornar um ide</w:t>
      </w:r>
      <w:r w:rsidR="0095538B" w:rsidRPr="008A516A">
        <w:rPr>
          <w:rFonts w:ascii="Candara" w:hAnsi="Candara" w:cs="Arial"/>
          <w:sz w:val="24"/>
          <w:szCs w:val="24"/>
        </w:rPr>
        <w:t xml:space="preserve">al </w:t>
      </w:r>
      <w:r w:rsidRPr="008A516A">
        <w:rPr>
          <w:rFonts w:ascii="Candara" w:hAnsi="Candara" w:cs="Arial"/>
          <w:sz w:val="24"/>
          <w:szCs w:val="24"/>
        </w:rPr>
        <w:t>básico</w:t>
      </w:r>
      <w:r w:rsidR="0095538B" w:rsidRPr="008A516A">
        <w:rPr>
          <w:rFonts w:ascii="Candara" w:hAnsi="Candara" w:cs="Arial"/>
          <w:sz w:val="24"/>
          <w:szCs w:val="24"/>
        </w:rPr>
        <w:t xml:space="preserve"> da representação</w:t>
      </w:r>
      <w:r w:rsidR="00993108" w:rsidRPr="008A516A">
        <w:rPr>
          <w:rFonts w:ascii="Candara" w:hAnsi="Candara" w:cs="Arial"/>
          <w:sz w:val="24"/>
          <w:szCs w:val="24"/>
        </w:rPr>
        <w:t>.</w:t>
      </w:r>
      <w:r w:rsidR="0095538B" w:rsidRPr="008A516A">
        <w:rPr>
          <w:rFonts w:ascii="Candara" w:hAnsi="Candara" w:cs="Arial"/>
          <w:sz w:val="24"/>
          <w:szCs w:val="24"/>
        </w:rPr>
        <w:t xml:space="preserve"> </w:t>
      </w:r>
      <w:r w:rsidRPr="008A516A">
        <w:rPr>
          <w:rFonts w:ascii="Candara" w:hAnsi="Candara" w:cs="Arial"/>
          <w:sz w:val="24"/>
          <w:szCs w:val="24"/>
        </w:rPr>
        <w:t xml:space="preserve">Nessa esteira de mudanças, que se inicia com uma previsão constitucional em 1988 e se corporifica </w:t>
      </w:r>
      <w:r w:rsidR="009261AD" w:rsidRPr="008A516A">
        <w:rPr>
          <w:rFonts w:ascii="Candara" w:hAnsi="Candara" w:cs="Arial"/>
          <w:sz w:val="24"/>
          <w:szCs w:val="24"/>
        </w:rPr>
        <w:t>mediante</w:t>
      </w:r>
      <w:r w:rsidRPr="008A516A">
        <w:rPr>
          <w:rFonts w:ascii="Candara" w:hAnsi="Candara" w:cs="Arial"/>
          <w:sz w:val="24"/>
          <w:szCs w:val="24"/>
        </w:rPr>
        <w:t xml:space="preserve"> regulamenta</w:t>
      </w:r>
      <w:r w:rsidR="009261AD" w:rsidRPr="008A516A">
        <w:rPr>
          <w:rFonts w:ascii="Candara" w:hAnsi="Candara" w:cs="Arial"/>
          <w:sz w:val="24"/>
          <w:szCs w:val="24"/>
        </w:rPr>
        <w:t>ções a partir de 2004,</w:t>
      </w:r>
      <w:r w:rsidRPr="008A516A">
        <w:rPr>
          <w:rFonts w:ascii="Candara" w:hAnsi="Candara" w:cs="Arial"/>
          <w:sz w:val="24"/>
          <w:szCs w:val="24"/>
        </w:rPr>
        <w:t xml:space="preserve"> observa-se</w:t>
      </w:r>
      <w:r w:rsidR="0095538B" w:rsidRPr="008A516A">
        <w:rPr>
          <w:rFonts w:ascii="Candara" w:hAnsi="Candara" w:cs="Arial"/>
          <w:sz w:val="24"/>
          <w:szCs w:val="24"/>
        </w:rPr>
        <w:t xml:space="preserve"> a criação e</w:t>
      </w:r>
      <w:r w:rsidR="003A2583" w:rsidRPr="008A516A">
        <w:rPr>
          <w:rFonts w:ascii="Candara" w:hAnsi="Candara" w:cs="Arial"/>
          <w:sz w:val="24"/>
          <w:szCs w:val="24"/>
        </w:rPr>
        <w:t xml:space="preserve"> o</w:t>
      </w:r>
      <w:r w:rsidR="0095538B" w:rsidRPr="008A516A">
        <w:rPr>
          <w:rFonts w:ascii="Candara" w:hAnsi="Candara" w:cs="Arial"/>
          <w:sz w:val="24"/>
          <w:szCs w:val="24"/>
        </w:rPr>
        <w:t xml:space="preserve"> fortalecimento de </w:t>
      </w:r>
      <w:r w:rsidRPr="008A516A">
        <w:rPr>
          <w:rFonts w:ascii="Candara" w:hAnsi="Candara" w:cs="Arial"/>
          <w:sz w:val="24"/>
          <w:szCs w:val="24"/>
        </w:rPr>
        <w:t>meios</w:t>
      </w:r>
      <w:r w:rsidR="0095538B" w:rsidRPr="008A516A">
        <w:rPr>
          <w:rFonts w:ascii="Candara" w:hAnsi="Candara" w:cs="Arial"/>
          <w:sz w:val="24"/>
          <w:szCs w:val="24"/>
        </w:rPr>
        <w:t xml:space="preserve"> que possibilitem a</w:t>
      </w:r>
      <w:r w:rsidR="00AF1BCA" w:rsidRPr="008A516A">
        <w:rPr>
          <w:rFonts w:ascii="Candara" w:hAnsi="Candara" w:cs="Arial"/>
          <w:sz w:val="24"/>
          <w:szCs w:val="24"/>
        </w:rPr>
        <w:t xml:space="preserve"> ampliação da</w:t>
      </w:r>
      <w:r w:rsidR="0095538B" w:rsidRPr="008A516A">
        <w:rPr>
          <w:rFonts w:ascii="Candara" w:hAnsi="Candara" w:cs="Arial"/>
          <w:sz w:val="24"/>
          <w:szCs w:val="24"/>
        </w:rPr>
        <w:t xml:space="preserve"> interação entre</w:t>
      </w:r>
      <w:r w:rsidRPr="008A516A">
        <w:rPr>
          <w:rFonts w:ascii="Candara" w:hAnsi="Candara" w:cs="Arial"/>
          <w:sz w:val="24"/>
          <w:szCs w:val="24"/>
        </w:rPr>
        <w:t xml:space="preserve"> a s</w:t>
      </w:r>
      <w:r w:rsidR="0095538B" w:rsidRPr="008A516A">
        <w:rPr>
          <w:rFonts w:ascii="Candara" w:hAnsi="Candara" w:cs="Arial"/>
          <w:sz w:val="24"/>
          <w:szCs w:val="24"/>
        </w:rPr>
        <w:t>ociedade</w:t>
      </w:r>
      <w:r w:rsidRPr="008A516A">
        <w:rPr>
          <w:rFonts w:ascii="Candara" w:hAnsi="Candara" w:cs="Arial"/>
          <w:sz w:val="24"/>
          <w:szCs w:val="24"/>
        </w:rPr>
        <w:t xml:space="preserve"> civil e o poder público</w:t>
      </w:r>
      <w:r w:rsidR="0095538B" w:rsidRPr="008A516A">
        <w:rPr>
          <w:rFonts w:ascii="Candara" w:hAnsi="Candara" w:cs="Arial"/>
          <w:sz w:val="24"/>
          <w:szCs w:val="24"/>
        </w:rPr>
        <w:t xml:space="preserve">, </w:t>
      </w:r>
      <w:r w:rsidR="003A2583" w:rsidRPr="008A516A">
        <w:rPr>
          <w:rFonts w:ascii="Candara" w:hAnsi="Candara" w:cs="Arial"/>
          <w:sz w:val="24"/>
          <w:szCs w:val="24"/>
        </w:rPr>
        <w:t>ultrapassando</w:t>
      </w:r>
      <w:r w:rsidR="0095538B" w:rsidRPr="008A516A">
        <w:rPr>
          <w:rFonts w:ascii="Candara" w:hAnsi="Candara" w:cs="Arial"/>
          <w:sz w:val="24"/>
          <w:szCs w:val="24"/>
        </w:rPr>
        <w:t xml:space="preserve"> a informalidade, tendo como </w:t>
      </w:r>
      <w:r w:rsidRPr="008A516A">
        <w:rPr>
          <w:rFonts w:ascii="Candara" w:hAnsi="Candara" w:cs="Arial"/>
          <w:sz w:val="24"/>
          <w:szCs w:val="24"/>
        </w:rPr>
        <w:t>elementos principais os</w:t>
      </w:r>
      <w:r w:rsidR="0095538B" w:rsidRPr="008A516A">
        <w:rPr>
          <w:rFonts w:ascii="Candara" w:hAnsi="Candara" w:cs="Arial"/>
          <w:sz w:val="24"/>
          <w:szCs w:val="24"/>
        </w:rPr>
        <w:t xml:space="preserve"> arranjos instituciona</w:t>
      </w:r>
      <w:r w:rsidR="00950271" w:rsidRPr="008A516A">
        <w:rPr>
          <w:rFonts w:ascii="Candara" w:hAnsi="Candara" w:cs="Arial"/>
          <w:sz w:val="24"/>
          <w:szCs w:val="24"/>
        </w:rPr>
        <w:t>is</w:t>
      </w:r>
      <w:r w:rsidRPr="008A516A">
        <w:rPr>
          <w:rFonts w:ascii="Candara" w:hAnsi="Candara" w:cs="Arial"/>
          <w:sz w:val="24"/>
          <w:szCs w:val="24"/>
        </w:rPr>
        <w:t xml:space="preserve"> e de implementação</w:t>
      </w:r>
      <w:r w:rsidR="0095538B" w:rsidRPr="008A516A">
        <w:rPr>
          <w:rFonts w:ascii="Candara" w:hAnsi="Candara" w:cs="Arial"/>
          <w:sz w:val="24"/>
          <w:szCs w:val="24"/>
        </w:rPr>
        <w:t>.</w:t>
      </w:r>
    </w:p>
    <w:p w14:paraId="63369710" w14:textId="47F90C83" w:rsidR="00F97A54" w:rsidRPr="008A516A" w:rsidRDefault="000E3284" w:rsidP="008A516A">
      <w:pPr>
        <w:spacing w:after="0" w:line="360" w:lineRule="auto"/>
        <w:ind w:firstLine="851"/>
        <w:jc w:val="both"/>
        <w:rPr>
          <w:rFonts w:ascii="Candara" w:hAnsi="Candara" w:cs="Arial"/>
          <w:sz w:val="24"/>
          <w:szCs w:val="24"/>
        </w:rPr>
      </w:pPr>
      <w:r w:rsidRPr="008A516A">
        <w:rPr>
          <w:rFonts w:ascii="Candara" w:hAnsi="Candara" w:cs="Arial"/>
          <w:sz w:val="24"/>
          <w:szCs w:val="24"/>
        </w:rPr>
        <w:t>Sobre os arranjos e as capacidades estatais, Pires e Gomide (2021) destacam as relações tradicionais entre est</w:t>
      </w:r>
      <w:r w:rsidR="00377965" w:rsidRPr="008A516A">
        <w:rPr>
          <w:rFonts w:ascii="Candara" w:hAnsi="Candara" w:cs="Arial"/>
          <w:sz w:val="24"/>
          <w:szCs w:val="24"/>
        </w:rPr>
        <w:t>e</w:t>
      </w:r>
      <w:r w:rsidRPr="008A516A">
        <w:rPr>
          <w:rFonts w:ascii="Candara" w:hAnsi="Candara" w:cs="Arial"/>
          <w:sz w:val="24"/>
          <w:szCs w:val="24"/>
        </w:rPr>
        <w:t xml:space="preserve">s, o institucionalismo histórico e as abordagens </w:t>
      </w:r>
      <w:proofErr w:type="spellStart"/>
      <w:r w:rsidRPr="008A516A">
        <w:rPr>
          <w:rFonts w:ascii="Candara" w:hAnsi="Candara" w:cs="Arial"/>
          <w:sz w:val="24"/>
          <w:szCs w:val="24"/>
        </w:rPr>
        <w:t>neoweberianas</w:t>
      </w:r>
      <w:proofErr w:type="spellEnd"/>
      <w:r w:rsidRPr="008A516A">
        <w:rPr>
          <w:rFonts w:ascii="Candara" w:hAnsi="Candara" w:cs="Arial"/>
          <w:sz w:val="24"/>
          <w:szCs w:val="24"/>
        </w:rPr>
        <w:t xml:space="preserve"> da sociologia e da ciência política sobre o Estado e suas instituições, salientando que a burocracia pública figura como maior objeto de análise e que os estudos dessa corrente privilegiam a discussão das capacidades coercitivas, administrativas, territoriais e fiscais, tendo permitido ao Estado o protagonismo nas funções de liderança e condução da ação coletiva. </w:t>
      </w:r>
    </w:p>
    <w:p w14:paraId="706D8DB2" w14:textId="77777777" w:rsidR="008A516A" w:rsidRDefault="00F97A54" w:rsidP="008A516A">
      <w:pPr>
        <w:spacing w:after="0" w:line="360" w:lineRule="auto"/>
        <w:ind w:firstLine="851"/>
        <w:jc w:val="both"/>
        <w:rPr>
          <w:rFonts w:ascii="Candara" w:hAnsi="Candara" w:cs="Arial"/>
          <w:sz w:val="24"/>
          <w:szCs w:val="24"/>
        </w:rPr>
      </w:pPr>
      <w:r w:rsidRPr="008A516A">
        <w:rPr>
          <w:rFonts w:ascii="Candara" w:hAnsi="Candara" w:cs="Arial"/>
          <w:sz w:val="24"/>
          <w:szCs w:val="24"/>
        </w:rPr>
        <w:lastRenderedPageBreak/>
        <w:t>O conceito de arranjo institucional pode ser entendido, segundo Gomide</w:t>
      </w:r>
      <w:r w:rsidR="00B45EFB" w:rsidRPr="008A516A">
        <w:rPr>
          <w:rFonts w:ascii="Candara" w:hAnsi="Candara" w:cs="Arial"/>
          <w:sz w:val="24"/>
          <w:szCs w:val="24"/>
        </w:rPr>
        <w:t xml:space="preserve"> e Pires</w:t>
      </w:r>
      <w:r w:rsidRPr="008A516A">
        <w:rPr>
          <w:rFonts w:ascii="Candara" w:hAnsi="Candara" w:cs="Arial"/>
          <w:sz w:val="24"/>
          <w:szCs w:val="24"/>
        </w:rPr>
        <w:t xml:space="preserve"> (2014, p. 19-20) como “[...] o conjunto de regras, mecanismos e processos que definem a forma particular como se coordenam atores e interesses na implementação de uma política pública específica. São os arranjos que dotam o Estado de capacidade de execução dos seus objetivos [...]”. Ainda, estes mesmos autores afirmam que as capacidades políticas estariam associadas ao poder de mobilização da sociedade e da compatibilização e articulação de interesses diversos em torno de interesses comuns, associadas à promoção da legitimidade estatal em contextos democráticos. </w:t>
      </w:r>
      <w:r w:rsidR="000E3284" w:rsidRPr="008A516A">
        <w:rPr>
          <w:rFonts w:ascii="Candara" w:hAnsi="Candara" w:cs="Arial"/>
          <w:sz w:val="24"/>
          <w:szCs w:val="24"/>
        </w:rPr>
        <w:tab/>
      </w:r>
    </w:p>
    <w:p w14:paraId="30C2A8C4" w14:textId="53BCDD49" w:rsidR="004D0F3D" w:rsidRPr="006D7CA6" w:rsidRDefault="000E3284" w:rsidP="006D7CA6">
      <w:pPr>
        <w:spacing w:after="0" w:line="360" w:lineRule="auto"/>
        <w:ind w:firstLine="851"/>
        <w:jc w:val="both"/>
        <w:rPr>
          <w:rFonts w:ascii="Candara" w:hAnsi="Candara" w:cs="Arial"/>
          <w:sz w:val="24"/>
          <w:szCs w:val="24"/>
        </w:rPr>
      </w:pPr>
      <w:r w:rsidRPr="006D7CA6">
        <w:rPr>
          <w:rFonts w:ascii="Candara" w:hAnsi="Candara" w:cs="Arial"/>
          <w:sz w:val="24"/>
          <w:szCs w:val="24"/>
        </w:rPr>
        <w:t>Para Almeida (2014), d</w:t>
      </w:r>
      <w:r w:rsidR="0095538B" w:rsidRPr="006D7CA6">
        <w:rPr>
          <w:rFonts w:ascii="Candara" w:hAnsi="Candara" w:cs="Arial"/>
          <w:sz w:val="24"/>
          <w:szCs w:val="24"/>
        </w:rPr>
        <w:t>iante desse propósito</w:t>
      </w:r>
      <w:r w:rsidRPr="006D7CA6">
        <w:rPr>
          <w:rFonts w:ascii="Candara" w:hAnsi="Candara" w:cs="Arial"/>
          <w:sz w:val="24"/>
          <w:szCs w:val="24"/>
        </w:rPr>
        <w:t xml:space="preserve"> </w:t>
      </w:r>
      <w:r w:rsidR="00F42066" w:rsidRPr="006D7CA6">
        <w:rPr>
          <w:rFonts w:ascii="Candara" w:hAnsi="Candara" w:cs="Arial"/>
          <w:sz w:val="24"/>
          <w:szCs w:val="24"/>
        </w:rPr>
        <w:t>em que</w:t>
      </w:r>
      <w:r w:rsidR="0095538B" w:rsidRPr="006D7CA6">
        <w:rPr>
          <w:rFonts w:ascii="Candara" w:hAnsi="Candara" w:cs="Arial"/>
          <w:sz w:val="24"/>
          <w:szCs w:val="24"/>
        </w:rPr>
        <w:t xml:space="preserve"> há um</w:t>
      </w:r>
      <w:r w:rsidR="009261AD" w:rsidRPr="006D7CA6">
        <w:rPr>
          <w:rFonts w:ascii="Candara" w:hAnsi="Candara" w:cs="Arial"/>
          <w:sz w:val="24"/>
          <w:szCs w:val="24"/>
        </w:rPr>
        <w:t>a ampliação</w:t>
      </w:r>
      <w:r w:rsidR="0095538B" w:rsidRPr="006D7CA6">
        <w:rPr>
          <w:rFonts w:ascii="Candara" w:hAnsi="Candara" w:cs="Arial"/>
          <w:sz w:val="24"/>
          <w:szCs w:val="24"/>
        </w:rPr>
        <w:t xml:space="preserve"> d</w:t>
      </w:r>
      <w:r w:rsidR="009261AD" w:rsidRPr="006D7CA6">
        <w:rPr>
          <w:rFonts w:ascii="Candara" w:hAnsi="Candara" w:cs="Arial"/>
          <w:sz w:val="24"/>
          <w:szCs w:val="24"/>
        </w:rPr>
        <w:t>o</w:t>
      </w:r>
      <w:r w:rsidR="0095538B" w:rsidRPr="006D7CA6">
        <w:rPr>
          <w:rFonts w:ascii="Candara" w:hAnsi="Candara" w:cs="Arial"/>
          <w:sz w:val="24"/>
          <w:szCs w:val="24"/>
        </w:rPr>
        <w:t xml:space="preserve"> campo da representação política</w:t>
      </w:r>
      <w:r w:rsidR="009261AD" w:rsidRPr="006D7CA6">
        <w:rPr>
          <w:rFonts w:ascii="Candara" w:hAnsi="Candara" w:cs="Arial"/>
          <w:sz w:val="24"/>
          <w:szCs w:val="24"/>
        </w:rPr>
        <w:t xml:space="preserve"> e</w:t>
      </w:r>
      <w:r w:rsidR="00F35E9D" w:rsidRPr="006D7CA6">
        <w:rPr>
          <w:rFonts w:ascii="Candara" w:hAnsi="Candara" w:cs="Arial"/>
          <w:sz w:val="24"/>
          <w:szCs w:val="24"/>
        </w:rPr>
        <w:t xml:space="preserve"> da</w:t>
      </w:r>
      <w:r w:rsidR="009261AD" w:rsidRPr="006D7CA6">
        <w:rPr>
          <w:rFonts w:ascii="Candara" w:hAnsi="Candara" w:cs="Arial"/>
          <w:sz w:val="24"/>
          <w:szCs w:val="24"/>
        </w:rPr>
        <w:t xml:space="preserve"> participação</w:t>
      </w:r>
      <w:r w:rsidR="0095538B" w:rsidRPr="006D7CA6">
        <w:rPr>
          <w:rFonts w:ascii="Candara" w:hAnsi="Candara" w:cs="Arial"/>
          <w:sz w:val="24"/>
          <w:szCs w:val="24"/>
        </w:rPr>
        <w:t>, até então baseada</w:t>
      </w:r>
      <w:r w:rsidR="009261AD" w:rsidRPr="006D7CA6">
        <w:rPr>
          <w:rFonts w:ascii="Candara" w:hAnsi="Candara" w:cs="Arial"/>
          <w:sz w:val="24"/>
          <w:szCs w:val="24"/>
        </w:rPr>
        <w:t xml:space="preserve"> somente</w:t>
      </w:r>
      <w:r w:rsidR="0095538B" w:rsidRPr="006D7CA6">
        <w:rPr>
          <w:rFonts w:ascii="Candara" w:hAnsi="Candara" w:cs="Arial"/>
          <w:sz w:val="24"/>
          <w:szCs w:val="24"/>
        </w:rPr>
        <w:t xml:space="preserve"> na esfera eleitoral, </w:t>
      </w:r>
      <w:r w:rsidR="008979AA" w:rsidRPr="006D7CA6">
        <w:rPr>
          <w:rFonts w:ascii="Candara" w:hAnsi="Candara" w:cs="Arial"/>
          <w:sz w:val="24"/>
          <w:szCs w:val="24"/>
        </w:rPr>
        <w:t>constata-se a existência de</w:t>
      </w:r>
      <w:r w:rsidR="0095538B" w:rsidRPr="006D7CA6">
        <w:rPr>
          <w:rFonts w:ascii="Candara" w:hAnsi="Candara" w:cs="Arial"/>
          <w:sz w:val="24"/>
          <w:szCs w:val="24"/>
        </w:rPr>
        <w:t xml:space="preserve"> práticas participativas que vão desde as mais tradicionais</w:t>
      </w:r>
      <w:r w:rsidR="008979AA" w:rsidRPr="006D7CA6">
        <w:rPr>
          <w:rFonts w:ascii="Candara" w:hAnsi="Candara" w:cs="Arial"/>
          <w:sz w:val="24"/>
          <w:szCs w:val="24"/>
        </w:rPr>
        <w:t xml:space="preserve"> - </w:t>
      </w:r>
      <w:r w:rsidR="0095538B" w:rsidRPr="006D7CA6">
        <w:rPr>
          <w:rFonts w:ascii="Candara" w:hAnsi="Candara" w:cs="Arial"/>
          <w:sz w:val="24"/>
          <w:szCs w:val="24"/>
        </w:rPr>
        <w:t xml:space="preserve">como é o caso </w:t>
      </w:r>
      <w:r w:rsidR="006F5157" w:rsidRPr="006D7CA6">
        <w:rPr>
          <w:rFonts w:ascii="Candara" w:hAnsi="Candara" w:cs="Arial"/>
          <w:sz w:val="24"/>
          <w:szCs w:val="24"/>
        </w:rPr>
        <w:t>do</w:t>
      </w:r>
      <w:r w:rsidR="009261AD" w:rsidRPr="006D7CA6">
        <w:rPr>
          <w:rFonts w:ascii="Candara" w:hAnsi="Candara" w:cs="Arial"/>
          <w:sz w:val="24"/>
          <w:szCs w:val="24"/>
        </w:rPr>
        <w:t>s</w:t>
      </w:r>
      <w:r w:rsidR="006F5157" w:rsidRPr="006D7CA6">
        <w:rPr>
          <w:rFonts w:ascii="Candara" w:hAnsi="Candara" w:cs="Arial"/>
          <w:sz w:val="24"/>
          <w:szCs w:val="24"/>
        </w:rPr>
        <w:t xml:space="preserve"> plebiscito</w:t>
      </w:r>
      <w:r w:rsidR="009261AD" w:rsidRPr="006D7CA6">
        <w:rPr>
          <w:rFonts w:ascii="Candara" w:hAnsi="Candara" w:cs="Arial"/>
          <w:sz w:val="24"/>
          <w:szCs w:val="24"/>
        </w:rPr>
        <w:t>s</w:t>
      </w:r>
      <w:r w:rsidR="006F5157" w:rsidRPr="006D7CA6">
        <w:rPr>
          <w:rFonts w:ascii="Candara" w:hAnsi="Candara" w:cs="Arial"/>
          <w:sz w:val="24"/>
          <w:szCs w:val="24"/>
        </w:rPr>
        <w:t xml:space="preserve"> e do</w:t>
      </w:r>
      <w:r w:rsidR="009261AD" w:rsidRPr="006D7CA6">
        <w:rPr>
          <w:rFonts w:ascii="Candara" w:hAnsi="Candara" w:cs="Arial"/>
          <w:sz w:val="24"/>
          <w:szCs w:val="24"/>
        </w:rPr>
        <w:t>s</w:t>
      </w:r>
      <w:r w:rsidR="006F5157" w:rsidRPr="006D7CA6">
        <w:rPr>
          <w:rFonts w:ascii="Candara" w:hAnsi="Candara" w:cs="Arial"/>
          <w:sz w:val="24"/>
          <w:szCs w:val="24"/>
        </w:rPr>
        <w:t xml:space="preserve"> referendo</w:t>
      </w:r>
      <w:r w:rsidR="009261AD" w:rsidRPr="006D7CA6">
        <w:rPr>
          <w:rFonts w:ascii="Candara" w:hAnsi="Candara" w:cs="Arial"/>
          <w:sz w:val="24"/>
          <w:szCs w:val="24"/>
        </w:rPr>
        <w:t>s</w:t>
      </w:r>
      <w:r w:rsidR="006F5157" w:rsidRPr="006D7CA6">
        <w:rPr>
          <w:rFonts w:ascii="Candara" w:hAnsi="Candara" w:cs="Arial"/>
          <w:sz w:val="24"/>
          <w:szCs w:val="24"/>
        </w:rPr>
        <w:t>, passando pelas conferências, audiências públicas e</w:t>
      </w:r>
      <w:r w:rsidR="009261AD" w:rsidRPr="006D7CA6">
        <w:rPr>
          <w:rFonts w:ascii="Candara" w:hAnsi="Candara" w:cs="Arial"/>
          <w:sz w:val="24"/>
          <w:szCs w:val="24"/>
        </w:rPr>
        <w:t xml:space="preserve"> composição de</w:t>
      </w:r>
      <w:r w:rsidR="006F5157" w:rsidRPr="006D7CA6">
        <w:rPr>
          <w:rFonts w:ascii="Candara" w:hAnsi="Candara" w:cs="Arial"/>
          <w:sz w:val="24"/>
          <w:szCs w:val="24"/>
        </w:rPr>
        <w:t xml:space="preserve"> conselhos</w:t>
      </w:r>
      <w:r w:rsidR="008979AA" w:rsidRPr="006D7CA6">
        <w:rPr>
          <w:rFonts w:ascii="Candara" w:hAnsi="Candara" w:cs="Arial"/>
          <w:sz w:val="24"/>
          <w:szCs w:val="24"/>
        </w:rPr>
        <w:t xml:space="preserve"> -</w:t>
      </w:r>
      <w:r w:rsidR="006F5157" w:rsidRPr="006D7CA6">
        <w:rPr>
          <w:rFonts w:ascii="Candara" w:hAnsi="Candara" w:cs="Arial"/>
          <w:sz w:val="24"/>
          <w:szCs w:val="24"/>
        </w:rPr>
        <w:t xml:space="preserve"> até outras menos tradicionais, como é o caso das </w:t>
      </w:r>
      <w:r w:rsidR="003D70A8" w:rsidRPr="006D7CA6">
        <w:rPr>
          <w:rFonts w:ascii="Candara" w:hAnsi="Candara" w:cs="Arial"/>
          <w:sz w:val="24"/>
          <w:szCs w:val="24"/>
        </w:rPr>
        <w:t>O</w:t>
      </w:r>
      <w:r w:rsidR="006F5157" w:rsidRPr="006D7CA6">
        <w:rPr>
          <w:rFonts w:ascii="Candara" w:hAnsi="Candara" w:cs="Arial"/>
          <w:sz w:val="24"/>
          <w:szCs w:val="24"/>
        </w:rPr>
        <w:t>uvidorias</w:t>
      </w:r>
      <w:r w:rsidR="003D70A8" w:rsidRPr="006D7CA6">
        <w:rPr>
          <w:rFonts w:ascii="Candara" w:hAnsi="Candara" w:cs="Arial"/>
          <w:sz w:val="24"/>
          <w:szCs w:val="24"/>
        </w:rPr>
        <w:t>, da Lei de Acesso à Informação, do Sistema de Informação ao Cidadão e do Portal da Transparência</w:t>
      </w:r>
      <w:r w:rsidRPr="006D7CA6">
        <w:rPr>
          <w:rFonts w:ascii="Candara" w:hAnsi="Candara" w:cs="Arial"/>
          <w:sz w:val="24"/>
          <w:szCs w:val="24"/>
        </w:rPr>
        <w:t>.</w:t>
      </w:r>
      <w:r w:rsidR="004D0F3D" w:rsidRPr="006D7CA6">
        <w:rPr>
          <w:rFonts w:ascii="Candara" w:hAnsi="Candara" w:cs="Arial"/>
          <w:sz w:val="24"/>
          <w:szCs w:val="24"/>
        </w:rPr>
        <w:t xml:space="preserve"> </w:t>
      </w:r>
    </w:p>
    <w:p w14:paraId="1B40E757" w14:textId="757C744B" w:rsidR="003F21E7" w:rsidRPr="006D7CA6" w:rsidRDefault="00F35E9D" w:rsidP="006D7CA6">
      <w:pPr>
        <w:spacing w:after="0" w:line="360" w:lineRule="auto"/>
        <w:ind w:firstLine="851"/>
        <w:jc w:val="both"/>
        <w:rPr>
          <w:rFonts w:ascii="Candara" w:hAnsi="Candara" w:cs="Arial"/>
          <w:sz w:val="24"/>
          <w:szCs w:val="24"/>
        </w:rPr>
      </w:pPr>
      <w:r w:rsidRPr="006D7CA6">
        <w:rPr>
          <w:rFonts w:ascii="Candara" w:hAnsi="Candara" w:cs="Arial"/>
          <w:sz w:val="24"/>
          <w:szCs w:val="24"/>
        </w:rPr>
        <w:t>Nesse contexto, c</w:t>
      </w:r>
      <w:r w:rsidR="003F21E7" w:rsidRPr="006D7CA6">
        <w:rPr>
          <w:rFonts w:ascii="Candara" w:hAnsi="Candara" w:cs="Arial"/>
          <w:sz w:val="24"/>
          <w:szCs w:val="24"/>
        </w:rPr>
        <w:t xml:space="preserve">omo bem destaca </w:t>
      </w:r>
      <w:proofErr w:type="spellStart"/>
      <w:r w:rsidR="003F21E7" w:rsidRPr="006D7CA6">
        <w:rPr>
          <w:rFonts w:ascii="Candara" w:hAnsi="Candara" w:cs="Arial"/>
          <w:sz w:val="24"/>
          <w:szCs w:val="24"/>
        </w:rPr>
        <w:t>Filgueiras</w:t>
      </w:r>
      <w:proofErr w:type="spellEnd"/>
      <w:r w:rsidR="003F21E7" w:rsidRPr="006D7CA6">
        <w:rPr>
          <w:rFonts w:ascii="Candara" w:hAnsi="Candara" w:cs="Arial"/>
          <w:sz w:val="24"/>
          <w:szCs w:val="24"/>
        </w:rPr>
        <w:t xml:space="preserve"> (2011, p. 71), a</w:t>
      </w:r>
      <w:r w:rsidR="005673A2" w:rsidRPr="006D7CA6">
        <w:rPr>
          <w:rFonts w:ascii="Candara" w:hAnsi="Candara" w:cs="Arial"/>
          <w:sz w:val="24"/>
          <w:szCs w:val="24"/>
        </w:rPr>
        <w:t xml:space="preserve"> </w:t>
      </w:r>
      <w:proofErr w:type="spellStart"/>
      <w:r w:rsidR="005673A2" w:rsidRPr="002D13C9">
        <w:rPr>
          <w:rFonts w:ascii="Candara" w:hAnsi="Candara" w:cs="Arial"/>
          <w:i/>
          <w:iCs/>
          <w:sz w:val="24"/>
          <w:szCs w:val="24"/>
        </w:rPr>
        <w:t>accountability</w:t>
      </w:r>
      <w:proofErr w:type="spellEnd"/>
      <w:r w:rsidR="003F21E7" w:rsidRPr="006D7CA6">
        <w:rPr>
          <w:rFonts w:ascii="Candara" w:hAnsi="Candara" w:cs="Arial"/>
          <w:sz w:val="24"/>
          <w:szCs w:val="24"/>
        </w:rPr>
        <w:t xml:space="preserve">, </w:t>
      </w:r>
      <w:r w:rsidR="00257F52" w:rsidRPr="006D7CA6">
        <w:rPr>
          <w:rFonts w:ascii="Candara" w:hAnsi="Candara" w:cs="Arial"/>
          <w:sz w:val="24"/>
          <w:szCs w:val="24"/>
        </w:rPr>
        <w:t>bem mais do que</w:t>
      </w:r>
      <w:r w:rsidR="003F21E7" w:rsidRPr="006D7CA6">
        <w:rPr>
          <w:rFonts w:ascii="Candara" w:hAnsi="Candara" w:cs="Arial"/>
          <w:sz w:val="24"/>
          <w:szCs w:val="24"/>
        </w:rPr>
        <w:t xml:space="preserve"> um processo contábil de prestação de contas, é também “[...] um </w:t>
      </w:r>
      <w:r w:rsidR="005673A2" w:rsidRPr="006D7CA6">
        <w:rPr>
          <w:rFonts w:ascii="Candara" w:hAnsi="Candara" w:cs="Arial"/>
          <w:sz w:val="24"/>
          <w:szCs w:val="24"/>
        </w:rPr>
        <w:t>processo</w:t>
      </w:r>
      <w:r w:rsidR="003F21E7" w:rsidRPr="006D7CA6">
        <w:rPr>
          <w:rFonts w:ascii="Candara" w:hAnsi="Candara" w:cs="Arial"/>
          <w:sz w:val="24"/>
          <w:szCs w:val="24"/>
        </w:rPr>
        <w:t xml:space="preserve"> político e democrático, de exercício da autoridade por parte dos cidadãos [...]”. </w:t>
      </w:r>
      <w:r w:rsidR="004D0F3D" w:rsidRPr="006D7CA6">
        <w:rPr>
          <w:rFonts w:ascii="Candara" w:hAnsi="Candara" w:cs="Arial"/>
          <w:sz w:val="24"/>
          <w:szCs w:val="24"/>
        </w:rPr>
        <w:t xml:space="preserve">Para Dias e Matos (2012, p. 162) não há um modelo único de participação, uma vez que o envolvimento de atores nas políticas públicas dependerá “[...] das condições institucionais, políticas e técnicas de cada país, assim como das características dos grupos sociais e comunidades e de suas necessidades e objetivos específicos”. </w:t>
      </w:r>
      <w:r w:rsidR="00BB311F">
        <w:rPr>
          <w:rFonts w:ascii="Candara" w:hAnsi="Candara" w:cs="Arial"/>
          <w:sz w:val="24"/>
          <w:szCs w:val="24"/>
        </w:rPr>
        <w:t>Nesse mesmo sentido, Almeida (2014) pontua que</w:t>
      </w:r>
    </w:p>
    <w:p w14:paraId="1C7A4551" w14:textId="46D4D79D" w:rsidR="005673A2" w:rsidRPr="007363DC" w:rsidRDefault="000D6177" w:rsidP="00651C0A">
      <w:pPr>
        <w:spacing w:after="0" w:line="240" w:lineRule="auto"/>
        <w:ind w:left="2268"/>
        <w:jc w:val="both"/>
        <w:rPr>
          <w:rFonts w:ascii="Candara" w:hAnsi="Candara" w:cs="Arial"/>
          <w:sz w:val="20"/>
          <w:szCs w:val="20"/>
        </w:rPr>
      </w:pPr>
      <w:r w:rsidRPr="007363DC">
        <w:rPr>
          <w:rFonts w:ascii="Candara" w:hAnsi="Candara" w:cs="Arial"/>
          <w:sz w:val="20"/>
          <w:szCs w:val="20"/>
        </w:rPr>
        <w:t xml:space="preserve">[...] </w:t>
      </w:r>
      <w:r w:rsidR="00113C2E" w:rsidRPr="007363DC">
        <w:rPr>
          <w:rFonts w:ascii="Candara" w:hAnsi="Candara" w:cs="Arial"/>
          <w:sz w:val="20"/>
          <w:szCs w:val="20"/>
        </w:rPr>
        <w:t>A represent</w:t>
      </w:r>
      <w:r w:rsidR="00D35A35" w:rsidRPr="007363DC">
        <w:rPr>
          <w:rFonts w:ascii="Candara" w:hAnsi="Candara" w:cs="Arial"/>
          <w:sz w:val="20"/>
          <w:szCs w:val="20"/>
        </w:rPr>
        <w:t xml:space="preserve">ação política é um processo criativo, no qual o constituinte nunca está dado, como pressupõe o momento eleitoral, mas é construído politicamente. [...] Essa construção não pode ser arbitrária no sentido de desrespeitar tendências do tecido social. </w:t>
      </w:r>
      <w:r w:rsidR="00D35A35" w:rsidRPr="007363DC">
        <w:rPr>
          <w:rFonts w:ascii="Candara" w:hAnsi="Candara" w:cs="Arial"/>
          <w:b/>
          <w:sz w:val="20"/>
          <w:szCs w:val="20"/>
        </w:rPr>
        <w:t>Uma demanda representativa não tem sentido se não for ouvida, vista ou decifrada</w:t>
      </w:r>
      <w:r w:rsidR="00D35A35" w:rsidRPr="007363DC">
        <w:rPr>
          <w:rFonts w:ascii="Candara" w:hAnsi="Candara" w:cs="Arial"/>
          <w:sz w:val="20"/>
          <w:szCs w:val="20"/>
        </w:rPr>
        <w:t xml:space="preserve"> por seu público-alvo, por aqueles a quem se destina a atrair e convencer</w:t>
      </w:r>
      <w:r w:rsidR="00EE450B" w:rsidRPr="007363DC">
        <w:rPr>
          <w:rFonts w:ascii="Candara" w:hAnsi="Candara" w:cs="Arial"/>
          <w:sz w:val="20"/>
          <w:szCs w:val="20"/>
        </w:rPr>
        <w:t xml:space="preserve">. [...] </w:t>
      </w:r>
      <w:r w:rsidR="00DD387E" w:rsidRPr="007363DC">
        <w:rPr>
          <w:rFonts w:ascii="Candara" w:hAnsi="Candara" w:cs="Arial"/>
          <w:sz w:val="20"/>
          <w:szCs w:val="20"/>
        </w:rPr>
        <w:t>A</w:t>
      </w:r>
      <w:r w:rsidR="00EE450B" w:rsidRPr="007363DC">
        <w:rPr>
          <w:rFonts w:ascii="Candara" w:hAnsi="Candara" w:cs="Arial"/>
          <w:sz w:val="20"/>
          <w:szCs w:val="20"/>
        </w:rPr>
        <w:t xml:space="preserve"> atenção ao relacionamento entre representantes e representados é essencial para a legitimação democrática desse processo</w:t>
      </w:r>
      <w:r w:rsidR="00142376" w:rsidRPr="007363DC">
        <w:rPr>
          <w:rFonts w:ascii="Candara" w:hAnsi="Candara" w:cs="Arial"/>
          <w:sz w:val="20"/>
          <w:szCs w:val="20"/>
        </w:rPr>
        <w:t xml:space="preserve"> (</w:t>
      </w:r>
      <w:r w:rsidR="00DD387E" w:rsidRPr="007363DC">
        <w:rPr>
          <w:rFonts w:ascii="Candara" w:hAnsi="Candara" w:cs="Arial"/>
          <w:sz w:val="20"/>
          <w:szCs w:val="20"/>
        </w:rPr>
        <w:t>g</w:t>
      </w:r>
      <w:r w:rsidR="00142376" w:rsidRPr="007363DC">
        <w:rPr>
          <w:rFonts w:ascii="Candara" w:hAnsi="Candara" w:cs="Arial"/>
          <w:sz w:val="20"/>
          <w:szCs w:val="20"/>
        </w:rPr>
        <w:t xml:space="preserve">rifo </w:t>
      </w:r>
      <w:r w:rsidR="009261AD" w:rsidRPr="007363DC">
        <w:rPr>
          <w:rFonts w:ascii="Candara" w:hAnsi="Candara" w:cs="Arial"/>
          <w:sz w:val="20"/>
          <w:szCs w:val="20"/>
        </w:rPr>
        <w:t>meu</w:t>
      </w:r>
      <w:r w:rsidR="00142376" w:rsidRPr="007363DC">
        <w:rPr>
          <w:rFonts w:ascii="Candara" w:hAnsi="Candara" w:cs="Arial"/>
          <w:sz w:val="20"/>
          <w:szCs w:val="20"/>
        </w:rPr>
        <w:t>)</w:t>
      </w:r>
      <w:r w:rsidR="001A3793">
        <w:rPr>
          <w:rFonts w:ascii="Candara" w:hAnsi="Candara" w:cs="Arial"/>
          <w:sz w:val="20"/>
          <w:szCs w:val="20"/>
        </w:rPr>
        <w:t xml:space="preserve"> (Almeida, 2014, p. 105-106)</w:t>
      </w:r>
    </w:p>
    <w:p w14:paraId="466FFB3F" w14:textId="59869D6A" w:rsidR="00624641" w:rsidRPr="00EF56DF" w:rsidRDefault="00624641" w:rsidP="00132489">
      <w:pPr>
        <w:spacing w:after="0" w:line="360" w:lineRule="auto"/>
        <w:ind w:firstLine="567"/>
        <w:jc w:val="both"/>
        <w:rPr>
          <w:rFonts w:ascii="Candara" w:hAnsi="Candara" w:cs="Arial"/>
        </w:rPr>
      </w:pPr>
    </w:p>
    <w:p w14:paraId="46B442B6" w14:textId="37D45F38" w:rsidR="000A54AE" w:rsidRPr="009D2BD9" w:rsidRDefault="001C1805" w:rsidP="009D2BD9">
      <w:pPr>
        <w:spacing w:after="0" w:line="360" w:lineRule="auto"/>
        <w:ind w:firstLine="851"/>
        <w:jc w:val="both"/>
        <w:rPr>
          <w:rFonts w:ascii="Candara" w:hAnsi="Candara" w:cs="Arial"/>
          <w:sz w:val="24"/>
          <w:szCs w:val="24"/>
        </w:rPr>
      </w:pPr>
      <w:r w:rsidRPr="009D2BD9">
        <w:rPr>
          <w:rFonts w:ascii="Candara" w:hAnsi="Candara" w:cs="Arial"/>
          <w:sz w:val="24"/>
          <w:szCs w:val="24"/>
        </w:rPr>
        <w:t xml:space="preserve">Ainda </w:t>
      </w:r>
      <w:r w:rsidR="00D379F4" w:rsidRPr="009D2BD9">
        <w:rPr>
          <w:rFonts w:ascii="Candara" w:hAnsi="Candara" w:cs="Arial"/>
          <w:sz w:val="24"/>
          <w:szCs w:val="24"/>
        </w:rPr>
        <w:t xml:space="preserve">em relação à </w:t>
      </w:r>
      <w:proofErr w:type="spellStart"/>
      <w:r w:rsidR="00A5637C" w:rsidRPr="00E02DA2">
        <w:rPr>
          <w:rFonts w:ascii="Candara" w:hAnsi="Candara" w:cs="Arial"/>
          <w:i/>
          <w:iCs/>
          <w:sz w:val="24"/>
          <w:szCs w:val="24"/>
        </w:rPr>
        <w:t>accountability</w:t>
      </w:r>
      <w:proofErr w:type="spellEnd"/>
      <w:r w:rsidR="000A54AE" w:rsidRPr="009D2BD9">
        <w:rPr>
          <w:rFonts w:ascii="Candara" w:hAnsi="Candara" w:cs="Arial"/>
          <w:sz w:val="24"/>
          <w:szCs w:val="24"/>
        </w:rPr>
        <w:t xml:space="preserve">, Lavalle e </w:t>
      </w:r>
      <w:proofErr w:type="spellStart"/>
      <w:r w:rsidR="000A54AE" w:rsidRPr="009D2BD9">
        <w:rPr>
          <w:rFonts w:ascii="Candara" w:hAnsi="Candara" w:cs="Arial"/>
          <w:sz w:val="24"/>
          <w:szCs w:val="24"/>
        </w:rPr>
        <w:t>Isunza</w:t>
      </w:r>
      <w:proofErr w:type="spellEnd"/>
      <w:r w:rsidR="000A54AE" w:rsidRPr="009D2BD9">
        <w:rPr>
          <w:rFonts w:ascii="Candara" w:hAnsi="Candara" w:cs="Arial"/>
          <w:sz w:val="24"/>
          <w:szCs w:val="24"/>
        </w:rPr>
        <w:t xml:space="preserve"> Vera (2010, </w:t>
      </w:r>
      <w:r w:rsidR="000A54AE" w:rsidRPr="00BB311F">
        <w:rPr>
          <w:rFonts w:ascii="Candara" w:hAnsi="Candara" w:cs="Arial"/>
          <w:i/>
          <w:iCs/>
          <w:sz w:val="24"/>
          <w:szCs w:val="24"/>
        </w:rPr>
        <w:t>apud</w:t>
      </w:r>
      <w:r w:rsidRPr="009D2BD9">
        <w:rPr>
          <w:rFonts w:ascii="Candara" w:hAnsi="Candara" w:cs="Arial"/>
          <w:sz w:val="24"/>
          <w:szCs w:val="24"/>
        </w:rPr>
        <w:t xml:space="preserve"> Almeida, 2014) destacam</w:t>
      </w:r>
      <w:r w:rsidR="000A54AE" w:rsidRPr="009D2BD9">
        <w:rPr>
          <w:rFonts w:ascii="Candara" w:hAnsi="Candara" w:cs="Arial"/>
          <w:sz w:val="24"/>
          <w:szCs w:val="24"/>
        </w:rPr>
        <w:t xml:space="preserve"> outros dispositivos de prestação de contas, </w:t>
      </w:r>
      <w:r w:rsidR="003B42FC" w:rsidRPr="009D2BD9">
        <w:rPr>
          <w:rFonts w:ascii="Candara" w:hAnsi="Candara" w:cs="Arial"/>
          <w:sz w:val="24"/>
          <w:szCs w:val="24"/>
        </w:rPr>
        <w:t>denominados de: a)</w:t>
      </w:r>
      <w:r w:rsidR="000D6177" w:rsidRPr="009D2BD9">
        <w:rPr>
          <w:rFonts w:ascii="Candara" w:hAnsi="Candara" w:cs="Arial"/>
          <w:sz w:val="24"/>
          <w:szCs w:val="24"/>
        </w:rPr>
        <w:t xml:space="preserve"> </w:t>
      </w:r>
      <w:r w:rsidR="003B42FC" w:rsidRPr="009D2BD9">
        <w:rPr>
          <w:rFonts w:ascii="Candara" w:hAnsi="Candara" w:cs="Arial"/>
          <w:sz w:val="24"/>
          <w:szCs w:val="24"/>
        </w:rPr>
        <w:t>“</w:t>
      </w:r>
      <w:r w:rsidR="000A54AE" w:rsidRPr="009D2BD9">
        <w:rPr>
          <w:rFonts w:ascii="Candara" w:hAnsi="Candara" w:cs="Arial"/>
          <w:sz w:val="24"/>
          <w:szCs w:val="24"/>
        </w:rPr>
        <w:t>societal pró-horizontal</w:t>
      </w:r>
      <w:r w:rsidR="003B42FC" w:rsidRPr="009D2BD9">
        <w:rPr>
          <w:rFonts w:ascii="Candara" w:hAnsi="Candara" w:cs="Arial"/>
          <w:sz w:val="24"/>
          <w:szCs w:val="24"/>
        </w:rPr>
        <w:t>”</w:t>
      </w:r>
      <w:r w:rsidR="000A54AE" w:rsidRPr="009D2BD9">
        <w:rPr>
          <w:rFonts w:ascii="Candara" w:hAnsi="Candara" w:cs="Arial"/>
          <w:sz w:val="24"/>
          <w:szCs w:val="24"/>
        </w:rPr>
        <w:t xml:space="preserve"> ou </w:t>
      </w:r>
      <w:r w:rsidR="003B42FC" w:rsidRPr="009D2BD9">
        <w:rPr>
          <w:rFonts w:ascii="Candara" w:hAnsi="Candara" w:cs="Arial"/>
          <w:sz w:val="24"/>
          <w:szCs w:val="24"/>
        </w:rPr>
        <w:t>“</w:t>
      </w:r>
      <w:r w:rsidR="000A54AE" w:rsidRPr="009D2BD9">
        <w:rPr>
          <w:rFonts w:ascii="Candara" w:hAnsi="Candara" w:cs="Arial"/>
          <w:sz w:val="24"/>
          <w:szCs w:val="24"/>
        </w:rPr>
        <w:t>pró-vertical</w:t>
      </w:r>
      <w:r w:rsidR="003B42FC" w:rsidRPr="009D2BD9">
        <w:rPr>
          <w:rFonts w:ascii="Candara" w:hAnsi="Candara" w:cs="Arial"/>
          <w:sz w:val="24"/>
          <w:szCs w:val="24"/>
        </w:rPr>
        <w:t>”</w:t>
      </w:r>
      <w:r w:rsidR="000A54AE" w:rsidRPr="009D2BD9">
        <w:rPr>
          <w:rFonts w:ascii="Candara" w:hAnsi="Candara" w:cs="Arial"/>
          <w:sz w:val="24"/>
          <w:szCs w:val="24"/>
        </w:rPr>
        <w:t xml:space="preserve"> (</w:t>
      </w:r>
      <w:r w:rsidR="0033473B" w:rsidRPr="009D2BD9">
        <w:rPr>
          <w:rFonts w:ascii="Candara" w:hAnsi="Candara" w:cs="Arial"/>
          <w:sz w:val="24"/>
          <w:szCs w:val="24"/>
        </w:rPr>
        <w:t>em que</w:t>
      </w:r>
      <w:r w:rsidR="000A54AE" w:rsidRPr="009D2BD9">
        <w:rPr>
          <w:rFonts w:ascii="Candara" w:hAnsi="Candara" w:cs="Arial"/>
          <w:sz w:val="24"/>
          <w:szCs w:val="24"/>
        </w:rPr>
        <w:t xml:space="preserve"> a mobilização da sociedade civil vai ao encontro das </w:t>
      </w:r>
      <w:r w:rsidR="000A54AE" w:rsidRPr="009D2BD9">
        <w:rPr>
          <w:rFonts w:ascii="Candara" w:hAnsi="Candara" w:cs="Arial"/>
          <w:sz w:val="24"/>
          <w:szCs w:val="24"/>
        </w:rPr>
        <w:lastRenderedPageBreak/>
        <w:t xml:space="preserve">agências horizontais de controle em busca da responsabilização </w:t>
      </w:r>
      <w:r w:rsidR="003B42FC" w:rsidRPr="009D2BD9">
        <w:rPr>
          <w:rFonts w:ascii="Candara" w:hAnsi="Candara" w:cs="Arial"/>
          <w:sz w:val="24"/>
          <w:szCs w:val="24"/>
        </w:rPr>
        <w:t>dos atores estatais); b)</w:t>
      </w:r>
      <w:r w:rsidR="000A54AE" w:rsidRPr="009D2BD9">
        <w:rPr>
          <w:rFonts w:ascii="Candara" w:hAnsi="Candara" w:cs="Arial"/>
          <w:sz w:val="24"/>
          <w:szCs w:val="24"/>
        </w:rPr>
        <w:t xml:space="preserve"> </w:t>
      </w:r>
      <w:r w:rsidR="003B42FC" w:rsidRPr="009D2BD9">
        <w:rPr>
          <w:rFonts w:ascii="Candara" w:hAnsi="Candara" w:cs="Arial"/>
          <w:sz w:val="24"/>
          <w:szCs w:val="24"/>
        </w:rPr>
        <w:t>“</w:t>
      </w:r>
      <w:r w:rsidR="000A54AE" w:rsidRPr="009D2BD9">
        <w:rPr>
          <w:rFonts w:ascii="Candara" w:hAnsi="Candara" w:cs="Arial"/>
          <w:sz w:val="24"/>
          <w:szCs w:val="24"/>
        </w:rPr>
        <w:t>transversal cidadã</w:t>
      </w:r>
      <w:r w:rsidR="003B42FC" w:rsidRPr="009D2BD9">
        <w:rPr>
          <w:rFonts w:ascii="Candara" w:hAnsi="Candara" w:cs="Arial"/>
          <w:sz w:val="24"/>
          <w:szCs w:val="24"/>
        </w:rPr>
        <w:t>”</w:t>
      </w:r>
      <w:r w:rsidR="000A54AE" w:rsidRPr="009D2BD9">
        <w:rPr>
          <w:rFonts w:ascii="Candara" w:hAnsi="Candara" w:cs="Arial"/>
          <w:sz w:val="24"/>
          <w:szCs w:val="24"/>
        </w:rPr>
        <w:t xml:space="preserve"> (</w:t>
      </w:r>
      <w:r w:rsidR="005E06FD" w:rsidRPr="009D2BD9">
        <w:rPr>
          <w:rFonts w:ascii="Candara" w:hAnsi="Candara" w:cs="Arial"/>
          <w:sz w:val="24"/>
          <w:szCs w:val="24"/>
        </w:rPr>
        <w:t>quando</w:t>
      </w:r>
      <w:r w:rsidR="000A54AE" w:rsidRPr="009D2BD9">
        <w:rPr>
          <w:rFonts w:ascii="Candara" w:hAnsi="Candara" w:cs="Arial"/>
          <w:sz w:val="24"/>
          <w:szCs w:val="24"/>
        </w:rPr>
        <w:t xml:space="preserve"> o cidadão atua dentro do aparelho de Estado) e</w:t>
      </w:r>
      <w:r w:rsidR="003B42FC" w:rsidRPr="009D2BD9">
        <w:rPr>
          <w:rFonts w:ascii="Candara" w:hAnsi="Candara" w:cs="Arial"/>
          <w:sz w:val="24"/>
          <w:szCs w:val="24"/>
        </w:rPr>
        <w:t>, c)</w:t>
      </w:r>
      <w:r w:rsidR="000A54AE" w:rsidRPr="009D2BD9">
        <w:rPr>
          <w:rFonts w:ascii="Candara" w:hAnsi="Candara" w:cs="Arial"/>
          <w:sz w:val="24"/>
          <w:szCs w:val="24"/>
        </w:rPr>
        <w:t xml:space="preserve"> </w:t>
      </w:r>
      <w:r w:rsidR="003B42FC" w:rsidRPr="009D2BD9">
        <w:rPr>
          <w:rFonts w:ascii="Candara" w:hAnsi="Candara" w:cs="Arial"/>
          <w:sz w:val="24"/>
          <w:szCs w:val="24"/>
        </w:rPr>
        <w:t>“</w:t>
      </w:r>
      <w:r w:rsidR="000A54AE" w:rsidRPr="009D2BD9">
        <w:rPr>
          <w:rFonts w:ascii="Candara" w:hAnsi="Candara" w:cs="Arial"/>
          <w:sz w:val="24"/>
          <w:szCs w:val="24"/>
        </w:rPr>
        <w:t>cidadã pró-horizontal</w:t>
      </w:r>
      <w:r w:rsidR="003B42FC" w:rsidRPr="009D2BD9">
        <w:rPr>
          <w:rFonts w:ascii="Candara" w:hAnsi="Candara" w:cs="Arial"/>
          <w:sz w:val="24"/>
          <w:szCs w:val="24"/>
        </w:rPr>
        <w:t>”</w:t>
      </w:r>
      <w:r w:rsidR="000A54AE" w:rsidRPr="009D2BD9">
        <w:rPr>
          <w:rFonts w:ascii="Candara" w:hAnsi="Candara" w:cs="Arial"/>
          <w:sz w:val="24"/>
          <w:szCs w:val="24"/>
        </w:rPr>
        <w:t xml:space="preserve"> (</w:t>
      </w:r>
      <w:r w:rsidR="000D6177" w:rsidRPr="009D2BD9">
        <w:rPr>
          <w:rFonts w:ascii="Candara" w:hAnsi="Candara" w:cs="Arial"/>
          <w:sz w:val="24"/>
          <w:szCs w:val="24"/>
        </w:rPr>
        <w:t>em que</w:t>
      </w:r>
      <w:r w:rsidR="000A54AE" w:rsidRPr="009D2BD9">
        <w:rPr>
          <w:rFonts w:ascii="Candara" w:hAnsi="Candara" w:cs="Arial"/>
          <w:sz w:val="24"/>
          <w:szCs w:val="24"/>
        </w:rPr>
        <w:t xml:space="preserve"> o cidadão ativa a agência de controle horizontal mediante queixas).</w:t>
      </w:r>
    </w:p>
    <w:p w14:paraId="07AD96E5" w14:textId="24217DAE" w:rsidR="008C3461" w:rsidRPr="009D2BD9" w:rsidRDefault="000A54AE" w:rsidP="009D2BD9">
      <w:pPr>
        <w:spacing w:after="0" w:line="360" w:lineRule="auto"/>
        <w:ind w:firstLine="851"/>
        <w:jc w:val="both"/>
        <w:rPr>
          <w:rFonts w:ascii="Candara" w:hAnsi="Candara" w:cs="Arial"/>
          <w:sz w:val="24"/>
          <w:szCs w:val="24"/>
        </w:rPr>
      </w:pPr>
      <w:proofErr w:type="spellStart"/>
      <w:r w:rsidRPr="009D2BD9">
        <w:rPr>
          <w:rFonts w:ascii="Candara" w:hAnsi="Candara" w:cs="Arial"/>
          <w:sz w:val="24"/>
          <w:szCs w:val="24"/>
        </w:rPr>
        <w:t>Luchmann</w:t>
      </w:r>
      <w:proofErr w:type="spellEnd"/>
      <w:r w:rsidRPr="009D2BD9">
        <w:rPr>
          <w:rFonts w:ascii="Candara" w:hAnsi="Candara" w:cs="Arial"/>
          <w:sz w:val="24"/>
          <w:szCs w:val="24"/>
        </w:rPr>
        <w:t xml:space="preserve"> (2012, </w:t>
      </w:r>
      <w:r w:rsidRPr="007214CE">
        <w:rPr>
          <w:rFonts w:ascii="Candara" w:hAnsi="Candara" w:cs="Arial"/>
          <w:i/>
          <w:iCs/>
          <w:sz w:val="24"/>
          <w:szCs w:val="24"/>
        </w:rPr>
        <w:t>apud</w:t>
      </w:r>
      <w:r w:rsidRPr="009D2BD9">
        <w:rPr>
          <w:rFonts w:ascii="Candara" w:hAnsi="Candara" w:cs="Arial"/>
          <w:sz w:val="24"/>
          <w:szCs w:val="24"/>
        </w:rPr>
        <w:t xml:space="preserve"> Almeida, 2014) propõe uma reflexão sobre as instituições participativas de forma mais dinâmica, com olhar voltado para o impacto</w:t>
      </w:r>
      <w:r w:rsidR="00D379F4" w:rsidRPr="009D2BD9">
        <w:rPr>
          <w:rFonts w:ascii="Candara" w:hAnsi="Candara" w:cs="Arial"/>
          <w:sz w:val="24"/>
          <w:szCs w:val="24"/>
        </w:rPr>
        <w:t xml:space="preserve"> que podem provocar</w:t>
      </w:r>
      <w:r w:rsidRPr="009D2BD9">
        <w:rPr>
          <w:rFonts w:ascii="Candara" w:hAnsi="Candara" w:cs="Arial"/>
          <w:sz w:val="24"/>
          <w:szCs w:val="24"/>
        </w:rPr>
        <w:t xml:space="preserve"> </w:t>
      </w:r>
      <w:r w:rsidR="006A13CE" w:rsidRPr="009D2BD9">
        <w:rPr>
          <w:rFonts w:ascii="Candara" w:hAnsi="Candara" w:cs="Arial"/>
          <w:sz w:val="24"/>
          <w:szCs w:val="24"/>
        </w:rPr>
        <w:t>nas estruturas governamentais, bem como para</w:t>
      </w:r>
      <w:r w:rsidR="00D379F4" w:rsidRPr="009D2BD9">
        <w:rPr>
          <w:rFonts w:ascii="Candara" w:hAnsi="Candara" w:cs="Arial"/>
          <w:sz w:val="24"/>
          <w:szCs w:val="24"/>
        </w:rPr>
        <w:t xml:space="preserve"> a alcançar a consolidação </w:t>
      </w:r>
      <w:r w:rsidR="00DA2E03" w:rsidRPr="009D2BD9">
        <w:rPr>
          <w:rFonts w:ascii="Candara" w:hAnsi="Candara" w:cs="Arial"/>
          <w:sz w:val="24"/>
          <w:szCs w:val="24"/>
        </w:rPr>
        <w:t xml:space="preserve">e </w:t>
      </w:r>
      <w:r w:rsidR="00D379F4" w:rsidRPr="009D2BD9">
        <w:rPr>
          <w:rFonts w:ascii="Candara" w:hAnsi="Candara" w:cs="Arial"/>
          <w:sz w:val="24"/>
          <w:szCs w:val="24"/>
        </w:rPr>
        <w:t>estabilidade que assegurem a continuidade d</w:t>
      </w:r>
      <w:r w:rsidR="006A13CE" w:rsidRPr="009D2BD9">
        <w:rPr>
          <w:rFonts w:ascii="Candara" w:hAnsi="Candara" w:cs="Arial"/>
          <w:sz w:val="24"/>
          <w:szCs w:val="24"/>
        </w:rPr>
        <w:t>as</w:t>
      </w:r>
      <w:r w:rsidR="000D6177" w:rsidRPr="009D2BD9">
        <w:rPr>
          <w:rFonts w:ascii="Candara" w:hAnsi="Candara" w:cs="Arial"/>
          <w:sz w:val="24"/>
          <w:szCs w:val="24"/>
        </w:rPr>
        <w:t xml:space="preserve"> relações</w:t>
      </w:r>
      <w:r w:rsidR="00D379F4" w:rsidRPr="009D2BD9">
        <w:rPr>
          <w:rFonts w:ascii="Candara" w:hAnsi="Candara" w:cs="Arial"/>
          <w:sz w:val="24"/>
          <w:szCs w:val="24"/>
        </w:rPr>
        <w:t xml:space="preserve"> entre o poder público e a</w:t>
      </w:r>
      <w:r w:rsidR="000D6177" w:rsidRPr="009D2BD9">
        <w:rPr>
          <w:rFonts w:ascii="Candara" w:hAnsi="Candara" w:cs="Arial"/>
          <w:sz w:val="24"/>
          <w:szCs w:val="24"/>
        </w:rPr>
        <w:t xml:space="preserve"> </w:t>
      </w:r>
      <w:r w:rsidR="006A13CE" w:rsidRPr="009D2BD9">
        <w:rPr>
          <w:rFonts w:ascii="Candara" w:hAnsi="Candara" w:cs="Arial"/>
          <w:sz w:val="24"/>
          <w:szCs w:val="24"/>
        </w:rPr>
        <w:t>sociedade</w:t>
      </w:r>
      <w:r w:rsidR="00D379F4" w:rsidRPr="009D2BD9">
        <w:rPr>
          <w:rFonts w:ascii="Candara" w:hAnsi="Candara" w:cs="Arial"/>
          <w:sz w:val="24"/>
          <w:szCs w:val="24"/>
        </w:rPr>
        <w:t xml:space="preserve"> civil.</w:t>
      </w:r>
      <w:r w:rsidR="008C3461" w:rsidRPr="009D2BD9">
        <w:rPr>
          <w:rFonts w:ascii="Candara" w:hAnsi="Candara" w:cs="Arial"/>
          <w:sz w:val="24"/>
          <w:szCs w:val="24"/>
        </w:rPr>
        <w:t xml:space="preserve"> </w:t>
      </w:r>
      <w:r w:rsidR="00F35E9D" w:rsidRPr="009D2BD9">
        <w:rPr>
          <w:rFonts w:ascii="Candara" w:hAnsi="Candara" w:cs="Arial"/>
          <w:sz w:val="24"/>
          <w:szCs w:val="24"/>
        </w:rPr>
        <w:tab/>
      </w:r>
    </w:p>
    <w:p w14:paraId="7B4D8BDB" w14:textId="77777777" w:rsidR="00DA2E03" w:rsidRPr="00EC33D1" w:rsidRDefault="007251C3" w:rsidP="00EC33D1">
      <w:pPr>
        <w:spacing w:after="0" w:line="360" w:lineRule="auto"/>
        <w:ind w:firstLine="851"/>
        <w:jc w:val="both"/>
        <w:rPr>
          <w:rFonts w:ascii="Candara" w:hAnsi="Candara" w:cs="Arial"/>
          <w:sz w:val="24"/>
          <w:szCs w:val="24"/>
        </w:rPr>
      </w:pPr>
      <w:r w:rsidRPr="00EC33D1">
        <w:rPr>
          <w:rFonts w:ascii="Candara" w:hAnsi="Candara" w:cs="Arial"/>
          <w:sz w:val="24"/>
          <w:szCs w:val="24"/>
        </w:rPr>
        <w:t xml:space="preserve">Stiglitz (1999, </w:t>
      </w:r>
      <w:r w:rsidRPr="007214CE">
        <w:rPr>
          <w:rFonts w:ascii="Candara" w:hAnsi="Candara" w:cs="Arial"/>
          <w:i/>
          <w:iCs/>
          <w:sz w:val="24"/>
          <w:szCs w:val="24"/>
        </w:rPr>
        <w:t>apud</w:t>
      </w:r>
      <w:r w:rsidRPr="00EC33D1">
        <w:rPr>
          <w:rFonts w:ascii="Candara" w:hAnsi="Candara" w:cs="Arial"/>
          <w:sz w:val="24"/>
          <w:szCs w:val="24"/>
        </w:rPr>
        <w:t xml:space="preserve"> </w:t>
      </w:r>
      <w:proofErr w:type="spellStart"/>
      <w:r w:rsidRPr="00EC33D1">
        <w:rPr>
          <w:rFonts w:ascii="Candara" w:hAnsi="Candara" w:cs="Arial"/>
          <w:sz w:val="24"/>
          <w:szCs w:val="24"/>
        </w:rPr>
        <w:t>Filgueiras</w:t>
      </w:r>
      <w:proofErr w:type="spellEnd"/>
      <w:r w:rsidRPr="00EC33D1">
        <w:rPr>
          <w:rFonts w:ascii="Candara" w:hAnsi="Candara" w:cs="Arial"/>
          <w:sz w:val="24"/>
          <w:szCs w:val="24"/>
        </w:rPr>
        <w:t xml:space="preserve"> 2011, p. 72) </w:t>
      </w:r>
      <w:r w:rsidR="001C1805" w:rsidRPr="00EC33D1">
        <w:rPr>
          <w:rFonts w:ascii="Candara" w:hAnsi="Candara" w:cs="Arial"/>
          <w:sz w:val="24"/>
          <w:szCs w:val="24"/>
        </w:rPr>
        <w:t xml:space="preserve">destaca que </w:t>
      </w:r>
      <w:r w:rsidRPr="00EC33D1">
        <w:rPr>
          <w:rFonts w:ascii="Candara" w:hAnsi="Candara" w:cs="Arial"/>
          <w:sz w:val="24"/>
          <w:szCs w:val="24"/>
        </w:rPr>
        <w:t xml:space="preserve">a transparência não deve ser tão somente a abertura de dados, mas “[...] a redução das assimetrias informacionais entre cidadãos e agentes estatais, de maneira a reduzir as falhas de gestão e permitir maior controle sobre os atos ilícitos cometidos no setor público [...]”. Para </w:t>
      </w:r>
      <w:proofErr w:type="spellStart"/>
      <w:r w:rsidRPr="00EC33D1">
        <w:rPr>
          <w:rFonts w:ascii="Candara" w:hAnsi="Candara" w:cs="Arial"/>
          <w:sz w:val="24"/>
          <w:szCs w:val="24"/>
        </w:rPr>
        <w:t>Roumeem</w:t>
      </w:r>
      <w:proofErr w:type="spellEnd"/>
      <w:r w:rsidRPr="00EC33D1">
        <w:rPr>
          <w:rFonts w:ascii="Candara" w:hAnsi="Candara" w:cs="Arial"/>
          <w:sz w:val="24"/>
          <w:szCs w:val="24"/>
        </w:rPr>
        <w:t xml:space="preserve"> Islam (2003, </w:t>
      </w:r>
      <w:r w:rsidRPr="007214CE">
        <w:rPr>
          <w:rFonts w:ascii="Candara" w:hAnsi="Candara" w:cs="Arial"/>
          <w:i/>
          <w:iCs/>
          <w:sz w:val="24"/>
          <w:szCs w:val="24"/>
        </w:rPr>
        <w:t>apud</w:t>
      </w:r>
      <w:r w:rsidRPr="00EC33D1">
        <w:rPr>
          <w:rFonts w:ascii="Candara" w:hAnsi="Candara" w:cs="Arial"/>
          <w:sz w:val="24"/>
          <w:szCs w:val="24"/>
        </w:rPr>
        <w:t xml:space="preserve"> </w:t>
      </w:r>
      <w:proofErr w:type="spellStart"/>
      <w:r w:rsidRPr="00EC33D1">
        <w:rPr>
          <w:rFonts w:ascii="Candara" w:hAnsi="Candara" w:cs="Arial"/>
          <w:sz w:val="24"/>
          <w:szCs w:val="24"/>
        </w:rPr>
        <w:t>Filgueiras</w:t>
      </w:r>
      <w:proofErr w:type="spellEnd"/>
      <w:r w:rsidRPr="00EC33D1">
        <w:rPr>
          <w:rFonts w:ascii="Candara" w:hAnsi="Candara" w:cs="Arial"/>
          <w:sz w:val="24"/>
          <w:szCs w:val="24"/>
        </w:rPr>
        <w:t xml:space="preserve"> 2011, p. 73) “[...] governos transparentes governam melhor porque a ampliação da informação proporciona a existência de um mercado político com menos corrupção e, por sua vez, mais eficiência”. </w:t>
      </w:r>
    </w:p>
    <w:p w14:paraId="15FBC476" w14:textId="653BC699" w:rsidR="00B4106F" w:rsidRPr="00EC33D1" w:rsidRDefault="00423AE9" w:rsidP="00EC33D1">
      <w:pPr>
        <w:spacing w:after="0" w:line="360" w:lineRule="auto"/>
        <w:ind w:firstLine="851"/>
        <w:jc w:val="both"/>
        <w:rPr>
          <w:rFonts w:ascii="Candara" w:hAnsi="Candara" w:cs="Arial"/>
          <w:sz w:val="24"/>
          <w:szCs w:val="24"/>
        </w:rPr>
      </w:pPr>
      <w:r w:rsidRPr="00EC33D1">
        <w:rPr>
          <w:rFonts w:ascii="Candara" w:hAnsi="Candara" w:cs="Arial"/>
          <w:sz w:val="24"/>
          <w:szCs w:val="24"/>
        </w:rPr>
        <w:t>Assim</w:t>
      </w:r>
      <w:r w:rsidR="007251C3" w:rsidRPr="00EC33D1">
        <w:rPr>
          <w:rFonts w:ascii="Candara" w:hAnsi="Candara" w:cs="Arial"/>
          <w:sz w:val="24"/>
          <w:szCs w:val="24"/>
        </w:rPr>
        <w:t xml:space="preserve">, a </w:t>
      </w:r>
      <w:proofErr w:type="spellStart"/>
      <w:r w:rsidR="007251C3" w:rsidRPr="002D13C9">
        <w:rPr>
          <w:rFonts w:ascii="Candara" w:hAnsi="Candara" w:cs="Arial"/>
          <w:i/>
          <w:iCs/>
          <w:sz w:val="24"/>
          <w:szCs w:val="24"/>
        </w:rPr>
        <w:t>accountability</w:t>
      </w:r>
      <w:proofErr w:type="spellEnd"/>
      <w:r w:rsidR="007251C3" w:rsidRPr="00EC33D1">
        <w:rPr>
          <w:rFonts w:ascii="Candara" w:hAnsi="Candara" w:cs="Arial"/>
          <w:sz w:val="24"/>
          <w:szCs w:val="24"/>
        </w:rPr>
        <w:t xml:space="preserve"> é aprimorada com a ampliação da transparência que</w:t>
      </w:r>
      <w:r w:rsidRPr="00EC33D1">
        <w:rPr>
          <w:rFonts w:ascii="Candara" w:hAnsi="Candara" w:cs="Arial"/>
          <w:sz w:val="24"/>
          <w:szCs w:val="24"/>
        </w:rPr>
        <w:t>,</w:t>
      </w:r>
      <w:r w:rsidR="007251C3" w:rsidRPr="00EC33D1">
        <w:rPr>
          <w:rFonts w:ascii="Candara" w:hAnsi="Candara" w:cs="Arial"/>
          <w:sz w:val="24"/>
          <w:szCs w:val="24"/>
        </w:rPr>
        <w:t xml:space="preserve"> por sua vez</w:t>
      </w:r>
      <w:r w:rsidRPr="00EC33D1">
        <w:rPr>
          <w:rFonts w:ascii="Candara" w:hAnsi="Candara" w:cs="Arial"/>
          <w:sz w:val="24"/>
          <w:szCs w:val="24"/>
        </w:rPr>
        <w:t>,</w:t>
      </w:r>
      <w:r w:rsidR="007251C3" w:rsidRPr="00EC33D1">
        <w:rPr>
          <w:rFonts w:ascii="Candara" w:hAnsi="Candara" w:cs="Arial"/>
          <w:sz w:val="24"/>
          <w:szCs w:val="24"/>
        </w:rPr>
        <w:t xml:space="preserve"> garante um sistema de responsabilização </w:t>
      </w:r>
      <w:r w:rsidR="000D4E53" w:rsidRPr="00EC33D1">
        <w:rPr>
          <w:rFonts w:ascii="Candara" w:hAnsi="Candara" w:cs="Arial"/>
          <w:sz w:val="24"/>
          <w:szCs w:val="24"/>
        </w:rPr>
        <w:t>a</w:t>
      </w:r>
      <w:r w:rsidR="007251C3" w:rsidRPr="00EC33D1">
        <w:rPr>
          <w:rFonts w:ascii="Candara" w:hAnsi="Candara" w:cs="Arial"/>
          <w:sz w:val="24"/>
          <w:szCs w:val="24"/>
        </w:rPr>
        <w:t xml:space="preserve"> partir da abertura dos segredos de Estado.</w:t>
      </w:r>
      <w:r w:rsidR="00EC3326" w:rsidRPr="00EC33D1">
        <w:rPr>
          <w:rFonts w:ascii="Candara" w:hAnsi="Candara" w:cs="Arial"/>
          <w:sz w:val="24"/>
          <w:szCs w:val="24"/>
        </w:rPr>
        <w:t xml:space="preserve"> </w:t>
      </w:r>
      <w:r w:rsidR="00B4106F" w:rsidRPr="00EC33D1">
        <w:rPr>
          <w:rFonts w:ascii="Candara" w:hAnsi="Candara" w:cs="Arial"/>
          <w:sz w:val="24"/>
          <w:szCs w:val="24"/>
        </w:rPr>
        <w:t xml:space="preserve">A transparência, ao passo que reduz os segredos de Estado, amplia o exercício da cidadania, enquanto a cultura do </w:t>
      </w:r>
      <w:r w:rsidR="003B4FBB" w:rsidRPr="00EC33D1">
        <w:rPr>
          <w:rFonts w:ascii="Candara" w:hAnsi="Candara" w:cs="Arial"/>
          <w:sz w:val="24"/>
          <w:szCs w:val="24"/>
        </w:rPr>
        <w:t>segredo, de forma inversa, fragiliza</w:t>
      </w:r>
      <w:r w:rsidR="00B4106F" w:rsidRPr="00EC33D1">
        <w:rPr>
          <w:rFonts w:ascii="Candara" w:hAnsi="Candara" w:cs="Arial"/>
          <w:sz w:val="24"/>
          <w:szCs w:val="24"/>
        </w:rPr>
        <w:t xml:space="preserve"> a democracia</w:t>
      </w:r>
      <w:r w:rsidR="00191079" w:rsidRPr="00EC33D1">
        <w:rPr>
          <w:rFonts w:ascii="Candara" w:hAnsi="Candara" w:cs="Arial"/>
          <w:sz w:val="24"/>
          <w:szCs w:val="24"/>
        </w:rPr>
        <w:t xml:space="preserve"> e o republicanismo</w:t>
      </w:r>
      <w:r w:rsidR="00B4106F" w:rsidRPr="00EC33D1">
        <w:rPr>
          <w:rFonts w:ascii="Candara" w:hAnsi="Candara" w:cs="Arial"/>
          <w:sz w:val="24"/>
          <w:szCs w:val="24"/>
        </w:rPr>
        <w:t>.</w:t>
      </w:r>
    </w:p>
    <w:p w14:paraId="50B4B531" w14:textId="6F12B3AC" w:rsidR="00F72E83" w:rsidRPr="00EF56DF" w:rsidRDefault="00F72E83" w:rsidP="00132489">
      <w:pPr>
        <w:spacing w:after="0" w:line="360" w:lineRule="auto"/>
        <w:ind w:firstLine="567"/>
        <w:jc w:val="both"/>
        <w:rPr>
          <w:rFonts w:ascii="Candara" w:hAnsi="Candara" w:cs="Arial"/>
        </w:rPr>
      </w:pPr>
    </w:p>
    <w:p w14:paraId="51067980" w14:textId="0752B182" w:rsidR="00624641" w:rsidRPr="00E139FA" w:rsidRDefault="00624641" w:rsidP="00E139FA">
      <w:pPr>
        <w:spacing w:after="0" w:line="240" w:lineRule="auto"/>
        <w:ind w:firstLine="851"/>
        <w:jc w:val="both"/>
        <w:rPr>
          <w:rFonts w:ascii="Candara" w:hAnsi="Candara" w:cs="Arial"/>
          <w:b/>
          <w:sz w:val="24"/>
          <w:szCs w:val="24"/>
        </w:rPr>
      </w:pPr>
      <w:r w:rsidRPr="00E139FA">
        <w:rPr>
          <w:rFonts w:ascii="Candara" w:hAnsi="Candara" w:cs="Arial"/>
          <w:b/>
          <w:sz w:val="24"/>
          <w:szCs w:val="24"/>
        </w:rPr>
        <w:t>2.</w:t>
      </w:r>
      <w:r w:rsidR="00D43A6B" w:rsidRPr="00E139FA">
        <w:rPr>
          <w:rFonts w:ascii="Candara" w:hAnsi="Candara" w:cs="Arial"/>
          <w:b/>
          <w:sz w:val="24"/>
          <w:szCs w:val="24"/>
        </w:rPr>
        <w:t>4</w:t>
      </w:r>
      <w:r w:rsidRPr="00E139FA">
        <w:rPr>
          <w:rFonts w:ascii="Candara" w:hAnsi="Candara" w:cs="Arial"/>
          <w:b/>
          <w:sz w:val="24"/>
          <w:szCs w:val="24"/>
        </w:rPr>
        <w:t xml:space="preserve"> </w:t>
      </w:r>
      <w:r w:rsidR="0054255C" w:rsidRPr="00E139FA">
        <w:rPr>
          <w:rFonts w:ascii="Candara" w:hAnsi="Candara" w:cs="Arial"/>
          <w:b/>
          <w:sz w:val="24"/>
          <w:szCs w:val="24"/>
        </w:rPr>
        <w:t xml:space="preserve">    </w:t>
      </w:r>
      <w:r w:rsidR="003974B0" w:rsidRPr="00E139FA">
        <w:rPr>
          <w:rFonts w:ascii="Candara" w:hAnsi="Candara" w:cs="Arial"/>
          <w:b/>
          <w:sz w:val="24"/>
          <w:szCs w:val="24"/>
        </w:rPr>
        <w:t>Arranjos Institucionais</w:t>
      </w:r>
      <w:r w:rsidR="001966A1" w:rsidRPr="00E139FA">
        <w:rPr>
          <w:rFonts w:ascii="Candara" w:hAnsi="Candara" w:cs="Arial"/>
          <w:b/>
          <w:sz w:val="24"/>
          <w:szCs w:val="24"/>
        </w:rPr>
        <w:t xml:space="preserve"> ou de Implementação</w:t>
      </w:r>
      <w:r w:rsidR="00681226" w:rsidRPr="00E139FA">
        <w:rPr>
          <w:rFonts w:ascii="Candara" w:hAnsi="Candara" w:cs="Arial"/>
          <w:b/>
          <w:sz w:val="24"/>
          <w:szCs w:val="24"/>
        </w:rPr>
        <w:t>:</w:t>
      </w:r>
      <w:r w:rsidR="00181093" w:rsidRPr="00E139FA">
        <w:rPr>
          <w:rFonts w:ascii="Candara" w:hAnsi="Candara" w:cs="Arial"/>
          <w:b/>
          <w:sz w:val="24"/>
          <w:szCs w:val="24"/>
        </w:rPr>
        <w:t xml:space="preserve"> </w:t>
      </w:r>
      <w:r w:rsidR="00681226" w:rsidRPr="00E139FA">
        <w:rPr>
          <w:rFonts w:ascii="Candara" w:hAnsi="Candara" w:cs="Arial"/>
          <w:b/>
          <w:sz w:val="24"/>
          <w:szCs w:val="24"/>
        </w:rPr>
        <w:t xml:space="preserve">as </w:t>
      </w:r>
      <w:r w:rsidR="00D02A9B" w:rsidRPr="00E139FA">
        <w:rPr>
          <w:rFonts w:ascii="Candara" w:hAnsi="Candara" w:cs="Arial"/>
          <w:b/>
          <w:sz w:val="24"/>
          <w:szCs w:val="24"/>
        </w:rPr>
        <w:t>Ouvidorias</w:t>
      </w:r>
      <w:r w:rsidR="002E66BC" w:rsidRPr="00E139FA">
        <w:rPr>
          <w:rFonts w:ascii="Candara" w:hAnsi="Candara" w:cs="Arial"/>
          <w:b/>
          <w:sz w:val="24"/>
          <w:szCs w:val="24"/>
        </w:rPr>
        <w:t xml:space="preserve"> (</w:t>
      </w:r>
      <w:proofErr w:type="spellStart"/>
      <w:r w:rsidR="002E66BC" w:rsidRPr="00E139FA">
        <w:rPr>
          <w:rFonts w:ascii="Candara" w:hAnsi="Candara" w:cs="Arial"/>
          <w:b/>
          <w:sz w:val="24"/>
          <w:szCs w:val="24"/>
        </w:rPr>
        <w:t>Ouv</w:t>
      </w:r>
      <w:proofErr w:type="spellEnd"/>
      <w:r w:rsidR="002E66BC" w:rsidRPr="00E139FA">
        <w:rPr>
          <w:rFonts w:ascii="Candara" w:hAnsi="Candara" w:cs="Arial"/>
          <w:b/>
          <w:sz w:val="24"/>
          <w:szCs w:val="24"/>
        </w:rPr>
        <w:t>)</w:t>
      </w:r>
      <w:r w:rsidR="00E05D00" w:rsidRPr="00E139FA">
        <w:rPr>
          <w:rFonts w:ascii="Candara" w:hAnsi="Candara" w:cs="Arial"/>
          <w:b/>
          <w:sz w:val="24"/>
          <w:szCs w:val="24"/>
        </w:rPr>
        <w:t xml:space="preserve"> e</w:t>
      </w:r>
      <w:r w:rsidR="00181093" w:rsidRPr="00E139FA">
        <w:rPr>
          <w:rFonts w:ascii="Candara" w:hAnsi="Candara" w:cs="Arial"/>
          <w:b/>
          <w:sz w:val="24"/>
          <w:szCs w:val="24"/>
        </w:rPr>
        <w:t xml:space="preserve"> a</w:t>
      </w:r>
      <w:r w:rsidR="00E05D00" w:rsidRPr="00E139FA">
        <w:rPr>
          <w:rFonts w:ascii="Candara" w:hAnsi="Candara" w:cs="Arial"/>
          <w:b/>
          <w:sz w:val="24"/>
          <w:szCs w:val="24"/>
        </w:rPr>
        <w:t xml:space="preserve"> Lei</w:t>
      </w:r>
      <w:r w:rsidR="000F4AC5" w:rsidRPr="00E139FA">
        <w:rPr>
          <w:rFonts w:ascii="Candara" w:hAnsi="Candara" w:cs="Arial"/>
          <w:b/>
          <w:sz w:val="24"/>
          <w:szCs w:val="24"/>
        </w:rPr>
        <w:t xml:space="preserve"> de Acesso</w:t>
      </w:r>
      <w:r w:rsidR="00E05D00" w:rsidRPr="00E139FA">
        <w:rPr>
          <w:rFonts w:ascii="Candara" w:hAnsi="Candara" w:cs="Arial"/>
          <w:b/>
          <w:sz w:val="24"/>
          <w:szCs w:val="24"/>
        </w:rPr>
        <w:t xml:space="preserve"> à Informação</w:t>
      </w:r>
      <w:r w:rsidR="002E66BC" w:rsidRPr="00E139FA">
        <w:rPr>
          <w:rFonts w:ascii="Candara" w:hAnsi="Candara" w:cs="Arial"/>
          <w:b/>
          <w:sz w:val="24"/>
          <w:szCs w:val="24"/>
        </w:rPr>
        <w:t xml:space="preserve"> (LAI)</w:t>
      </w:r>
      <w:r w:rsidR="00E05D00" w:rsidRPr="00E139FA">
        <w:rPr>
          <w:rFonts w:ascii="Candara" w:hAnsi="Candara" w:cs="Arial"/>
          <w:b/>
          <w:sz w:val="24"/>
          <w:szCs w:val="24"/>
        </w:rPr>
        <w:t xml:space="preserve"> </w:t>
      </w:r>
    </w:p>
    <w:p w14:paraId="4058D13E" w14:textId="4AF486D5" w:rsidR="001619E9" w:rsidRPr="00EF56DF" w:rsidRDefault="001619E9" w:rsidP="00132489">
      <w:pPr>
        <w:spacing w:after="0" w:line="360" w:lineRule="auto"/>
        <w:ind w:firstLine="567"/>
        <w:jc w:val="both"/>
        <w:rPr>
          <w:rFonts w:ascii="Candara" w:hAnsi="Candara" w:cs="Arial"/>
        </w:rPr>
      </w:pPr>
    </w:p>
    <w:p w14:paraId="09EA3206" w14:textId="1EF6E46D" w:rsidR="00EF5848" w:rsidRPr="00E139FA" w:rsidRDefault="00EF5848" w:rsidP="00E139FA">
      <w:pPr>
        <w:spacing w:after="0" w:line="360" w:lineRule="auto"/>
        <w:ind w:firstLine="851"/>
        <w:jc w:val="both"/>
        <w:rPr>
          <w:rFonts w:ascii="Candara" w:hAnsi="Candara" w:cs="Arial"/>
          <w:sz w:val="24"/>
          <w:szCs w:val="24"/>
        </w:rPr>
      </w:pPr>
      <w:r w:rsidRPr="00E139FA">
        <w:rPr>
          <w:rFonts w:ascii="Candara" w:hAnsi="Candara" w:cs="Arial"/>
          <w:sz w:val="24"/>
          <w:szCs w:val="24"/>
        </w:rPr>
        <w:t xml:space="preserve">Sob a ótica quantitativa, </w:t>
      </w:r>
      <w:bookmarkStart w:id="3" w:name="_Hlk163682210"/>
      <w:r w:rsidRPr="00E139FA">
        <w:rPr>
          <w:rFonts w:ascii="Candara" w:hAnsi="Candara" w:cs="Arial"/>
          <w:sz w:val="24"/>
          <w:szCs w:val="24"/>
        </w:rPr>
        <w:t xml:space="preserve">Coelho e </w:t>
      </w:r>
      <w:proofErr w:type="spellStart"/>
      <w:r w:rsidRPr="00E139FA">
        <w:rPr>
          <w:rFonts w:ascii="Candara" w:hAnsi="Candara" w:cs="Arial"/>
          <w:sz w:val="24"/>
          <w:szCs w:val="24"/>
        </w:rPr>
        <w:t>Favareto</w:t>
      </w:r>
      <w:proofErr w:type="spellEnd"/>
      <w:r w:rsidRPr="00E139FA">
        <w:rPr>
          <w:rFonts w:ascii="Candara" w:hAnsi="Candara" w:cs="Arial"/>
          <w:sz w:val="24"/>
          <w:szCs w:val="24"/>
        </w:rPr>
        <w:t xml:space="preserve"> (2012)</w:t>
      </w:r>
      <w:bookmarkEnd w:id="3"/>
      <w:r w:rsidRPr="00E139FA">
        <w:rPr>
          <w:rFonts w:ascii="Candara" w:hAnsi="Candara" w:cs="Arial"/>
          <w:sz w:val="24"/>
          <w:szCs w:val="24"/>
        </w:rPr>
        <w:t xml:space="preserve">, baseando-se em dados do Instituto Brasileiro de Geografia e Estatística (IBGE), referentes ao ano de 2003, afirmam que existiam, somente no Brasil, mais de 27 mil foros ou espaços de participação social, principalmente conselhos, distribuídos em todo o território nacional. Para os autores, </w:t>
      </w:r>
      <w:r w:rsidR="009E690F" w:rsidRPr="00E139FA">
        <w:rPr>
          <w:rFonts w:ascii="Candara" w:hAnsi="Candara" w:cs="Arial"/>
          <w:sz w:val="24"/>
          <w:szCs w:val="24"/>
        </w:rPr>
        <w:t xml:space="preserve">o êxito da governança participativa perpassa três perspectivas analíticas: a) uma delas sugere que mudanças no desenho das instituições podem promover mudanças nas políticas; b) a outra lança um olhar sobre os atores sociais e a capacidade de pressão para </w:t>
      </w:r>
      <w:r w:rsidR="009E690F" w:rsidRPr="00E139FA">
        <w:rPr>
          <w:rFonts w:ascii="Candara" w:hAnsi="Candara" w:cs="Arial"/>
          <w:sz w:val="24"/>
          <w:szCs w:val="24"/>
        </w:rPr>
        <w:lastRenderedPageBreak/>
        <w:t xml:space="preserve">que as mudanças sejam efetivas; c) por fim, a terceira relaciona o desenvolvimento e o acesso às políticas públicas à performance econômica dos cidadãos.   </w:t>
      </w:r>
    </w:p>
    <w:p w14:paraId="21E57638" w14:textId="0073F974" w:rsidR="00F60DF5" w:rsidRPr="00E139FA" w:rsidRDefault="00CB132C" w:rsidP="00E139FA">
      <w:pPr>
        <w:spacing w:after="0" w:line="360" w:lineRule="auto"/>
        <w:ind w:firstLine="851"/>
        <w:jc w:val="both"/>
        <w:rPr>
          <w:rFonts w:ascii="Candara" w:hAnsi="Candara" w:cs="Arial"/>
          <w:sz w:val="24"/>
          <w:szCs w:val="24"/>
        </w:rPr>
      </w:pPr>
      <w:r w:rsidRPr="00E139FA">
        <w:rPr>
          <w:rFonts w:ascii="Candara" w:hAnsi="Candara" w:cs="Arial"/>
          <w:sz w:val="24"/>
          <w:szCs w:val="24"/>
        </w:rPr>
        <w:t xml:space="preserve">De acordo com </w:t>
      </w:r>
      <w:r w:rsidR="00F60DF5" w:rsidRPr="00E139FA">
        <w:rPr>
          <w:rFonts w:ascii="Candara" w:hAnsi="Candara" w:cs="Arial"/>
          <w:sz w:val="24"/>
          <w:szCs w:val="24"/>
        </w:rPr>
        <w:t>Pires e Gomide (2021) os arranjos institucionais ou de implementação podem se apresentar de formas diversificadas, considerando</w:t>
      </w:r>
      <w:r w:rsidR="002A4D28" w:rsidRPr="00E139FA">
        <w:rPr>
          <w:rFonts w:ascii="Candara" w:hAnsi="Candara" w:cs="Arial"/>
          <w:sz w:val="24"/>
          <w:szCs w:val="24"/>
        </w:rPr>
        <w:t>,</w:t>
      </w:r>
      <w:r w:rsidR="00F60DF5" w:rsidRPr="00E139FA">
        <w:rPr>
          <w:rFonts w:ascii="Candara" w:hAnsi="Candara" w:cs="Arial"/>
          <w:sz w:val="24"/>
          <w:szCs w:val="24"/>
        </w:rPr>
        <w:t xml:space="preserve"> para essas diferenças</w:t>
      </w:r>
      <w:r w:rsidR="002A4D28" w:rsidRPr="00E139FA">
        <w:rPr>
          <w:rFonts w:ascii="Candara" w:hAnsi="Candara" w:cs="Arial"/>
          <w:sz w:val="24"/>
          <w:szCs w:val="24"/>
        </w:rPr>
        <w:t>,</w:t>
      </w:r>
      <w:r w:rsidR="00F60DF5" w:rsidRPr="00E139FA">
        <w:rPr>
          <w:rFonts w:ascii="Candara" w:hAnsi="Candara" w:cs="Arial"/>
          <w:sz w:val="24"/>
          <w:szCs w:val="24"/>
        </w:rPr>
        <w:t xml:space="preserve"> não apenas o percurso de uma mesma política pública, o seu tempo e território de implementação, mas também as diferentes áreas das políticas públicas. Para esses mesmos autores, abordar os arranjos de implementação requer um caráter heurístico, já que </w:t>
      </w:r>
      <w:proofErr w:type="gramStart"/>
      <w:r w:rsidR="00F60DF5" w:rsidRPr="00E139FA">
        <w:rPr>
          <w:rFonts w:ascii="Candara" w:hAnsi="Candara" w:cs="Arial"/>
          <w:sz w:val="24"/>
          <w:szCs w:val="24"/>
        </w:rPr>
        <w:t>este parte</w:t>
      </w:r>
      <w:proofErr w:type="gramEnd"/>
      <w:r w:rsidR="00F60DF5" w:rsidRPr="00E139FA">
        <w:rPr>
          <w:rFonts w:ascii="Candara" w:hAnsi="Candara" w:cs="Arial"/>
          <w:sz w:val="24"/>
          <w:szCs w:val="24"/>
        </w:rPr>
        <w:t xml:space="preserve"> de construções hipotéticas </w:t>
      </w:r>
      <w:r w:rsidR="00AD2137" w:rsidRPr="00E139FA">
        <w:rPr>
          <w:rFonts w:ascii="Candara" w:hAnsi="Candara" w:cs="Arial"/>
          <w:sz w:val="24"/>
          <w:szCs w:val="24"/>
        </w:rPr>
        <w:t xml:space="preserve">para investigar fenômenos empíricos. Nesse mesmo sentido, a abordagem tem finalidades descritivas, podendo ser utilizada para a explicação de resultados, como é o caso da verificação das características, da disponibilidade, dos alcances e das limitações das Ouvidorias e da Lei de Acesso à Informação. </w:t>
      </w:r>
    </w:p>
    <w:p w14:paraId="5019CEA1" w14:textId="515DD3D5" w:rsidR="00F60DF5" w:rsidRPr="00E139FA" w:rsidRDefault="00AD2137" w:rsidP="00E139FA">
      <w:pPr>
        <w:spacing w:after="0" w:line="360" w:lineRule="auto"/>
        <w:ind w:firstLine="851"/>
        <w:jc w:val="both"/>
        <w:rPr>
          <w:rFonts w:ascii="Candara" w:hAnsi="Candara" w:cs="Arial"/>
          <w:sz w:val="24"/>
          <w:szCs w:val="24"/>
        </w:rPr>
      </w:pPr>
      <w:r w:rsidRPr="00E139FA">
        <w:rPr>
          <w:rFonts w:ascii="Candara" w:hAnsi="Candara" w:cs="Arial"/>
          <w:sz w:val="24"/>
          <w:szCs w:val="24"/>
        </w:rPr>
        <w:t>Partindo</w:t>
      </w:r>
      <w:r w:rsidR="001341D2" w:rsidRPr="00E139FA">
        <w:rPr>
          <w:rFonts w:ascii="Candara" w:hAnsi="Candara" w:cs="Arial"/>
          <w:sz w:val="24"/>
          <w:szCs w:val="24"/>
        </w:rPr>
        <w:t>,</w:t>
      </w:r>
      <w:r w:rsidRPr="00E139FA">
        <w:rPr>
          <w:rFonts w:ascii="Candara" w:hAnsi="Candara" w:cs="Arial"/>
          <w:sz w:val="24"/>
          <w:szCs w:val="24"/>
        </w:rPr>
        <w:t xml:space="preserve"> então</w:t>
      </w:r>
      <w:r w:rsidR="001341D2" w:rsidRPr="00E139FA">
        <w:rPr>
          <w:rFonts w:ascii="Candara" w:hAnsi="Candara" w:cs="Arial"/>
          <w:sz w:val="24"/>
          <w:szCs w:val="24"/>
        </w:rPr>
        <w:t>,</w:t>
      </w:r>
      <w:r w:rsidRPr="00E139FA">
        <w:rPr>
          <w:rFonts w:ascii="Candara" w:hAnsi="Candara" w:cs="Arial"/>
          <w:sz w:val="24"/>
          <w:szCs w:val="24"/>
        </w:rPr>
        <w:t xml:space="preserve"> da abordagem proposta por Pires e Gomide (2021) a</w:t>
      </w:r>
      <w:r w:rsidR="00F60DF5" w:rsidRPr="00E139FA">
        <w:rPr>
          <w:rFonts w:ascii="Candara" w:hAnsi="Candara" w:cs="Arial"/>
          <w:sz w:val="24"/>
          <w:szCs w:val="24"/>
        </w:rPr>
        <w:t xml:space="preserve"> </w:t>
      </w:r>
      <w:r w:rsidR="001341D2" w:rsidRPr="00E139FA">
        <w:rPr>
          <w:rFonts w:ascii="Candara" w:hAnsi="Candara" w:cs="Arial"/>
          <w:sz w:val="24"/>
          <w:szCs w:val="24"/>
        </w:rPr>
        <w:t>o</w:t>
      </w:r>
      <w:r w:rsidR="00F60DF5" w:rsidRPr="00E139FA">
        <w:rPr>
          <w:rFonts w:ascii="Candara" w:hAnsi="Candara" w:cs="Arial"/>
          <w:sz w:val="24"/>
          <w:szCs w:val="24"/>
        </w:rPr>
        <w:t xml:space="preserve">uvidoria </w:t>
      </w:r>
      <w:r w:rsidR="001341D2" w:rsidRPr="00E139FA">
        <w:rPr>
          <w:rFonts w:ascii="Candara" w:hAnsi="Candara" w:cs="Arial"/>
          <w:sz w:val="24"/>
          <w:szCs w:val="24"/>
        </w:rPr>
        <w:t xml:space="preserve">é considerada </w:t>
      </w:r>
      <w:r w:rsidRPr="00E139FA">
        <w:rPr>
          <w:rFonts w:ascii="Candara" w:hAnsi="Candara" w:cs="Arial"/>
          <w:sz w:val="24"/>
          <w:szCs w:val="24"/>
        </w:rPr>
        <w:t xml:space="preserve">um arranjo institucional </w:t>
      </w:r>
      <w:r w:rsidR="002A4D28" w:rsidRPr="00E139FA">
        <w:rPr>
          <w:rFonts w:ascii="Candara" w:hAnsi="Candara" w:cs="Arial"/>
          <w:sz w:val="24"/>
          <w:szCs w:val="24"/>
        </w:rPr>
        <w:t>ou de implementação</w:t>
      </w:r>
      <w:r w:rsidR="001341D2" w:rsidRPr="00E139FA">
        <w:rPr>
          <w:rFonts w:ascii="Candara" w:hAnsi="Candara" w:cs="Arial"/>
          <w:sz w:val="24"/>
          <w:szCs w:val="24"/>
        </w:rPr>
        <w:t xml:space="preserve"> pois </w:t>
      </w:r>
      <w:r w:rsidRPr="00E139FA">
        <w:rPr>
          <w:rFonts w:ascii="Candara" w:hAnsi="Candara" w:cs="Arial"/>
          <w:sz w:val="24"/>
          <w:szCs w:val="24"/>
        </w:rPr>
        <w:t>possibilita</w:t>
      </w:r>
      <w:r w:rsidR="001341D2" w:rsidRPr="00E139FA">
        <w:rPr>
          <w:rFonts w:ascii="Candara" w:hAnsi="Candara" w:cs="Arial"/>
          <w:sz w:val="24"/>
          <w:szCs w:val="24"/>
        </w:rPr>
        <w:t>, por meio da participação cidadã,</w:t>
      </w:r>
      <w:r w:rsidRPr="00E139FA">
        <w:rPr>
          <w:rFonts w:ascii="Candara" w:hAnsi="Candara" w:cs="Arial"/>
          <w:sz w:val="24"/>
          <w:szCs w:val="24"/>
        </w:rPr>
        <w:t xml:space="preserve"> o</w:t>
      </w:r>
      <w:r w:rsidR="00F60DF5" w:rsidRPr="00E139FA">
        <w:rPr>
          <w:rFonts w:ascii="Candara" w:hAnsi="Candara" w:cs="Arial"/>
          <w:sz w:val="24"/>
          <w:szCs w:val="24"/>
        </w:rPr>
        <w:t xml:space="preserve"> registro de demandas </w:t>
      </w:r>
      <w:r w:rsidRPr="00E139FA">
        <w:rPr>
          <w:rFonts w:ascii="Candara" w:hAnsi="Candara" w:cs="Arial"/>
          <w:sz w:val="24"/>
          <w:szCs w:val="24"/>
        </w:rPr>
        <w:t xml:space="preserve">sobre políticas públicas, sendo-lhes bastante peculiar </w:t>
      </w:r>
      <w:r w:rsidR="00AF3DD2" w:rsidRPr="00E139FA">
        <w:rPr>
          <w:rFonts w:ascii="Candara" w:hAnsi="Candara" w:cs="Arial"/>
          <w:sz w:val="24"/>
          <w:szCs w:val="24"/>
        </w:rPr>
        <w:t>o tratamento de</w:t>
      </w:r>
      <w:r w:rsidR="002A4D28" w:rsidRPr="00E139FA">
        <w:rPr>
          <w:rFonts w:ascii="Candara" w:hAnsi="Candara" w:cs="Arial"/>
          <w:sz w:val="24"/>
          <w:szCs w:val="24"/>
        </w:rPr>
        <w:t xml:space="preserve"> processos</w:t>
      </w:r>
      <w:r w:rsidR="00AF3DD2" w:rsidRPr="00E139FA">
        <w:rPr>
          <w:rFonts w:ascii="Candara" w:hAnsi="Candara" w:cs="Arial"/>
          <w:sz w:val="24"/>
          <w:szCs w:val="24"/>
        </w:rPr>
        <w:t xml:space="preserve"> com solicitação de</w:t>
      </w:r>
      <w:r w:rsidRPr="00E139FA">
        <w:rPr>
          <w:rFonts w:ascii="Candara" w:hAnsi="Candara" w:cs="Arial"/>
          <w:sz w:val="24"/>
          <w:szCs w:val="24"/>
        </w:rPr>
        <w:t xml:space="preserve"> </w:t>
      </w:r>
      <w:r w:rsidR="00F60DF5" w:rsidRPr="00E139FA">
        <w:rPr>
          <w:rFonts w:ascii="Candara" w:hAnsi="Candara" w:cs="Arial"/>
          <w:sz w:val="24"/>
          <w:szCs w:val="24"/>
        </w:rPr>
        <w:t>informações</w:t>
      </w:r>
      <w:r w:rsidR="00AF3DD2" w:rsidRPr="00E139FA">
        <w:rPr>
          <w:rFonts w:ascii="Candara" w:hAnsi="Candara" w:cs="Arial"/>
          <w:sz w:val="24"/>
          <w:szCs w:val="24"/>
        </w:rPr>
        <w:t xml:space="preserve"> e envio de</w:t>
      </w:r>
      <w:r w:rsidR="00F60DF5" w:rsidRPr="00E139FA">
        <w:rPr>
          <w:rFonts w:ascii="Candara" w:hAnsi="Candara" w:cs="Arial"/>
          <w:sz w:val="24"/>
          <w:szCs w:val="24"/>
        </w:rPr>
        <w:t xml:space="preserve"> sugestões, </w:t>
      </w:r>
      <w:r w:rsidR="00AF3DD2" w:rsidRPr="00E139FA">
        <w:rPr>
          <w:rFonts w:ascii="Candara" w:hAnsi="Candara" w:cs="Arial"/>
          <w:sz w:val="24"/>
          <w:szCs w:val="24"/>
        </w:rPr>
        <w:t xml:space="preserve">abertura de </w:t>
      </w:r>
      <w:r w:rsidR="00F60DF5" w:rsidRPr="00E139FA">
        <w:rPr>
          <w:rFonts w:ascii="Candara" w:hAnsi="Candara" w:cs="Arial"/>
          <w:sz w:val="24"/>
          <w:szCs w:val="24"/>
        </w:rPr>
        <w:t>denúncias</w:t>
      </w:r>
      <w:r w:rsidR="00AF3DD2" w:rsidRPr="00E139FA">
        <w:rPr>
          <w:rFonts w:ascii="Candara" w:hAnsi="Candara" w:cs="Arial"/>
          <w:sz w:val="24"/>
          <w:szCs w:val="24"/>
        </w:rPr>
        <w:t xml:space="preserve"> e de</w:t>
      </w:r>
      <w:r w:rsidR="00F60DF5" w:rsidRPr="00E139FA">
        <w:rPr>
          <w:rFonts w:ascii="Candara" w:hAnsi="Candara" w:cs="Arial"/>
          <w:sz w:val="24"/>
          <w:szCs w:val="24"/>
        </w:rPr>
        <w:t xml:space="preserve"> reclamações ou</w:t>
      </w:r>
      <w:r w:rsidR="00AF3DD2" w:rsidRPr="00E139FA">
        <w:rPr>
          <w:rFonts w:ascii="Candara" w:hAnsi="Candara" w:cs="Arial"/>
          <w:sz w:val="24"/>
          <w:szCs w:val="24"/>
        </w:rPr>
        <w:t xml:space="preserve"> o encaminhamento de</w:t>
      </w:r>
      <w:r w:rsidR="00F60DF5" w:rsidRPr="00E139FA">
        <w:rPr>
          <w:rFonts w:ascii="Candara" w:hAnsi="Candara" w:cs="Arial"/>
          <w:sz w:val="24"/>
          <w:szCs w:val="24"/>
        </w:rPr>
        <w:t xml:space="preserve"> elogios</w:t>
      </w:r>
      <w:r w:rsidR="00AF3DD2" w:rsidRPr="00E139FA">
        <w:rPr>
          <w:rFonts w:ascii="Candara" w:hAnsi="Candara" w:cs="Arial"/>
          <w:sz w:val="24"/>
          <w:szCs w:val="24"/>
        </w:rPr>
        <w:t>. Para além do</w:t>
      </w:r>
      <w:r w:rsidR="002A4D28" w:rsidRPr="00E139FA">
        <w:rPr>
          <w:rFonts w:ascii="Candara" w:hAnsi="Candara" w:cs="Arial"/>
          <w:sz w:val="24"/>
          <w:szCs w:val="24"/>
        </w:rPr>
        <w:t xml:space="preserve"> ato burocrático de</w:t>
      </w:r>
      <w:r w:rsidR="00AF3DD2" w:rsidRPr="00E139FA">
        <w:rPr>
          <w:rFonts w:ascii="Candara" w:hAnsi="Candara" w:cs="Arial"/>
          <w:sz w:val="24"/>
          <w:szCs w:val="24"/>
        </w:rPr>
        <w:t xml:space="preserve"> protocol</w:t>
      </w:r>
      <w:r w:rsidR="002A4D28" w:rsidRPr="00E139FA">
        <w:rPr>
          <w:rFonts w:ascii="Candara" w:hAnsi="Candara" w:cs="Arial"/>
          <w:sz w:val="24"/>
          <w:szCs w:val="24"/>
        </w:rPr>
        <w:t>ar processos</w:t>
      </w:r>
      <w:r w:rsidR="00F60DF5" w:rsidRPr="00E139FA">
        <w:rPr>
          <w:rFonts w:ascii="Candara" w:hAnsi="Candara" w:cs="Arial"/>
          <w:sz w:val="24"/>
          <w:szCs w:val="24"/>
        </w:rPr>
        <w:t>, integra</w:t>
      </w:r>
      <w:r w:rsidR="00904184" w:rsidRPr="00E139FA">
        <w:rPr>
          <w:rFonts w:ascii="Candara" w:hAnsi="Candara" w:cs="Arial"/>
          <w:sz w:val="24"/>
          <w:szCs w:val="24"/>
        </w:rPr>
        <w:t>m</w:t>
      </w:r>
      <w:r w:rsidR="00F60DF5" w:rsidRPr="00E139FA">
        <w:rPr>
          <w:rFonts w:ascii="Candara" w:hAnsi="Candara" w:cs="Arial"/>
          <w:sz w:val="24"/>
          <w:szCs w:val="24"/>
        </w:rPr>
        <w:t xml:space="preserve"> a natureza e </w:t>
      </w:r>
      <w:r w:rsidR="00AF3DD2" w:rsidRPr="00E139FA">
        <w:rPr>
          <w:rFonts w:ascii="Candara" w:hAnsi="Candara" w:cs="Arial"/>
          <w:sz w:val="24"/>
          <w:szCs w:val="24"/>
        </w:rPr>
        <w:t>função primordial</w:t>
      </w:r>
      <w:r w:rsidR="00904184" w:rsidRPr="00E139FA">
        <w:rPr>
          <w:rFonts w:ascii="Candara" w:hAnsi="Candara" w:cs="Arial"/>
          <w:sz w:val="24"/>
          <w:szCs w:val="24"/>
        </w:rPr>
        <w:t xml:space="preserve"> das ouvidorias</w:t>
      </w:r>
      <w:r w:rsidR="00F60DF5" w:rsidRPr="00E139FA">
        <w:rPr>
          <w:rFonts w:ascii="Candara" w:hAnsi="Candara" w:cs="Arial"/>
          <w:sz w:val="24"/>
          <w:szCs w:val="24"/>
        </w:rPr>
        <w:t xml:space="preserve"> a verificação e análise de cada registro recebido, a confirmação da sua veracidade e a adoção de medidas para posterior resposta ao demandante.  </w:t>
      </w:r>
    </w:p>
    <w:p w14:paraId="19A3852E" w14:textId="1362EAD8" w:rsidR="00F60DF5" w:rsidRPr="00E139FA" w:rsidRDefault="00904184" w:rsidP="00E139FA">
      <w:pPr>
        <w:spacing w:after="0" w:line="360" w:lineRule="auto"/>
        <w:ind w:firstLine="851"/>
        <w:jc w:val="both"/>
        <w:rPr>
          <w:rFonts w:ascii="Candara" w:hAnsi="Candara" w:cs="Arial"/>
          <w:sz w:val="24"/>
          <w:szCs w:val="24"/>
        </w:rPr>
      </w:pPr>
      <w:r w:rsidRPr="00E139FA">
        <w:rPr>
          <w:rFonts w:ascii="Candara" w:hAnsi="Candara" w:cs="Arial"/>
          <w:sz w:val="24"/>
          <w:szCs w:val="24"/>
        </w:rPr>
        <w:t>O</w:t>
      </w:r>
      <w:r w:rsidR="00F60DF5" w:rsidRPr="00E139FA">
        <w:rPr>
          <w:rFonts w:ascii="Candara" w:hAnsi="Candara" w:cs="Arial"/>
          <w:sz w:val="24"/>
          <w:szCs w:val="24"/>
        </w:rPr>
        <w:t xml:space="preserve"> tema ouvidoria esteve presente na agenda pública do Brasil na passagem do período ditatorial para a (</w:t>
      </w:r>
      <w:proofErr w:type="spellStart"/>
      <w:r w:rsidR="00F60DF5" w:rsidRPr="00E139FA">
        <w:rPr>
          <w:rFonts w:ascii="Candara" w:hAnsi="Candara" w:cs="Arial"/>
          <w:sz w:val="24"/>
          <w:szCs w:val="24"/>
        </w:rPr>
        <w:t>re</w:t>
      </w:r>
      <w:proofErr w:type="spellEnd"/>
      <w:r w:rsidR="00F60DF5" w:rsidRPr="00E139FA">
        <w:rPr>
          <w:rFonts w:ascii="Candara" w:hAnsi="Candara" w:cs="Arial"/>
          <w:sz w:val="24"/>
          <w:szCs w:val="24"/>
        </w:rPr>
        <w:t>)democratização, ganhando relevância nas discussões constituintes e na redação do texto da Carta Magna de 1988. Destaca-se, nesse contexto, a proposta de criação da Defensoria do Povo, pela Comissão Provisória de Estudos Constitucionais, presidida por Afonso Arinos. O Defensor do Povo seria alguém escolhido a partir de nomes indicados pela sociedade civil, conforme ocorria na Constituição Espanhola de 1978. A redação do Anteprojeto da Comissão de Estudos Constitucionais considerava</w:t>
      </w:r>
    </w:p>
    <w:p w14:paraId="7078FB0B" w14:textId="1785E67B" w:rsidR="00F60DF5" w:rsidRPr="00E65BB4" w:rsidRDefault="00F60DF5" w:rsidP="00065087">
      <w:pPr>
        <w:spacing w:after="0" w:line="240" w:lineRule="auto"/>
        <w:ind w:left="2268"/>
        <w:jc w:val="both"/>
        <w:rPr>
          <w:rFonts w:ascii="Candara" w:hAnsi="Candara" w:cs="Arial"/>
          <w:sz w:val="20"/>
          <w:szCs w:val="20"/>
        </w:rPr>
      </w:pPr>
      <w:r w:rsidRPr="00E65BB4">
        <w:rPr>
          <w:rFonts w:ascii="Candara" w:hAnsi="Candara" w:cs="Arial"/>
          <w:sz w:val="20"/>
          <w:szCs w:val="20"/>
        </w:rPr>
        <w:t>[...] Art. 56 – É criado o Defensor do Povo, incumbido, na forma d</w:t>
      </w:r>
      <w:r w:rsidR="009F726C" w:rsidRPr="00E65BB4">
        <w:rPr>
          <w:rFonts w:ascii="Candara" w:hAnsi="Candara" w:cs="Arial"/>
          <w:sz w:val="20"/>
          <w:szCs w:val="20"/>
        </w:rPr>
        <w:t>e</w:t>
      </w:r>
      <w:r w:rsidRPr="00E65BB4">
        <w:rPr>
          <w:rFonts w:ascii="Candara" w:hAnsi="Candara" w:cs="Arial"/>
          <w:sz w:val="20"/>
          <w:szCs w:val="20"/>
        </w:rPr>
        <w:t xml:space="preserve"> lei complementar, de zelar pelo efetivo respeito dos poderes do Estado aos direitos assegurados nesta Constituição, apurando abusos e omissões de qualquer autoridade e indicando aos órgãos competentes as medidas necessárias à sua correção ou punição [...]</w:t>
      </w:r>
      <w:r w:rsidR="00065087" w:rsidRPr="00E65BB4">
        <w:rPr>
          <w:rFonts w:ascii="Candara" w:hAnsi="Candara" w:cs="Arial"/>
          <w:sz w:val="20"/>
          <w:szCs w:val="20"/>
        </w:rPr>
        <w:t xml:space="preserve"> (PIZZATTO, 2019).</w:t>
      </w:r>
    </w:p>
    <w:p w14:paraId="6C43DA84" w14:textId="77777777" w:rsidR="00F60DF5" w:rsidRPr="00EF56DF" w:rsidRDefault="00F60DF5" w:rsidP="00132489">
      <w:pPr>
        <w:spacing w:after="0" w:line="360" w:lineRule="auto"/>
        <w:ind w:firstLine="567"/>
        <w:jc w:val="both"/>
        <w:rPr>
          <w:rFonts w:ascii="Candara" w:hAnsi="Candara" w:cs="Arial"/>
        </w:rPr>
      </w:pPr>
    </w:p>
    <w:p w14:paraId="1117B6F9" w14:textId="3C0EAE8C" w:rsidR="00F60DF5" w:rsidRPr="00E139FA" w:rsidRDefault="00F60DF5" w:rsidP="00E139FA">
      <w:pPr>
        <w:spacing w:after="0" w:line="360" w:lineRule="auto"/>
        <w:ind w:firstLine="851"/>
        <w:jc w:val="both"/>
        <w:rPr>
          <w:rFonts w:ascii="Candara" w:hAnsi="Candara" w:cs="Arial"/>
          <w:sz w:val="24"/>
          <w:szCs w:val="24"/>
        </w:rPr>
      </w:pPr>
      <w:r w:rsidRPr="00E139FA">
        <w:rPr>
          <w:rFonts w:ascii="Candara" w:hAnsi="Candara" w:cs="Arial"/>
          <w:sz w:val="24"/>
          <w:szCs w:val="24"/>
        </w:rPr>
        <w:lastRenderedPageBreak/>
        <w:t>No entanto, a referida proposta de um Defensor do Povo não foi levada ao plenário</w:t>
      </w:r>
      <w:r w:rsidR="00AF3DD2" w:rsidRPr="00E139FA">
        <w:rPr>
          <w:rFonts w:ascii="Candara" w:hAnsi="Candara" w:cs="Arial"/>
          <w:sz w:val="24"/>
          <w:szCs w:val="24"/>
        </w:rPr>
        <w:t xml:space="preserve"> da Câmara dos Deputados</w:t>
      </w:r>
      <w:r w:rsidRPr="00E139FA">
        <w:rPr>
          <w:rFonts w:ascii="Candara" w:hAnsi="Candara" w:cs="Arial"/>
          <w:sz w:val="24"/>
          <w:szCs w:val="24"/>
        </w:rPr>
        <w:t xml:space="preserve"> para inclusão no texto constitucional. Em seu lugar, optou-se pela delegação de parte de suas funções ao Ministério Público. </w:t>
      </w:r>
      <w:r w:rsidR="00AC6055" w:rsidRPr="00E139FA">
        <w:rPr>
          <w:rFonts w:ascii="Candara" w:hAnsi="Candara" w:cs="Arial"/>
          <w:sz w:val="24"/>
          <w:szCs w:val="24"/>
        </w:rPr>
        <w:t>Ainda assim</w:t>
      </w:r>
      <w:r w:rsidRPr="00E139FA">
        <w:rPr>
          <w:rFonts w:ascii="Candara" w:hAnsi="Candara" w:cs="Arial"/>
          <w:sz w:val="24"/>
          <w:szCs w:val="24"/>
        </w:rPr>
        <w:t>, ao tratar da</w:t>
      </w:r>
      <w:r w:rsidR="00AF3DD2" w:rsidRPr="00E139FA">
        <w:rPr>
          <w:rFonts w:ascii="Candara" w:hAnsi="Candara" w:cs="Arial"/>
          <w:sz w:val="24"/>
          <w:szCs w:val="24"/>
        </w:rPr>
        <w:t>s relações entre a sociedade civil e a</w:t>
      </w:r>
      <w:r w:rsidRPr="00E139FA">
        <w:rPr>
          <w:rFonts w:ascii="Candara" w:hAnsi="Candara" w:cs="Arial"/>
          <w:sz w:val="24"/>
          <w:szCs w:val="24"/>
        </w:rPr>
        <w:t xml:space="preserve"> </w:t>
      </w:r>
      <w:r w:rsidR="00AF3DD2" w:rsidRPr="00E139FA">
        <w:rPr>
          <w:rFonts w:ascii="Candara" w:hAnsi="Candara" w:cs="Arial"/>
          <w:sz w:val="24"/>
          <w:szCs w:val="24"/>
        </w:rPr>
        <w:t>a</w:t>
      </w:r>
      <w:r w:rsidRPr="00E139FA">
        <w:rPr>
          <w:rFonts w:ascii="Candara" w:hAnsi="Candara" w:cs="Arial"/>
          <w:sz w:val="24"/>
          <w:szCs w:val="24"/>
        </w:rPr>
        <w:t xml:space="preserve">dministração </w:t>
      </w:r>
      <w:r w:rsidR="00AF3DD2" w:rsidRPr="00E139FA">
        <w:rPr>
          <w:rFonts w:ascii="Candara" w:hAnsi="Candara" w:cs="Arial"/>
          <w:sz w:val="24"/>
          <w:szCs w:val="24"/>
        </w:rPr>
        <w:t>p</w:t>
      </w:r>
      <w:r w:rsidRPr="00E139FA">
        <w:rPr>
          <w:rFonts w:ascii="Candara" w:hAnsi="Candara" w:cs="Arial"/>
          <w:sz w:val="24"/>
          <w:szCs w:val="24"/>
        </w:rPr>
        <w:t>ública, os constituintes garantiram um dispositivo que possibilitasse o controle da prestação dos serviços aos cidadãos por meio de uma lei ordinária, conforme</w:t>
      </w:r>
      <w:r w:rsidR="00904184" w:rsidRPr="00E139FA">
        <w:rPr>
          <w:rFonts w:ascii="Candara" w:hAnsi="Candara" w:cs="Arial"/>
          <w:sz w:val="24"/>
          <w:szCs w:val="24"/>
        </w:rPr>
        <w:t xml:space="preserve"> </w:t>
      </w:r>
      <w:r w:rsidRPr="00E139FA">
        <w:rPr>
          <w:rFonts w:ascii="Candara" w:hAnsi="Candara" w:cs="Arial"/>
          <w:sz w:val="24"/>
          <w:szCs w:val="24"/>
        </w:rPr>
        <w:t>Emenda Constitucional nº 19, de 1998</w:t>
      </w:r>
      <w:r w:rsidR="00904184" w:rsidRPr="00E139FA">
        <w:rPr>
          <w:rFonts w:ascii="Candara" w:hAnsi="Candara" w:cs="Arial"/>
          <w:sz w:val="24"/>
          <w:szCs w:val="24"/>
        </w:rPr>
        <w:t xml:space="preserve">, </w:t>
      </w:r>
      <w:r w:rsidR="00183180" w:rsidRPr="00E139FA">
        <w:rPr>
          <w:rFonts w:ascii="Candara" w:hAnsi="Candara" w:cs="Arial"/>
          <w:sz w:val="24"/>
          <w:szCs w:val="24"/>
        </w:rPr>
        <w:t>alterando o texto constitucional</w:t>
      </w:r>
      <w:r w:rsidRPr="00E139FA">
        <w:rPr>
          <w:rFonts w:ascii="Candara" w:hAnsi="Candara" w:cs="Arial"/>
          <w:sz w:val="24"/>
          <w:szCs w:val="24"/>
        </w:rPr>
        <w:t xml:space="preserve"> </w:t>
      </w:r>
      <w:r w:rsidR="00904184" w:rsidRPr="00E139FA">
        <w:rPr>
          <w:rFonts w:ascii="Candara" w:hAnsi="Candara" w:cs="Arial"/>
          <w:sz w:val="24"/>
          <w:szCs w:val="24"/>
        </w:rPr>
        <w:t xml:space="preserve">com a </w:t>
      </w:r>
      <w:r w:rsidRPr="00E139FA">
        <w:rPr>
          <w:rFonts w:ascii="Candara" w:hAnsi="Candara" w:cs="Arial"/>
          <w:sz w:val="24"/>
          <w:szCs w:val="24"/>
        </w:rPr>
        <w:t>seguinte redação</w:t>
      </w:r>
      <w:r w:rsidR="00DD4D0C" w:rsidRPr="00E139FA">
        <w:rPr>
          <w:rFonts w:ascii="Candara" w:hAnsi="Candara" w:cs="Arial"/>
          <w:sz w:val="24"/>
          <w:szCs w:val="24"/>
        </w:rPr>
        <w:t>:</w:t>
      </w:r>
      <w:r w:rsidRPr="00E139FA">
        <w:rPr>
          <w:rFonts w:ascii="Candara" w:hAnsi="Candara" w:cs="Arial"/>
          <w:sz w:val="24"/>
          <w:szCs w:val="24"/>
        </w:rPr>
        <w:t xml:space="preserve"> </w:t>
      </w:r>
    </w:p>
    <w:p w14:paraId="21D7BED6" w14:textId="77777777" w:rsidR="00F60DF5" w:rsidRPr="00E5487E" w:rsidRDefault="00F60DF5" w:rsidP="00065087">
      <w:pPr>
        <w:spacing w:after="0" w:line="240" w:lineRule="auto"/>
        <w:ind w:left="2268"/>
        <w:jc w:val="both"/>
        <w:rPr>
          <w:rFonts w:ascii="Candara" w:hAnsi="Candara" w:cs="Arial"/>
          <w:sz w:val="20"/>
          <w:szCs w:val="20"/>
        </w:rPr>
      </w:pPr>
      <w:r w:rsidRPr="00E5487E">
        <w:rPr>
          <w:rFonts w:ascii="Candara" w:hAnsi="Candara" w:cs="Arial"/>
          <w:sz w:val="20"/>
          <w:szCs w:val="20"/>
        </w:rPr>
        <w:t>[...] Art. 37</w:t>
      </w:r>
    </w:p>
    <w:p w14:paraId="6CC0CED0" w14:textId="77777777" w:rsidR="00F60DF5" w:rsidRPr="00E5487E" w:rsidRDefault="00F60DF5" w:rsidP="00065087">
      <w:pPr>
        <w:spacing w:after="0" w:line="240" w:lineRule="auto"/>
        <w:ind w:left="2268"/>
        <w:jc w:val="both"/>
        <w:rPr>
          <w:rFonts w:ascii="Candara" w:hAnsi="Candara" w:cs="Arial"/>
          <w:sz w:val="20"/>
          <w:szCs w:val="20"/>
        </w:rPr>
      </w:pPr>
      <w:r w:rsidRPr="00E5487E">
        <w:rPr>
          <w:rFonts w:ascii="Candara" w:hAnsi="Candara" w:cs="Arial"/>
          <w:sz w:val="20"/>
          <w:szCs w:val="20"/>
        </w:rPr>
        <w:t>§ 3º A lei disciplinará as formas de participação do usuário na administração pública direta e indireta, regulando especialmente:</w:t>
      </w:r>
    </w:p>
    <w:p w14:paraId="3BCAEECF" w14:textId="6F9E7C14" w:rsidR="00F60DF5" w:rsidRPr="00E5487E" w:rsidRDefault="00F60DF5" w:rsidP="00065087">
      <w:pPr>
        <w:spacing w:after="0" w:line="240" w:lineRule="auto"/>
        <w:ind w:left="2268"/>
        <w:jc w:val="both"/>
        <w:rPr>
          <w:rFonts w:ascii="Candara" w:hAnsi="Candara" w:cs="Arial"/>
          <w:sz w:val="20"/>
          <w:szCs w:val="20"/>
        </w:rPr>
      </w:pPr>
      <w:r w:rsidRPr="00E5487E">
        <w:rPr>
          <w:rFonts w:ascii="Candara" w:hAnsi="Candara" w:cs="Arial"/>
          <w:sz w:val="20"/>
          <w:szCs w:val="20"/>
        </w:rPr>
        <w:t xml:space="preserve">I </w:t>
      </w:r>
      <w:r w:rsidR="00DD4D0C" w:rsidRPr="00E5487E">
        <w:rPr>
          <w:rFonts w:ascii="Candara" w:hAnsi="Candara" w:cs="Arial"/>
          <w:sz w:val="20"/>
          <w:szCs w:val="20"/>
        </w:rPr>
        <w:t>–</w:t>
      </w:r>
      <w:r w:rsidRPr="00E5487E">
        <w:rPr>
          <w:rFonts w:ascii="Candara" w:hAnsi="Candara" w:cs="Arial"/>
          <w:sz w:val="20"/>
          <w:szCs w:val="20"/>
        </w:rPr>
        <w:t xml:space="preserve"> </w:t>
      </w:r>
      <w:r w:rsidR="00DD4D0C" w:rsidRPr="00E5487E">
        <w:rPr>
          <w:rFonts w:ascii="Candara" w:hAnsi="Candara" w:cs="Arial"/>
          <w:b/>
          <w:bCs/>
          <w:sz w:val="20"/>
          <w:szCs w:val="20"/>
        </w:rPr>
        <w:t>A</w:t>
      </w:r>
      <w:r w:rsidRPr="00E5487E">
        <w:rPr>
          <w:rFonts w:ascii="Candara" w:hAnsi="Candara" w:cs="Arial"/>
          <w:b/>
          <w:sz w:val="20"/>
          <w:szCs w:val="20"/>
        </w:rPr>
        <w:t>s</w:t>
      </w:r>
      <w:r w:rsidR="00DD4D0C" w:rsidRPr="00E5487E">
        <w:rPr>
          <w:rFonts w:ascii="Candara" w:hAnsi="Candara" w:cs="Arial"/>
          <w:b/>
          <w:sz w:val="20"/>
          <w:szCs w:val="20"/>
        </w:rPr>
        <w:t xml:space="preserve"> </w:t>
      </w:r>
      <w:r w:rsidRPr="00E5487E">
        <w:rPr>
          <w:rFonts w:ascii="Candara" w:hAnsi="Candara" w:cs="Arial"/>
          <w:b/>
          <w:sz w:val="20"/>
          <w:szCs w:val="20"/>
        </w:rPr>
        <w:t>reclamações relativas à prestação dos serviços públicos em geral</w:t>
      </w:r>
      <w:r w:rsidRPr="00E5487E">
        <w:rPr>
          <w:rFonts w:ascii="Candara" w:hAnsi="Candara" w:cs="Arial"/>
          <w:sz w:val="20"/>
          <w:szCs w:val="20"/>
        </w:rPr>
        <w:t xml:space="preserve">, asseguradas a manutenção de serviços de atendimento ao usuário e a avaliação periódica, externa e interna, da qualidade dos serviços; </w:t>
      </w:r>
    </w:p>
    <w:p w14:paraId="73384EBE" w14:textId="4DA3D2A7" w:rsidR="00F60DF5" w:rsidRPr="00E5487E" w:rsidRDefault="00F60DF5" w:rsidP="00065087">
      <w:pPr>
        <w:spacing w:after="0" w:line="240" w:lineRule="auto"/>
        <w:ind w:left="2268"/>
        <w:jc w:val="both"/>
        <w:rPr>
          <w:rFonts w:ascii="Candara" w:hAnsi="Candara" w:cs="Arial"/>
          <w:sz w:val="20"/>
          <w:szCs w:val="20"/>
        </w:rPr>
      </w:pPr>
      <w:r w:rsidRPr="00E5487E">
        <w:rPr>
          <w:rFonts w:ascii="Candara" w:hAnsi="Candara" w:cs="Arial"/>
          <w:sz w:val="20"/>
          <w:szCs w:val="20"/>
        </w:rPr>
        <w:t xml:space="preserve">II - </w:t>
      </w:r>
      <w:r w:rsidR="00DD4D0C" w:rsidRPr="00E5487E">
        <w:rPr>
          <w:rFonts w:ascii="Candara" w:hAnsi="Candara" w:cs="Arial"/>
          <w:b/>
          <w:sz w:val="20"/>
          <w:szCs w:val="20"/>
        </w:rPr>
        <w:t>O</w:t>
      </w:r>
      <w:r w:rsidRPr="00E5487E">
        <w:rPr>
          <w:rFonts w:ascii="Candara" w:hAnsi="Candara" w:cs="Arial"/>
          <w:b/>
          <w:sz w:val="20"/>
          <w:szCs w:val="20"/>
        </w:rPr>
        <w:t xml:space="preserve"> acesso dos usuários a registros administrativos e a informações</w:t>
      </w:r>
      <w:r w:rsidRPr="00E5487E">
        <w:rPr>
          <w:rFonts w:ascii="Candara" w:hAnsi="Candara" w:cs="Arial"/>
          <w:sz w:val="20"/>
          <w:szCs w:val="20"/>
        </w:rPr>
        <w:t xml:space="preserve"> sobre atos de governo, observado o disposto no art. 5º, X e XXXIII (grifo </w:t>
      </w:r>
      <w:r w:rsidR="00AF3DD2" w:rsidRPr="00E5487E">
        <w:rPr>
          <w:rFonts w:ascii="Candara" w:hAnsi="Candara" w:cs="Arial"/>
          <w:sz w:val="20"/>
          <w:szCs w:val="20"/>
        </w:rPr>
        <w:t>meu</w:t>
      </w:r>
      <w:r w:rsidRPr="00E5487E">
        <w:rPr>
          <w:rFonts w:ascii="Candara" w:hAnsi="Candara" w:cs="Arial"/>
          <w:sz w:val="20"/>
          <w:szCs w:val="20"/>
        </w:rPr>
        <w:t>).</w:t>
      </w:r>
      <w:r w:rsidR="00183180" w:rsidRPr="00E5487E">
        <w:rPr>
          <w:rFonts w:ascii="Candara" w:hAnsi="Candara" w:cs="Arial"/>
          <w:sz w:val="20"/>
          <w:szCs w:val="20"/>
        </w:rPr>
        <w:t xml:space="preserve"> (BRASIL, 1998)</w:t>
      </w:r>
    </w:p>
    <w:p w14:paraId="5231BD2B" w14:textId="77777777" w:rsidR="00F60DF5" w:rsidRPr="00EF56DF" w:rsidRDefault="00F60DF5" w:rsidP="00132489">
      <w:pPr>
        <w:spacing w:after="0" w:line="360" w:lineRule="auto"/>
        <w:ind w:firstLine="567"/>
        <w:jc w:val="both"/>
        <w:rPr>
          <w:rFonts w:ascii="Candara" w:hAnsi="Candara" w:cs="Arial"/>
        </w:rPr>
      </w:pPr>
      <w:r w:rsidRPr="00EF56DF">
        <w:rPr>
          <w:rFonts w:ascii="Candara" w:hAnsi="Candara" w:cs="Arial"/>
        </w:rPr>
        <w:t xml:space="preserve">  </w:t>
      </w:r>
    </w:p>
    <w:p w14:paraId="5932F50F" w14:textId="677BFFCB" w:rsidR="00F60DF5" w:rsidRPr="006E223A" w:rsidRDefault="00F60DF5" w:rsidP="006E223A">
      <w:pPr>
        <w:spacing w:after="0" w:line="360" w:lineRule="auto"/>
        <w:ind w:firstLine="851"/>
        <w:jc w:val="both"/>
        <w:rPr>
          <w:rFonts w:ascii="Candara" w:hAnsi="Candara" w:cs="Arial"/>
          <w:sz w:val="24"/>
          <w:szCs w:val="24"/>
        </w:rPr>
      </w:pPr>
      <w:r w:rsidRPr="006E223A">
        <w:rPr>
          <w:rFonts w:ascii="Candara" w:hAnsi="Candara" w:cs="Arial"/>
          <w:sz w:val="24"/>
          <w:szCs w:val="24"/>
        </w:rPr>
        <w:t xml:space="preserve">Se o dispositivo legal supramencionado frustrou as expectativas daqueles que acreditavam na criação de uma </w:t>
      </w:r>
      <w:r w:rsidR="003C372A" w:rsidRPr="006E223A">
        <w:rPr>
          <w:rFonts w:ascii="Candara" w:hAnsi="Candara" w:cs="Arial"/>
          <w:sz w:val="24"/>
          <w:szCs w:val="24"/>
        </w:rPr>
        <w:t>Defensoria do Povo</w:t>
      </w:r>
      <w:r w:rsidRPr="006E223A">
        <w:rPr>
          <w:rFonts w:ascii="Candara" w:hAnsi="Candara" w:cs="Arial"/>
          <w:sz w:val="24"/>
          <w:szCs w:val="24"/>
        </w:rPr>
        <w:t xml:space="preserve"> para atuação em âmbito nacional, com respaldo constitucional, observou-se a continuidade da inquietude </w:t>
      </w:r>
      <w:r w:rsidR="003C372A" w:rsidRPr="006E223A">
        <w:rPr>
          <w:rFonts w:ascii="Candara" w:hAnsi="Candara" w:cs="Arial"/>
          <w:sz w:val="24"/>
          <w:szCs w:val="24"/>
        </w:rPr>
        <w:t>d</w:t>
      </w:r>
      <w:r w:rsidRPr="006E223A">
        <w:rPr>
          <w:rFonts w:ascii="Candara" w:hAnsi="Candara" w:cs="Arial"/>
          <w:sz w:val="24"/>
          <w:szCs w:val="24"/>
        </w:rPr>
        <w:t>a sociedade</w:t>
      </w:r>
      <w:r w:rsidR="00793FDC" w:rsidRPr="006E223A">
        <w:rPr>
          <w:rFonts w:ascii="Candara" w:hAnsi="Candara" w:cs="Arial"/>
          <w:sz w:val="24"/>
          <w:szCs w:val="24"/>
        </w:rPr>
        <w:t xml:space="preserve"> civil</w:t>
      </w:r>
      <w:r w:rsidRPr="006E223A">
        <w:rPr>
          <w:rFonts w:ascii="Candara" w:hAnsi="Candara" w:cs="Arial"/>
          <w:sz w:val="24"/>
          <w:szCs w:val="24"/>
        </w:rPr>
        <w:t xml:space="preserve"> nos anos seguintes, buscando maior participação do cidadão por meio dos mecanismos de controle sobre as ações da administração pública. </w:t>
      </w:r>
      <w:r w:rsidR="00904184" w:rsidRPr="006E223A">
        <w:rPr>
          <w:rFonts w:ascii="Candara" w:hAnsi="Candara" w:cs="Arial"/>
          <w:sz w:val="24"/>
          <w:szCs w:val="24"/>
        </w:rPr>
        <w:t>O</w:t>
      </w:r>
      <w:r w:rsidRPr="006E223A">
        <w:rPr>
          <w:rFonts w:ascii="Candara" w:hAnsi="Candara" w:cs="Arial"/>
          <w:sz w:val="24"/>
          <w:szCs w:val="24"/>
        </w:rPr>
        <w:t xml:space="preserve"> Art. 37 da Constituição Federal de 1988 acabou </w:t>
      </w:r>
      <w:r w:rsidR="00793FDC" w:rsidRPr="006E223A">
        <w:rPr>
          <w:rFonts w:ascii="Candara" w:hAnsi="Candara" w:cs="Arial"/>
          <w:sz w:val="24"/>
          <w:szCs w:val="24"/>
        </w:rPr>
        <w:t>abrindo caminho para</w:t>
      </w:r>
      <w:r w:rsidRPr="006E223A">
        <w:rPr>
          <w:rFonts w:ascii="Candara" w:hAnsi="Candara" w:cs="Arial"/>
          <w:sz w:val="24"/>
          <w:szCs w:val="24"/>
        </w:rPr>
        <w:t xml:space="preserve"> a implantação d</w:t>
      </w:r>
      <w:r w:rsidR="00641CF3" w:rsidRPr="006E223A">
        <w:rPr>
          <w:rFonts w:ascii="Candara" w:hAnsi="Candara" w:cs="Arial"/>
          <w:sz w:val="24"/>
          <w:szCs w:val="24"/>
        </w:rPr>
        <w:t>as</w:t>
      </w:r>
      <w:r w:rsidRPr="006E223A">
        <w:rPr>
          <w:rFonts w:ascii="Candara" w:hAnsi="Candara" w:cs="Arial"/>
          <w:sz w:val="24"/>
          <w:szCs w:val="24"/>
        </w:rPr>
        <w:t xml:space="preserve"> </w:t>
      </w:r>
      <w:r w:rsidR="00641CF3" w:rsidRPr="006E223A">
        <w:rPr>
          <w:rFonts w:ascii="Candara" w:hAnsi="Candara" w:cs="Arial"/>
          <w:sz w:val="24"/>
          <w:szCs w:val="24"/>
        </w:rPr>
        <w:t>O</w:t>
      </w:r>
      <w:r w:rsidRPr="006E223A">
        <w:rPr>
          <w:rFonts w:ascii="Candara" w:hAnsi="Candara" w:cs="Arial"/>
          <w:sz w:val="24"/>
          <w:szCs w:val="24"/>
        </w:rPr>
        <w:t xml:space="preserve">uvidorias </w:t>
      </w:r>
      <w:r w:rsidR="00641CF3" w:rsidRPr="006E223A">
        <w:rPr>
          <w:rFonts w:ascii="Candara" w:hAnsi="Candara" w:cs="Arial"/>
          <w:sz w:val="24"/>
          <w:szCs w:val="24"/>
        </w:rPr>
        <w:t>S</w:t>
      </w:r>
      <w:r w:rsidRPr="006E223A">
        <w:rPr>
          <w:rFonts w:ascii="Candara" w:hAnsi="Candara" w:cs="Arial"/>
          <w:sz w:val="24"/>
          <w:szCs w:val="24"/>
        </w:rPr>
        <w:t>etoriais nas mais diversas unidades do poder público, nos níveis federal, estadual e municipal.</w:t>
      </w:r>
    </w:p>
    <w:p w14:paraId="1FC1F3C0" w14:textId="1B577606" w:rsidR="005C1AF3" w:rsidRPr="006E223A" w:rsidRDefault="00F60DF5" w:rsidP="006E223A">
      <w:pPr>
        <w:spacing w:after="0" w:line="360" w:lineRule="auto"/>
        <w:ind w:firstLine="851"/>
        <w:jc w:val="both"/>
        <w:rPr>
          <w:rFonts w:ascii="Candara" w:hAnsi="Candara" w:cs="Arial"/>
          <w:sz w:val="24"/>
          <w:szCs w:val="24"/>
        </w:rPr>
      </w:pPr>
      <w:r w:rsidRPr="006E223A">
        <w:rPr>
          <w:rFonts w:ascii="Candara" w:hAnsi="Candara" w:cs="Arial"/>
          <w:sz w:val="24"/>
          <w:szCs w:val="24"/>
        </w:rPr>
        <w:t xml:space="preserve">Ainda que o objeto </w:t>
      </w:r>
      <w:r w:rsidR="003974B0" w:rsidRPr="006E223A">
        <w:rPr>
          <w:rFonts w:ascii="Candara" w:hAnsi="Candara" w:cs="Arial"/>
          <w:sz w:val="24"/>
          <w:szCs w:val="24"/>
        </w:rPr>
        <w:t xml:space="preserve">principal </w:t>
      </w:r>
      <w:r w:rsidRPr="006E223A">
        <w:rPr>
          <w:rFonts w:ascii="Candara" w:hAnsi="Candara" w:cs="Arial"/>
          <w:sz w:val="24"/>
          <w:szCs w:val="24"/>
        </w:rPr>
        <w:t>d</w:t>
      </w:r>
      <w:r w:rsidR="003974B0" w:rsidRPr="006E223A">
        <w:rPr>
          <w:rFonts w:ascii="Candara" w:hAnsi="Candara" w:cs="Arial"/>
          <w:sz w:val="24"/>
          <w:szCs w:val="24"/>
        </w:rPr>
        <w:t>a</w:t>
      </w:r>
      <w:r w:rsidRPr="006E223A">
        <w:rPr>
          <w:rFonts w:ascii="Candara" w:hAnsi="Candara" w:cs="Arial"/>
          <w:sz w:val="24"/>
          <w:szCs w:val="24"/>
        </w:rPr>
        <w:t xml:space="preserve"> presente </w:t>
      </w:r>
      <w:r w:rsidR="003974B0" w:rsidRPr="006E223A">
        <w:rPr>
          <w:rFonts w:ascii="Candara" w:hAnsi="Candara" w:cs="Arial"/>
          <w:sz w:val="24"/>
          <w:szCs w:val="24"/>
        </w:rPr>
        <w:t>pesquisa</w:t>
      </w:r>
      <w:r w:rsidRPr="006E223A">
        <w:rPr>
          <w:rFonts w:ascii="Candara" w:hAnsi="Candara" w:cs="Arial"/>
          <w:sz w:val="24"/>
          <w:szCs w:val="24"/>
        </w:rPr>
        <w:t xml:space="preserve"> sej</w:t>
      </w:r>
      <w:r w:rsidR="00904184" w:rsidRPr="006E223A">
        <w:rPr>
          <w:rFonts w:ascii="Candara" w:hAnsi="Candara" w:cs="Arial"/>
          <w:sz w:val="24"/>
          <w:szCs w:val="24"/>
        </w:rPr>
        <w:t>a a análise</w:t>
      </w:r>
      <w:r w:rsidR="003974B0" w:rsidRPr="006E223A">
        <w:rPr>
          <w:rFonts w:ascii="Candara" w:hAnsi="Candara" w:cs="Arial"/>
          <w:sz w:val="24"/>
          <w:szCs w:val="24"/>
        </w:rPr>
        <w:t xml:space="preserve"> </w:t>
      </w:r>
      <w:r w:rsidR="00904184" w:rsidRPr="006E223A">
        <w:rPr>
          <w:rFonts w:ascii="Candara" w:hAnsi="Candara" w:cs="Arial"/>
          <w:sz w:val="24"/>
          <w:szCs w:val="24"/>
        </w:rPr>
        <w:t>d</w:t>
      </w:r>
      <w:r w:rsidR="003974B0" w:rsidRPr="006E223A">
        <w:rPr>
          <w:rFonts w:ascii="Candara" w:hAnsi="Candara" w:cs="Arial"/>
          <w:sz w:val="24"/>
          <w:szCs w:val="24"/>
        </w:rPr>
        <w:t>os novos arranjos institucionais e de implementação no âmbito da</w:t>
      </w:r>
      <w:r w:rsidRPr="006E223A">
        <w:rPr>
          <w:rFonts w:ascii="Candara" w:hAnsi="Candara" w:cs="Arial"/>
          <w:sz w:val="24"/>
          <w:szCs w:val="24"/>
        </w:rPr>
        <w:t xml:space="preserve"> administração pública, </w:t>
      </w:r>
      <w:r w:rsidR="00641CF3" w:rsidRPr="006E223A">
        <w:rPr>
          <w:rFonts w:ascii="Candara" w:hAnsi="Candara" w:cs="Arial"/>
          <w:sz w:val="24"/>
          <w:szCs w:val="24"/>
        </w:rPr>
        <w:t>destaca</w:t>
      </w:r>
      <w:r w:rsidR="00904184" w:rsidRPr="006E223A">
        <w:rPr>
          <w:rFonts w:ascii="Candara" w:hAnsi="Candara" w:cs="Arial"/>
          <w:sz w:val="24"/>
          <w:szCs w:val="24"/>
        </w:rPr>
        <w:t>-se</w:t>
      </w:r>
      <w:r w:rsidRPr="006E223A">
        <w:rPr>
          <w:rFonts w:ascii="Candara" w:hAnsi="Candara" w:cs="Arial"/>
          <w:sz w:val="24"/>
          <w:szCs w:val="24"/>
        </w:rPr>
        <w:t xml:space="preserve"> </w:t>
      </w:r>
      <w:r w:rsidR="003974B0" w:rsidRPr="006E223A">
        <w:rPr>
          <w:rFonts w:ascii="Candara" w:hAnsi="Candara" w:cs="Arial"/>
          <w:sz w:val="24"/>
          <w:szCs w:val="24"/>
        </w:rPr>
        <w:t xml:space="preserve">que </w:t>
      </w:r>
      <w:r w:rsidRPr="006E223A">
        <w:rPr>
          <w:rFonts w:ascii="Candara" w:hAnsi="Candara" w:cs="Arial"/>
          <w:sz w:val="24"/>
          <w:szCs w:val="24"/>
        </w:rPr>
        <w:t>a criação do primeiro ombudsman</w:t>
      </w:r>
      <w:r w:rsidR="003974B0" w:rsidRPr="006E223A">
        <w:rPr>
          <w:rFonts w:ascii="Candara" w:hAnsi="Candara" w:cs="Arial"/>
          <w:sz w:val="24"/>
          <w:szCs w:val="24"/>
        </w:rPr>
        <w:t xml:space="preserve"> no Brasil</w:t>
      </w:r>
      <w:r w:rsidRPr="006E223A">
        <w:rPr>
          <w:rFonts w:ascii="Candara" w:hAnsi="Candara" w:cs="Arial"/>
          <w:sz w:val="24"/>
          <w:szCs w:val="24"/>
        </w:rPr>
        <w:t xml:space="preserve"> </w:t>
      </w:r>
      <w:r w:rsidR="003974B0" w:rsidRPr="006E223A">
        <w:rPr>
          <w:rFonts w:ascii="Candara" w:hAnsi="Candara" w:cs="Arial"/>
          <w:sz w:val="24"/>
          <w:szCs w:val="24"/>
        </w:rPr>
        <w:t xml:space="preserve">se deu </w:t>
      </w:r>
      <w:r w:rsidRPr="006E223A">
        <w:rPr>
          <w:rFonts w:ascii="Candara" w:hAnsi="Candara" w:cs="Arial"/>
          <w:sz w:val="24"/>
          <w:szCs w:val="24"/>
        </w:rPr>
        <w:t>no ano de 1989, no Jornal Folha de São Paulo, tendo</w:t>
      </w:r>
      <w:r w:rsidR="003974B0" w:rsidRPr="006E223A">
        <w:rPr>
          <w:rFonts w:ascii="Candara" w:hAnsi="Candara" w:cs="Arial"/>
          <w:sz w:val="24"/>
          <w:szCs w:val="24"/>
        </w:rPr>
        <w:t xml:space="preserve"> sido </w:t>
      </w:r>
      <w:r w:rsidRPr="006E223A">
        <w:rPr>
          <w:rFonts w:ascii="Candara" w:hAnsi="Candara" w:cs="Arial"/>
          <w:sz w:val="24"/>
          <w:szCs w:val="24"/>
        </w:rPr>
        <w:t>elemento motivador</w:t>
      </w:r>
      <w:r w:rsidR="003974B0" w:rsidRPr="006E223A">
        <w:rPr>
          <w:rFonts w:ascii="Candara" w:hAnsi="Candara" w:cs="Arial"/>
          <w:sz w:val="24"/>
          <w:szCs w:val="24"/>
        </w:rPr>
        <w:t xml:space="preserve"> deste ato</w:t>
      </w:r>
      <w:r w:rsidRPr="006E223A">
        <w:rPr>
          <w:rFonts w:ascii="Candara" w:hAnsi="Candara" w:cs="Arial"/>
          <w:sz w:val="24"/>
          <w:szCs w:val="24"/>
        </w:rPr>
        <w:t xml:space="preserve"> o Código de Defesa do Consumidor </w:t>
      </w:r>
      <w:r w:rsidR="003974B0" w:rsidRPr="006E223A">
        <w:rPr>
          <w:rFonts w:ascii="Candara" w:hAnsi="Candara" w:cs="Arial"/>
          <w:sz w:val="24"/>
          <w:szCs w:val="24"/>
        </w:rPr>
        <w:t>(</w:t>
      </w:r>
      <w:r w:rsidRPr="006E223A">
        <w:rPr>
          <w:rFonts w:ascii="Candara" w:hAnsi="Candara" w:cs="Arial"/>
          <w:sz w:val="24"/>
          <w:szCs w:val="24"/>
        </w:rPr>
        <w:t>CDC</w:t>
      </w:r>
      <w:r w:rsidR="003974B0" w:rsidRPr="006E223A">
        <w:rPr>
          <w:rFonts w:ascii="Candara" w:hAnsi="Candara" w:cs="Arial"/>
          <w:sz w:val="24"/>
          <w:szCs w:val="24"/>
        </w:rPr>
        <w:t>)</w:t>
      </w:r>
      <w:r w:rsidRPr="006E223A">
        <w:rPr>
          <w:rFonts w:ascii="Candara" w:hAnsi="Candara" w:cs="Arial"/>
          <w:sz w:val="24"/>
          <w:szCs w:val="24"/>
        </w:rPr>
        <w:t xml:space="preserve">, instituído pela Lei nº. 8.078 de 1990. </w:t>
      </w:r>
    </w:p>
    <w:p w14:paraId="218EEAA6" w14:textId="22E0A90C" w:rsidR="00F60DF5" w:rsidRPr="006E223A" w:rsidRDefault="00F60DF5" w:rsidP="006E223A">
      <w:pPr>
        <w:spacing w:after="0" w:line="360" w:lineRule="auto"/>
        <w:ind w:firstLine="851"/>
        <w:jc w:val="both"/>
        <w:rPr>
          <w:rFonts w:ascii="Candara" w:hAnsi="Candara" w:cs="Arial"/>
          <w:sz w:val="24"/>
          <w:szCs w:val="24"/>
        </w:rPr>
      </w:pPr>
      <w:r w:rsidRPr="006E223A">
        <w:rPr>
          <w:rFonts w:ascii="Candara" w:hAnsi="Candara" w:cs="Arial"/>
          <w:sz w:val="24"/>
          <w:szCs w:val="24"/>
        </w:rPr>
        <w:t>Também, deve-se registrar que, imediatamente após o início da vigência do Código de Defesa do Consumidor, viu-se a adoção de prática semelhante em outras empresas privadas</w:t>
      </w:r>
      <w:r w:rsidR="00641CF3" w:rsidRPr="006E223A">
        <w:rPr>
          <w:rFonts w:ascii="Candara" w:hAnsi="Candara" w:cs="Arial"/>
          <w:sz w:val="24"/>
          <w:szCs w:val="24"/>
        </w:rPr>
        <w:t xml:space="preserve"> brasileiras</w:t>
      </w:r>
      <w:r w:rsidRPr="006E223A">
        <w:rPr>
          <w:rFonts w:ascii="Candara" w:hAnsi="Candara" w:cs="Arial"/>
          <w:sz w:val="24"/>
          <w:szCs w:val="24"/>
        </w:rPr>
        <w:t>. Além disso</w:t>
      </w:r>
      <w:r w:rsidR="003974B0" w:rsidRPr="006E223A">
        <w:rPr>
          <w:rFonts w:ascii="Candara" w:hAnsi="Candara" w:cs="Arial"/>
          <w:sz w:val="24"/>
          <w:szCs w:val="24"/>
        </w:rPr>
        <w:t>,</w:t>
      </w:r>
      <w:r w:rsidRPr="006E223A">
        <w:rPr>
          <w:rFonts w:ascii="Candara" w:hAnsi="Candara" w:cs="Arial"/>
          <w:sz w:val="24"/>
          <w:szCs w:val="24"/>
        </w:rPr>
        <w:t xml:space="preserve"> </w:t>
      </w:r>
      <w:r w:rsidR="00641CF3" w:rsidRPr="006E223A">
        <w:rPr>
          <w:rFonts w:ascii="Candara" w:hAnsi="Candara" w:cs="Arial"/>
          <w:sz w:val="24"/>
          <w:szCs w:val="24"/>
        </w:rPr>
        <w:t>observou-se</w:t>
      </w:r>
      <w:r w:rsidRPr="006E223A">
        <w:rPr>
          <w:rFonts w:ascii="Candara" w:hAnsi="Candara" w:cs="Arial"/>
          <w:sz w:val="24"/>
          <w:szCs w:val="24"/>
        </w:rPr>
        <w:t xml:space="preserve"> a fundação, em 1995, da Associação Brasileira de Ouvidores </w:t>
      </w:r>
      <w:r w:rsidR="00904184" w:rsidRPr="006E223A">
        <w:rPr>
          <w:rFonts w:ascii="Candara" w:hAnsi="Candara" w:cs="Arial"/>
          <w:sz w:val="24"/>
          <w:szCs w:val="24"/>
        </w:rPr>
        <w:t>(</w:t>
      </w:r>
      <w:r w:rsidRPr="006E223A">
        <w:rPr>
          <w:rFonts w:ascii="Candara" w:hAnsi="Candara" w:cs="Arial"/>
          <w:sz w:val="24"/>
          <w:szCs w:val="24"/>
        </w:rPr>
        <w:t>ABO</w:t>
      </w:r>
      <w:r w:rsidR="00904184" w:rsidRPr="006E223A">
        <w:rPr>
          <w:rFonts w:ascii="Candara" w:hAnsi="Candara" w:cs="Arial"/>
          <w:sz w:val="24"/>
          <w:szCs w:val="24"/>
        </w:rPr>
        <w:t>)</w:t>
      </w:r>
      <w:r w:rsidRPr="006E223A">
        <w:rPr>
          <w:rFonts w:ascii="Candara" w:hAnsi="Candara" w:cs="Arial"/>
          <w:sz w:val="24"/>
          <w:szCs w:val="24"/>
        </w:rPr>
        <w:t xml:space="preserve">, que cumpre relevante papel nos processos de disseminação e fortalecimento do instituto das ouvidorias no Brasil. Um ano mais tarde, em 1996, ocorreu a criação da </w:t>
      </w:r>
      <w:proofErr w:type="spellStart"/>
      <w:r w:rsidRPr="006E223A">
        <w:rPr>
          <w:rFonts w:ascii="Candara" w:hAnsi="Candara" w:cs="Arial"/>
          <w:sz w:val="24"/>
          <w:szCs w:val="24"/>
        </w:rPr>
        <w:t>Ouvidoria-Geral</w:t>
      </w:r>
      <w:proofErr w:type="spellEnd"/>
      <w:r w:rsidRPr="006E223A">
        <w:rPr>
          <w:rFonts w:ascii="Candara" w:hAnsi="Candara" w:cs="Arial"/>
          <w:sz w:val="24"/>
          <w:szCs w:val="24"/>
        </w:rPr>
        <w:t xml:space="preserve"> da República, inicialmente instalada nas estruturas do Ministério da Justiça, conforme Decretos nº. 1.796/1996 e nº 2.802/1998.  </w:t>
      </w:r>
    </w:p>
    <w:p w14:paraId="021017FD" w14:textId="3C4CB1FF" w:rsidR="00F60DF5" w:rsidRPr="006E223A" w:rsidRDefault="00F60DF5" w:rsidP="006E223A">
      <w:pPr>
        <w:spacing w:after="0" w:line="360" w:lineRule="auto"/>
        <w:ind w:firstLine="851"/>
        <w:jc w:val="both"/>
        <w:rPr>
          <w:rFonts w:ascii="Candara" w:hAnsi="Candara" w:cs="Arial"/>
          <w:sz w:val="24"/>
          <w:szCs w:val="24"/>
        </w:rPr>
      </w:pPr>
      <w:r w:rsidRPr="006E223A">
        <w:rPr>
          <w:rFonts w:ascii="Candara" w:hAnsi="Candara" w:cs="Arial"/>
          <w:sz w:val="24"/>
          <w:szCs w:val="24"/>
        </w:rPr>
        <w:lastRenderedPageBreak/>
        <w:t xml:space="preserve">No ano de 2003, a </w:t>
      </w:r>
      <w:proofErr w:type="spellStart"/>
      <w:r w:rsidRPr="006E223A">
        <w:rPr>
          <w:rFonts w:ascii="Candara" w:hAnsi="Candara" w:cs="Arial"/>
          <w:sz w:val="24"/>
          <w:szCs w:val="24"/>
        </w:rPr>
        <w:t>Ouvidoria-Geral</w:t>
      </w:r>
      <w:proofErr w:type="spellEnd"/>
      <w:r w:rsidRPr="006E223A">
        <w:rPr>
          <w:rFonts w:ascii="Candara" w:hAnsi="Candara" w:cs="Arial"/>
          <w:sz w:val="24"/>
          <w:szCs w:val="24"/>
        </w:rPr>
        <w:t xml:space="preserve"> da República ganha mais autonomia, sendo transferida para </w:t>
      </w:r>
      <w:r w:rsidR="00306263" w:rsidRPr="006E223A">
        <w:rPr>
          <w:rFonts w:ascii="Candara" w:hAnsi="Candara" w:cs="Arial"/>
          <w:sz w:val="24"/>
          <w:szCs w:val="24"/>
        </w:rPr>
        <w:t>o organograma da</w:t>
      </w:r>
      <w:r w:rsidRPr="006E223A">
        <w:rPr>
          <w:rFonts w:ascii="Candara" w:hAnsi="Candara" w:cs="Arial"/>
          <w:sz w:val="24"/>
          <w:szCs w:val="24"/>
        </w:rPr>
        <w:t xml:space="preserve"> Controladoria-Geral da União </w:t>
      </w:r>
      <w:r w:rsidR="00306263" w:rsidRPr="006E223A">
        <w:rPr>
          <w:rFonts w:ascii="Candara" w:hAnsi="Candara" w:cs="Arial"/>
          <w:sz w:val="24"/>
          <w:szCs w:val="24"/>
        </w:rPr>
        <w:t>(</w:t>
      </w:r>
      <w:r w:rsidRPr="006E223A">
        <w:rPr>
          <w:rFonts w:ascii="Candara" w:hAnsi="Candara" w:cs="Arial"/>
          <w:sz w:val="24"/>
          <w:szCs w:val="24"/>
        </w:rPr>
        <w:t>CGU</w:t>
      </w:r>
      <w:r w:rsidR="00306263" w:rsidRPr="006E223A">
        <w:rPr>
          <w:rFonts w:ascii="Candara" w:hAnsi="Candara" w:cs="Arial"/>
          <w:sz w:val="24"/>
          <w:szCs w:val="24"/>
        </w:rPr>
        <w:t>)</w:t>
      </w:r>
      <w:r w:rsidRPr="006E223A">
        <w:rPr>
          <w:rFonts w:ascii="Candara" w:hAnsi="Candara" w:cs="Arial"/>
          <w:sz w:val="24"/>
          <w:szCs w:val="24"/>
        </w:rPr>
        <w:t xml:space="preserve"> e, posteriormente, tem sua nomenclatura alterada para </w:t>
      </w:r>
      <w:proofErr w:type="spellStart"/>
      <w:r w:rsidRPr="006E223A">
        <w:rPr>
          <w:rFonts w:ascii="Candara" w:hAnsi="Candara" w:cs="Arial"/>
          <w:sz w:val="24"/>
          <w:szCs w:val="24"/>
        </w:rPr>
        <w:t>Ouvidoria-Geral</w:t>
      </w:r>
      <w:proofErr w:type="spellEnd"/>
      <w:r w:rsidRPr="006E223A">
        <w:rPr>
          <w:rFonts w:ascii="Candara" w:hAnsi="Candara" w:cs="Arial"/>
          <w:sz w:val="24"/>
          <w:szCs w:val="24"/>
        </w:rPr>
        <w:t xml:space="preserve"> da União </w:t>
      </w:r>
      <w:r w:rsidR="00306263" w:rsidRPr="006E223A">
        <w:rPr>
          <w:rFonts w:ascii="Candara" w:hAnsi="Candara" w:cs="Arial"/>
          <w:sz w:val="24"/>
          <w:szCs w:val="24"/>
        </w:rPr>
        <w:t>(</w:t>
      </w:r>
      <w:r w:rsidRPr="006E223A">
        <w:rPr>
          <w:rFonts w:ascii="Candara" w:hAnsi="Candara" w:cs="Arial"/>
          <w:sz w:val="24"/>
          <w:szCs w:val="24"/>
        </w:rPr>
        <w:t>OGU</w:t>
      </w:r>
      <w:r w:rsidR="00306263" w:rsidRPr="006E223A">
        <w:rPr>
          <w:rFonts w:ascii="Candara" w:hAnsi="Candara" w:cs="Arial"/>
          <w:sz w:val="24"/>
          <w:szCs w:val="24"/>
        </w:rPr>
        <w:t>)</w:t>
      </w:r>
      <w:r w:rsidRPr="006E223A">
        <w:rPr>
          <w:rFonts w:ascii="Candara" w:hAnsi="Candara" w:cs="Arial"/>
          <w:sz w:val="24"/>
          <w:szCs w:val="24"/>
        </w:rPr>
        <w:t>, vigorando até a presente data com competência para exercer a coordenação técnica do segmento das ouvidorias dos diversos órgãos do Poder Executivo Federal</w:t>
      </w:r>
      <w:r w:rsidR="00C816EE" w:rsidRPr="006E223A">
        <w:rPr>
          <w:rFonts w:ascii="Candara" w:hAnsi="Candara" w:cs="Arial"/>
          <w:sz w:val="24"/>
          <w:szCs w:val="24"/>
        </w:rPr>
        <w:t xml:space="preserve"> (BRASIL, 2004)</w:t>
      </w:r>
      <w:r w:rsidRPr="006E223A">
        <w:rPr>
          <w:rFonts w:ascii="Candara" w:hAnsi="Candara" w:cs="Arial"/>
          <w:sz w:val="24"/>
          <w:szCs w:val="24"/>
        </w:rPr>
        <w:t>. Em 2004, houve a promulgação da Emenda Constitucional nº 45, determinando a criação d</w:t>
      </w:r>
      <w:r w:rsidR="00306263" w:rsidRPr="006E223A">
        <w:rPr>
          <w:rFonts w:ascii="Candara" w:hAnsi="Candara" w:cs="Arial"/>
          <w:sz w:val="24"/>
          <w:szCs w:val="24"/>
        </w:rPr>
        <w:t>as</w:t>
      </w:r>
      <w:r w:rsidRPr="006E223A">
        <w:rPr>
          <w:rFonts w:ascii="Candara" w:hAnsi="Candara" w:cs="Arial"/>
          <w:sz w:val="24"/>
          <w:szCs w:val="24"/>
        </w:rPr>
        <w:t xml:space="preserve"> ouvidorias </w:t>
      </w:r>
      <w:r w:rsidR="00306263" w:rsidRPr="006E223A">
        <w:rPr>
          <w:rFonts w:ascii="Candara" w:hAnsi="Candara" w:cs="Arial"/>
          <w:sz w:val="24"/>
          <w:szCs w:val="24"/>
        </w:rPr>
        <w:t>d</w:t>
      </w:r>
      <w:r w:rsidRPr="006E223A">
        <w:rPr>
          <w:rFonts w:ascii="Candara" w:hAnsi="Candara" w:cs="Arial"/>
          <w:sz w:val="24"/>
          <w:szCs w:val="24"/>
        </w:rPr>
        <w:t xml:space="preserve">o Poder Judiciário e </w:t>
      </w:r>
      <w:r w:rsidR="00306263" w:rsidRPr="006E223A">
        <w:rPr>
          <w:rFonts w:ascii="Candara" w:hAnsi="Candara" w:cs="Arial"/>
          <w:sz w:val="24"/>
          <w:szCs w:val="24"/>
        </w:rPr>
        <w:t>d</w:t>
      </w:r>
      <w:r w:rsidRPr="006E223A">
        <w:rPr>
          <w:rFonts w:ascii="Candara" w:hAnsi="Candara" w:cs="Arial"/>
          <w:sz w:val="24"/>
          <w:szCs w:val="24"/>
        </w:rPr>
        <w:t xml:space="preserve">o Ministério Público, no âmbito da União, dos Estados, do Distrito Federal e nos Territórios.  </w:t>
      </w:r>
    </w:p>
    <w:p w14:paraId="3E750580" w14:textId="440C57C4" w:rsidR="00F60DF5" w:rsidRPr="006E223A" w:rsidRDefault="00F60DF5" w:rsidP="006E223A">
      <w:pPr>
        <w:spacing w:after="0" w:line="360" w:lineRule="auto"/>
        <w:ind w:firstLine="851"/>
        <w:jc w:val="both"/>
        <w:rPr>
          <w:rFonts w:ascii="Candara" w:hAnsi="Candara" w:cs="Arial"/>
          <w:sz w:val="24"/>
          <w:szCs w:val="24"/>
        </w:rPr>
      </w:pPr>
      <w:r w:rsidRPr="006E223A">
        <w:rPr>
          <w:rFonts w:ascii="Candara" w:hAnsi="Candara" w:cs="Arial"/>
          <w:sz w:val="24"/>
          <w:szCs w:val="24"/>
        </w:rPr>
        <w:t xml:space="preserve">Esse processo de ampliação dos espaços de participação fez com que a Ouvidoria estivesse presente nos poderes executivo, legislativo e judiciário, em âmbito federal, e também nos estados, no Distrito Federal e nos municípios. Assim, </w:t>
      </w:r>
      <w:r w:rsidR="00904184" w:rsidRPr="006E223A">
        <w:rPr>
          <w:rFonts w:ascii="Candara" w:hAnsi="Candara" w:cs="Arial"/>
          <w:sz w:val="24"/>
          <w:szCs w:val="24"/>
        </w:rPr>
        <w:t>observa-se um movimento que, para além de previsões teóricas e legais, reafirma a credibilidade na</w:t>
      </w:r>
      <w:r w:rsidRPr="006E223A">
        <w:rPr>
          <w:rFonts w:ascii="Candara" w:hAnsi="Candara" w:cs="Arial"/>
          <w:sz w:val="24"/>
          <w:szCs w:val="24"/>
        </w:rPr>
        <w:t xml:space="preserve"> </w:t>
      </w:r>
      <w:r w:rsidR="00B91511" w:rsidRPr="006E223A">
        <w:rPr>
          <w:rFonts w:ascii="Candara" w:hAnsi="Candara" w:cs="Arial"/>
          <w:sz w:val="24"/>
          <w:szCs w:val="24"/>
        </w:rPr>
        <w:t>o</w:t>
      </w:r>
      <w:r w:rsidRPr="006E223A">
        <w:rPr>
          <w:rFonts w:ascii="Candara" w:hAnsi="Candara" w:cs="Arial"/>
          <w:sz w:val="24"/>
          <w:szCs w:val="24"/>
        </w:rPr>
        <w:t>uvidoria como uma instância de controle e participação social destinada ao aprimoramento da gestão pública.</w:t>
      </w:r>
    </w:p>
    <w:p w14:paraId="7929FE6A" w14:textId="77777777" w:rsidR="005C1AF3" w:rsidRPr="006E223A" w:rsidRDefault="00F60DF5" w:rsidP="006E223A">
      <w:pPr>
        <w:spacing w:after="0" w:line="360" w:lineRule="auto"/>
        <w:ind w:firstLine="851"/>
        <w:jc w:val="both"/>
        <w:rPr>
          <w:rFonts w:ascii="Candara" w:hAnsi="Candara" w:cs="Arial"/>
          <w:sz w:val="24"/>
          <w:szCs w:val="24"/>
        </w:rPr>
      </w:pPr>
      <w:r w:rsidRPr="006E223A">
        <w:rPr>
          <w:rFonts w:ascii="Candara" w:hAnsi="Candara" w:cs="Arial"/>
          <w:sz w:val="24"/>
          <w:szCs w:val="24"/>
        </w:rPr>
        <w:t xml:space="preserve">No Gráfico </w:t>
      </w:r>
      <w:r w:rsidR="00403544" w:rsidRPr="006E223A">
        <w:rPr>
          <w:rFonts w:ascii="Candara" w:hAnsi="Candara" w:cs="Arial"/>
          <w:sz w:val="24"/>
          <w:szCs w:val="24"/>
        </w:rPr>
        <w:t>1</w:t>
      </w:r>
      <w:r w:rsidRPr="006E223A">
        <w:rPr>
          <w:rFonts w:ascii="Candara" w:hAnsi="Candara" w:cs="Arial"/>
          <w:sz w:val="24"/>
          <w:szCs w:val="24"/>
        </w:rPr>
        <w:t>, apresentado a seguir, é possível constatar</w:t>
      </w:r>
      <w:r w:rsidR="00B91511" w:rsidRPr="006E223A">
        <w:rPr>
          <w:rFonts w:ascii="Candara" w:hAnsi="Candara" w:cs="Arial"/>
          <w:sz w:val="24"/>
          <w:szCs w:val="24"/>
        </w:rPr>
        <w:t xml:space="preserve"> essa credibilidade com</w:t>
      </w:r>
      <w:r w:rsidRPr="006E223A">
        <w:rPr>
          <w:rFonts w:ascii="Candara" w:hAnsi="Candara" w:cs="Arial"/>
          <w:sz w:val="24"/>
          <w:szCs w:val="24"/>
        </w:rPr>
        <w:t xml:space="preserve"> </w:t>
      </w:r>
      <w:r w:rsidR="00B91511" w:rsidRPr="006E223A">
        <w:rPr>
          <w:rFonts w:ascii="Candara" w:hAnsi="Candara" w:cs="Arial"/>
          <w:sz w:val="24"/>
          <w:szCs w:val="24"/>
        </w:rPr>
        <w:t>o</w:t>
      </w:r>
      <w:r w:rsidRPr="006E223A">
        <w:rPr>
          <w:rFonts w:ascii="Candara" w:hAnsi="Candara" w:cs="Arial"/>
          <w:sz w:val="24"/>
          <w:szCs w:val="24"/>
        </w:rPr>
        <w:t xml:space="preserve"> crescimento no número de ouvidorias, entre os anos de 2002 e 2014, no âmbito dos órgãos do Poder Executivo Federal.</w:t>
      </w:r>
      <w:r w:rsidR="005C4C52" w:rsidRPr="006E223A">
        <w:rPr>
          <w:rFonts w:ascii="Candara" w:hAnsi="Candara" w:cs="Arial"/>
          <w:sz w:val="24"/>
          <w:szCs w:val="24"/>
        </w:rPr>
        <w:t xml:space="preserve"> Pode-se atribuir esse resultado ao movimento que se inicia, em 1988, com a previsão constitucional da Defensoria do Povo, depois em 1998 com a Emenda Constitucional nº 19 e a obrigatoriedade das ouvidorias setoriais nos órgãos públicos e, por fim, se consolida, a partir dos anos 2000, principalmente com a criação da Ouvidoria Geral da União</w:t>
      </w:r>
      <w:r w:rsidR="001A3EC3" w:rsidRPr="006E223A">
        <w:rPr>
          <w:rFonts w:ascii="Candara" w:hAnsi="Candara" w:cs="Arial"/>
          <w:sz w:val="24"/>
          <w:szCs w:val="24"/>
        </w:rPr>
        <w:t xml:space="preserve"> (OGU)</w:t>
      </w:r>
      <w:r w:rsidR="005C4C52" w:rsidRPr="006E223A">
        <w:rPr>
          <w:rFonts w:ascii="Candara" w:hAnsi="Candara" w:cs="Arial"/>
          <w:sz w:val="24"/>
          <w:szCs w:val="24"/>
        </w:rPr>
        <w:t xml:space="preserve"> em 2004 e a</w:t>
      </w:r>
      <w:r w:rsidR="001A3EC3" w:rsidRPr="006E223A">
        <w:rPr>
          <w:rFonts w:ascii="Candara" w:hAnsi="Candara" w:cs="Arial"/>
          <w:sz w:val="24"/>
          <w:szCs w:val="24"/>
        </w:rPr>
        <w:t xml:space="preserve"> sanção da</w:t>
      </w:r>
      <w:r w:rsidR="005C4C52" w:rsidRPr="006E223A">
        <w:rPr>
          <w:rFonts w:ascii="Candara" w:hAnsi="Candara" w:cs="Arial"/>
          <w:sz w:val="24"/>
          <w:szCs w:val="24"/>
        </w:rPr>
        <w:t xml:space="preserve"> Lei de Acesso à Informação</w:t>
      </w:r>
      <w:r w:rsidR="001A3EC3" w:rsidRPr="006E223A">
        <w:rPr>
          <w:rFonts w:ascii="Candara" w:hAnsi="Candara" w:cs="Arial"/>
          <w:sz w:val="24"/>
          <w:szCs w:val="24"/>
        </w:rPr>
        <w:t xml:space="preserve"> (LAI)</w:t>
      </w:r>
      <w:r w:rsidR="005C4C52" w:rsidRPr="006E223A">
        <w:rPr>
          <w:rFonts w:ascii="Candara" w:hAnsi="Candara" w:cs="Arial"/>
          <w:sz w:val="24"/>
          <w:szCs w:val="24"/>
        </w:rPr>
        <w:t xml:space="preserve">, em 2012. </w:t>
      </w:r>
    </w:p>
    <w:p w14:paraId="2A60E001" w14:textId="64EFDF4E" w:rsidR="00F60DF5" w:rsidRDefault="00F60DF5" w:rsidP="006E223A">
      <w:pPr>
        <w:spacing w:after="0" w:line="360" w:lineRule="auto"/>
        <w:ind w:firstLine="851"/>
        <w:jc w:val="both"/>
        <w:rPr>
          <w:rFonts w:ascii="Candara" w:hAnsi="Candara" w:cs="Arial"/>
          <w:sz w:val="24"/>
          <w:szCs w:val="24"/>
        </w:rPr>
      </w:pPr>
      <w:r w:rsidRPr="006E223A">
        <w:rPr>
          <w:rFonts w:ascii="Candara" w:hAnsi="Candara" w:cs="Arial"/>
          <w:sz w:val="24"/>
          <w:szCs w:val="24"/>
        </w:rPr>
        <w:t>De acordo com</w:t>
      </w:r>
      <w:r w:rsidR="003974B0" w:rsidRPr="006E223A">
        <w:rPr>
          <w:rFonts w:ascii="Candara" w:hAnsi="Candara" w:cs="Arial"/>
          <w:sz w:val="24"/>
          <w:szCs w:val="24"/>
        </w:rPr>
        <w:t xml:space="preserve"> a</w:t>
      </w:r>
      <w:r w:rsidRPr="006E223A">
        <w:rPr>
          <w:rFonts w:ascii="Candara" w:hAnsi="Candara" w:cs="Arial"/>
          <w:sz w:val="24"/>
          <w:szCs w:val="24"/>
        </w:rPr>
        <w:t xml:space="preserve"> análise </w:t>
      </w:r>
      <w:r w:rsidR="007A21EA" w:rsidRPr="006E223A">
        <w:rPr>
          <w:rFonts w:ascii="Candara" w:hAnsi="Candara" w:cs="Arial"/>
          <w:sz w:val="24"/>
          <w:szCs w:val="24"/>
        </w:rPr>
        <w:t>que consta</w:t>
      </w:r>
      <w:r w:rsidRPr="006E223A">
        <w:rPr>
          <w:rFonts w:ascii="Candara" w:hAnsi="Candara" w:cs="Arial"/>
          <w:sz w:val="24"/>
          <w:szCs w:val="24"/>
        </w:rPr>
        <w:t xml:space="preserve"> no Relatório de Pesquisa da Controladoria Geral da União </w:t>
      </w:r>
      <w:r w:rsidR="007A21EA" w:rsidRPr="006E223A">
        <w:rPr>
          <w:rFonts w:ascii="Candara" w:hAnsi="Candara" w:cs="Arial"/>
          <w:sz w:val="24"/>
          <w:szCs w:val="24"/>
        </w:rPr>
        <w:t>(</w:t>
      </w:r>
      <w:r w:rsidRPr="006E223A">
        <w:rPr>
          <w:rFonts w:ascii="Candara" w:hAnsi="Candara" w:cs="Arial"/>
          <w:sz w:val="24"/>
          <w:szCs w:val="24"/>
        </w:rPr>
        <w:t>CGU</w:t>
      </w:r>
      <w:r w:rsidR="007A21EA" w:rsidRPr="006E223A">
        <w:rPr>
          <w:rFonts w:ascii="Candara" w:hAnsi="Candara" w:cs="Arial"/>
          <w:sz w:val="24"/>
          <w:szCs w:val="24"/>
        </w:rPr>
        <w:t>)</w:t>
      </w:r>
      <w:r w:rsidRPr="006E223A">
        <w:rPr>
          <w:rFonts w:ascii="Candara" w:hAnsi="Candara" w:cs="Arial"/>
          <w:sz w:val="24"/>
          <w:szCs w:val="24"/>
        </w:rPr>
        <w:t xml:space="preserve">/Instituto de Pesquisa Econômica Aplicada </w:t>
      </w:r>
      <w:r w:rsidR="007A21EA" w:rsidRPr="006E223A">
        <w:rPr>
          <w:rFonts w:ascii="Candara" w:hAnsi="Candara" w:cs="Arial"/>
          <w:sz w:val="24"/>
          <w:szCs w:val="24"/>
        </w:rPr>
        <w:t>(</w:t>
      </w:r>
      <w:r w:rsidRPr="006E223A">
        <w:rPr>
          <w:rFonts w:ascii="Candara" w:hAnsi="Candara" w:cs="Arial"/>
          <w:sz w:val="24"/>
          <w:szCs w:val="24"/>
        </w:rPr>
        <w:t>IPEA</w:t>
      </w:r>
      <w:r w:rsidR="007A21EA" w:rsidRPr="006E223A">
        <w:rPr>
          <w:rFonts w:ascii="Candara" w:hAnsi="Candara" w:cs="Arial"/>
          <w:sz w:val="24"/>
          <w:szCs w:val="24"/>
        </w:rPr>
        <w:t>)</w:t>
      </w:r>
      <w:r w:rsidRPr="006E223A">
        <w:rPr>
          <w:rFonts w:ascii="Candara" w:hAnsi="Candara" w:cs="Arial"/>
          <w:sz w:val="24"/>
          <w:szCs w:val="24"/>
        </w:rPr>
        <w:t>, “[...]</w:t>
      </w:r>
      <w:r w:rsidR="0048614E" w:rsidRPr="006E223A">
        <w:rPr>
          <w:rFonts w:ascii="Candara" w:hAnsi="Candara" w:cs="Arial"/>
          <w:sz w:val="24"/>
          <w:szCs w:val="24"/>
        </w:rPr>
        <w:t xml:space="preserve"> </w:t>
      </w:r>
      <w:r w:rsidRPr="006E223A">
        <w:rPr>
          <w:rFonts w:ascii="Candara" w:hAnsi="Candara" w:cs="Arial"/>
          <w:sz w:val="24"/>
          <w:szCs w:val="24"/>
        </w:rPr>
        <w:t>Ao final de 2012, o Ouvidor-Geral da União, José Eduardo Elias Romão, estimava em dois mil o número de ouvidorias públicas no Brasil, sendo mais de 90% desse total representadas pelas ouvidorias estaduais e municipais [...]” (COLETA OGU, 2014, p. 5).</w:t>
      </w:r>
    </w:p>
    <w:p w14:paraId="6156B1E3" w14:textId="55F349A6" w:rsidR="00E65BB4" w:rsidRDefault="00E65BB4" w:rsidP="006E223A">
      <w:pPr>
        <w:spacing w:after="0" w:line="360" w:lineRule="auto"/>
        <w:ind w:firstLine="851"/>
        <w:jc w:val="both"/>
        <w:rPr>
          <w:rFonts w:ascii="Candara" w:hAnsi="Candara" w:cs="Arial"/>
          <w:sz w:val="24"/>
          <w:szCs w:val="24"/>
        </w:rPr>
      </w:pPr>
    </w:p>
    <w:p w14:paraId="715D4CA1" w14:textId="2351A8D6" w:rsidR="00E65BB4" w:rsidRDefault="00E65BB4" w:rsidP="006E223A">
      <w:pPr>
        <w:spacing w:after="0" w:line="360" w:lineRule="auto"/>
        <w:ind w:firstLine="851"/>
        <w:jc w:val="both"/>
        <w:rPr>
          <w:rFonts w:ascii="Candara" w:hAnsi="Candara" w:cs="Arial"/>
          <w:sz w:val="24"/>
          <w:szCs w:val="24"/>
        </w:rPr>
      </w:pPr>
    </w:p>
    <w:p w14:paraId="0EC6E666" w14:textId="7F81838F" w:rsidR="00E65BB4" w:rsidRDefault="00E65BB4" w:rsidP="006E223A">
      <w:pPr>
        <w:spacing w:after="0" w:line="360" w:lineRule="auto"/>
        <w:ind w:firstLine="851"/>
        <w:jc w:val="both"/>
        <w:rPr>
          <w:rFonts w:ascii="Candara" w:hAnsi="Candara" w:cs="Arial"/>
          <w:sz w:val="24"/>
          <w:szCs w:val="24"/>
        </w:rPr>
      </w:pPr>
    </w:p>
    <w:p w14:paraId="26A1011B" w14:textId="77777777" w:rsidR="00E65BB4" w:rsidRPr="006E223A" w:rsidRDefault="00E65BB4" w:rsidP="006E223A">
      <w:pPr>
        <w:spacing w:after="0" w:line="360" w:lineRule="auto"/>
        <w:ind w:firstLine="851"/>
        <w:jc w:val="both"/>
        <w:rPr>
          <w:rFonts w:ascii="Candara" w:hAnsi="Candara" w:cs="Arial"/>
          <w:sz w:val="24"/>
          <w:szCs w:val="24"/>
        </w:rPr>
      </w:pPr>
    </w:p>
    <w:p w14:paraId="33385B7B" w14:textId="6EEB1665" w:rsidR="00F60DF5" w:rsidRPr="0015251D" w:rsidRDefault="00F60DF5" w:rsidP="00132489">
      <w:pPr>
        <w:spacing w:after="0" w:line="360" w:lineRule="auto"/>
        <w:ind w:firstLine="567"/>
        <w:jc w:val="both"/>
        <w:rPr>
          <w:rFonts w:ascii="Candara" w:hAnsi="Candara" w:cs="Arial"/>
          <w:b/>
          <w:noProof/>
          <w:sz w:val="24"/>
          <w:szCs w:val="24"/>
          <w:lang w:eastAsia="pt-BR"/>
        </w:rPr>
      </w:pPr>
      <w:r w:rsidRPr="0015251D">
        <w:rPr>
          <w:rFonts w:ascii="Candara" w:hAnsi="Candara" w:cs="Arial"/>
          <w:b/>
          <w:noProof/>
          <w:sz w:val="24"/>
          <w:szCs w:val="24"/>
          <w:lang w:eastAsia="pt-BR"/>
        </w:rPr>
        <w:lastRenderedPageBreak/>
        <w:t xml:space="preserve">Gráfico </w:t>
      </w:r>
      <w:r w:rsidR="00403544" w:rsidRPr="0015251D">
        <w:rPr>
          <w:rFonts w:ascii="Candara" w:hAnsi="Candara" w:cs="Arial"/>
          <w:b/>
          <w:noProof/>
          <w:sz w:val="24"/>
          <w:szCs w:val="24"/>
          <w:lang w:eastAsia="pt-BR"/>
        </w:rPr>
        <w:t>1</w:t>
      </w:r>
      <w:r w:rsidRPr="0015251D">
        <w:rPr>
          <w:rFonts w:ascii="Candara" w:hAnsi="Candara" w:cs="Arial"/>
          <w:b/>
          <w:noProof/>
          <w:sz w:val="24"/>
          <w:szCs w:val="24"/>
          <w:lang w:eastAsia="pt-BR"/>
        </w:rPr>
        <w:t xml:space="preserve"> – Evolução do Número de Ouvidorias do Poder Executivo Federal </w:t>
      </w:r>
    </w:p>
    <w:p w14:paraId="141A4312" w14:textId="77777777" w:rsidR="00F60DF5" w:rsidRPr="00EF56DF" w:rsidRDefault="00F60DF5" w:rsidP="00A000AF">
      <w:pPr>
        <w:spacing w:after="0" w:line="360" w:lineRule="auto"/>
        <w:jc w:val="center"/>
        <w:rPr>
          <w:rFonts w:ascii="Candara" w:hAnsi="Candara" w:cs="Arial"/>
        </w:rPr>
      </w:pPr>
      <w:r w:rsidRPr="00EF56DF">
        <w:rPr>
          <w:rFonts w:ascii="Candara" w:hAnsi="Candara" w:cs="Arial"/>
          <w:noProof/>
          <w:lang w:eastAsia="pt-BR"/>
        </w:rPr>
        <w:drawing>
          <wp:inline distT="0" distB="0" distL="0" distR="0" wp14:anchorId="22CF9352" wp14:editId="3B67B950">
            <wp:extent cx="5711095" cy="2190750"/>
            <wp:effectExtent l="19050" t="19050" r="23495" b="190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6832" cy="2219802"/>
                    </a:xfrm>
                    <a:prstGeom prst="rect">
                      <a:avLst/>
                    </a:prstGeom>
                    <a:noFill/>
                    <a:ln>
                      <a:solidFill>
                        <a:schemeClr val="tx1"/>
                      </a:solidFill>
                    </a:ln>
                  </pic:spPr>
                </pic:pic>
              </a:graphicData>
            </a:graphic>
          </wp:inline>
        </w:drawing>
      </w:r>
    </w:p>
    <w:p w14:paraId="4E8BC4A8" w14:textId="30971556" w:rsidR="00F60DF5" w:rsidRPr="00EF56DF" w:rsidRDefault="00F60DF5" w:rsidP="00821779">
      <w:pPr>
        <w:spacing w:after="0" w:line="360" w:lineRule="auto"/>
        <w:jc w:val="center"/>
        <w:rPr>
          <w:rFonts w:ascii="Candara" w:hAnsi="Candara" w:cs="Arial"/>
          <w:sz w:val="20"/>
          <w:szCs w:val="20"/>
        </w:rPr>
      </w:pPr>
      <w:r w:rsidRPr="0015251D">
        <w:rPr>
          <w:rFonts w:ascii="Candara" w:hAnsi="Candara" w:cs="Arial"/>
          <w:b/>
          <w:bCs/>
          <w:sz w:val="20"/>
          <w:szCs w:val="20"/>
        </w:rPr>
        <w:t>Fonte:</w:t>
      </w:r>
      <w:r w:rsidRPr="00EF56DF">
        <w:rPr>
          <w:rFonts w:ascii="Candara" w:hAnsi="Candara" w:cs="Arial"/>
          <w:sz w:val="20"/>
          <w:szCs w:val="20"/>
        </w:rPr>
        <w:t xml:space="preserve"> </w:t>
      </w:r>
      <w:r w:rsidR="00314E89" w:rsidRPr="00EF56DF">
        <w:rPr>
          <w:rFonts w:ascii="Candara" w:hAnsi="Candara" w:cs="Arial"/>
          <w:sz w:val="20"/>
          <w:szCs w:val="20"/>
        </w:rPr>
        <w:t xml:space="preserve">elaboração própria do autor com base nos dados disponíveis em </w:t>
      </w:r>
      <w:r w:rsidR="00AC54A5" w:rsidRPr="00EF56DF">
        <w:rPr>
          <w:rFonts w:ascii="Candara" w:hAnsi="Candara" w:cs="Arial"/>
          <w:sz w:val="20"/>
          <w:szCs w:val="20"/>
        </w:rPr>
        <w:t>Brasil (</w:t>
      </w:r>
      <w:r w:rsidRPr="00EF56DF">
        <w:rPr>
          <w:rFonts w:ascii="Candara" w:hAnsi="Candara" w:cs="Arial"/>
          <w:sz w:val="20"/>
          <w:szCs w:val="20"/>
        </w:rPr>
        <w:t>2014</w:t>
      </w:r>
      <w:r w:rsidR="00AC54A5" w:rsidRPr="00EF56DF">
        <w:rPr>
          <w:rFonts w:ascii="Candara" w:hAnsi="Candara" w:cs="Arial"/>
          <w:sz w:val="20"/>
          <w:szCs w:val="20"/>
        </w:rPr>
        <w:t>).</w:t>
      </w:r>
    </w:p>
    <w:p w14:paraId="630446EF" w14:textId="07E268D1" w:rsidR="00F60DF5" w:rsidRPr="00EF56DF" w:rsidRDefault="00F60DF5" w:rsidP="00132489">
      <w:pPr>
        <w:spacing w:after="0" w:line="360" w:lineRule="auto"/>
        <w:ind w:firstLine="567"/>
        <w:jc w:val="both"/>
        <w:rPr>
          <w:rFonts w:ascii="Candara" w:hAnsi="Candara" w:cs="Arial"/>
        </w:rPr>
      </w:pPr>
    </w:p>
    <w:p w14:paraId="37189908" w14:textId="45E5E4C2" w:rsidR="00403544" w:rsidRPr="00D0241A" w:rsidRDefault="00403544" w:rsidP="00D0241A">
      <w:pPr>
        <w:spacing w:after="0" w:line="360" w:lineRule="auto"/>
        <w:ind w:firstLine="851"/>
        <w:jc w:val="both"/>
        <w:rPr>
          <w:rFonts w:ascii="Candara" w:hAnsi="Candara" w:cs="Arial"/>
          <w:sz w:val="24"/>
          <w:szCs w:val="24"/>
        </w:rPr>
      </w:pPr>
      <w:r w:rsidRPr="00D0241A">
        <w:rPr>
          <w:rFonts w:ascii="Candara" w:hAnsi="Candara" w:cs="Arial"/>
          <w:sz w:val="24"/>
          <w:szCs w:val="24"/>
        </w:rPr>
        <w:t>O crescimento constatado no gráfico</w:t>
      </w:r>
      <w:r w:rsidR="00B37176" w:rsidRPr="00D0241A">
        <w:rPr>
          <w:rFonts w:ascii="Candara" w:hAnsi="Candara" w:cs="Arial"/>
          <w:sz w:val="24"/>
          <w:szCs w:val="24"/>
        </w:rPr>
        <w:t xml:space="preserve"> 1</w:t>
      </w:r>
      <w:r w:rsidRPr="00D0241A">
        <w:rPr>
          <w:rFonts w:ascii="Candara" w:hAnsi="Candara" w:cs="Arial"/>
          <w:sz w:val="24"/>
          <w:szCs w:val="24"/>
        </w:rPr>
        <w:t xml:space="preserve">, </w:t>
      </w:r>
      <w:r w:rsidR="00A719EC" w:rsidRPr="00D0241A">
        <w:rPr>
          <w:rFonts w:ascii="Candara" w:hAnsi="Candara" w:cs="Arial"/>
          <w:sz w:val="24"/>
          <w:szCs w:val="24"/>
        </w:rPr>
        <w:t xml:space="preserve">que é </w:t>
      </w:r>
      <w:r w:rsidRPr="00D0241A">
        <w:rPr>
          <w:rFonts w:ascii="Candara" w:hAnsi="Candara" w:cs="Arial"/>
          <w:sz w:val="24"/>
          <w:szCs w:val="24"/>
        </w:rPr>
        <w:t xml:space="preserve">de 712,5 % entre os anos de 2002 e 2014, para além do atendimento da legislação que determina e orienta a criação e o funcionamento das ouvidorias na esfera pública, </w:t>
      </w:r>
      <w:r w:rsidR="00A719EC" w:rsidRPr="00D0241A">
        <w:rPr>
          <w:rFonts w:ascii="Candara" w:hAnsi="Candara" w:cs="Arial"/>
          <w:sz w:val="24"/>
          <w:szCs w:val="24"/>
        </w:rPr>
        <w:t xml:space="preserve">confere respaldo às </w:t>
      </w:r>
      <w:r w:rsidRPr="00D0241A">
        <w:rPr>
          <w:rFonts w:ascii="Candara" w:hAnsi="Candara" w:cs="Arial"/>
          <w:sz w:val="24"/>
          <w:szCs w:val="24"/>
        </w:rPr>
        <w:t>ouvidorias</w:t>
      </w:r>
      <w:r w:rsidR="00A719EC" w:rsidRPr="00D0241A">
        <w:rPr>
          <w:rFonts w:ascii="Candara" w:hAnsi="Candara" w:cs="Arial"/>
          <w:sz w:val="24"/>
          <w:szCs w:val="24"/>
        </w:rPr>
        <w:t xml:space="preserve"> como arranjos institucionais que</w:t>
      </w:r>
      <w:r w:rsidR="00931EC3" w:rsidRPr="00D0241A">
        <w:rPr>
          <w:rFonts w:ascii="Candara" w:hAnsi="Candara" w:cs="Arial"/>
          <w:sz w:val="24"/>
          <w:szCs w:val="24"/>
        </w:rPr>
        <w:t xml:space="preserve">, </w:t>
      </w:r>
      <w:r w:rsidRPr="00D0241A">
        <w:rPr>
          <w:rFonts w:ascii="Candara" w:hAnsi="Candara" w:cs="Arial"/>
          <w:sz w:val="24"/>
          <w:szCs w:val="24"/>
        </w:rPr>
        <w:t xml:space="preserve">para além </w:t>
      </w:r>
      <w:r w:rsidR="00A719EC" w:rsidRPr="00D0241A">
        <w:rPr>
          <w:rFonts w:ascii="Candara" w:hAnsi="Candara" w:cs="Arial"/>
          <w:sz w:val="24"/>
          <w:szCs w:val="24"/>
        </w:rPr>
        <w:t>das funções de</w:t>
      </w:r>
      <w:r w:rsidRPr="00D0241A">
        <w:rPr>
          <w:rFonts w:ascii="Candara" w:hAnsi="Candara" w:cs="Arial"/>
          <w:sz w:val="24"/>
          <w:szCs w:val="24"/>
        </w:rPr>
        <w:t xml:space="preserve"> fiscalização, controle e participação</w:t>
      </w:r>
      <w:r w:rsidR="00931EC3" w:rsidRPr="00D0241A">
        <w:rPr>
          <w:rFonts w:ascii="Candara" w:hAnsi="Candara" w:cs="Arial"/>
          <w:sz w:val="24"/>
          <w:szCs w:val="24"/>
        </w:rPr>
        <w:t xml:space="preserve">, </w:t>
      </w:r>
      <w:r w:rsidRPr="00D0241A">
        <w:rPr>
          <w:rFonts w:ascii="Candara" w:hAnsi="Candara" w:cs="Arial"/>
          <w:sz w:val="24"/>
          <w:szCs w:val="24"/>
        </w:rPr>
        <w:t>auxiliam nos processos de gestão ao tratar seus registros como indicadores que possibilitam avaliar os serviços</w:t>
      </w:r>
      <w:r w:rsidR="00887241" w:rsidRPr="00D0241A">
        <w:rPr>
          <w:rFonts w:ascii="Candara" w:hAnsi="Candara" w:cs="Arial"/>
          <w:sz w:val="24"/>
          <w:szCs w:val="24"/>
        </w:rPr>
        <w:t xml:space="preserve"> prestados</w:t>
      </w:r>
      <w:r w:rsidRPr="00D0241A">
        <w:rPr>
          <w:rFonts w:ascii="Candara" w:hAnsi="Candara" w:cs="Arial"/>
          <w:sz w:val="24"/>
          <w:szCs w:val="24"/>
        </w:rPr>
        <w:t xml:space="preserve"> pelo poder público, de um lado, e o nível de satisfação dos cidadãos, de outro. </w:t>
      </w:r>
    </w:p>
    <w:p w14:paraId="20E5B2FD" w14:textId="03D72D5C" w:rsidR="00A719EC" w:rsidRPr="00D0241A" w:rsidRDefault="00A719EC" w:rsidP="00D0241A">
      <w:pPr>
        <w:spacing w:after="0" w:line="360" w:lineRule="auto"/>
        <w:ind w:firstLine="851"/>
        <w:jc w:val="both"/>
        <w:rPr>
          <w:rFonts w:ascii="Candara" w:hAnsi="Candara" w:cs="Arial"/>
          <w:sz w:val="24"/>
          <w:szCs w:val="24"/>
        </w:rPr>
      </w:pPr>
      <w:r w:rsidRPr="00D0241A">
        <w:rPr>
          <w:rFonts w:ascii="Candara" w:hAnsi="Candara" w:cs="Arial"/>
          <w:sz w:val="24"/>
          <w:szCs w:val="24"/>
        </w:rPr>
        <w:t>Segundo</w:t>
      </w:r>
      <w:r w:rsidR="008A4CF6" w:rsidRPr="00D0241A">
        <w:rPr>
          <w:rFonts w:ascii="Candara" w:hAnsi="Candara" w:cs="Arial"/>
          <w:sz w:val="24"/>
          <w:szCs w:val="24"/>
        </w:rPr>
        <w:t xml:space="preserve"> Gomide</w:t>
      </w:r>
      <w:r w:rsidR="00F77AC3" w:rsidRPr="00D0241A">
        <w:rPr>
          <w:rFonts w:ascii="Candara" w:hAnsi="Candara" w:cs="Arial"/>
          <w:sz w:val="24"/>
          <w:szCs w:val="24"/>
        </w:rPr>
        <w:t xml:space="preserve"> e Pires</w:t>
      </w:r>
      <w:r w:rsidR="008A4CF6" w:rsidRPr="00D0241A">
        <w:rPr>
          <w:rFonts w:ascii="Candara" w:hAnsi="Candara" w:cs="Arial"/>
          <w:sz w:val="24"/>
          <w:szCs w:val="24"/>
        </w:rPr>
        <w:t xml:space="preserve"> (2014) a relação simultânea </w:t>
      </w:r>
      <w:r w:rsidR="00893067" w:rsidRPr="00D0241A">
        <w:rPr>
          <w:rFonts w:ascii="Candara" w:hAnsi="Candara" w:cs="Arial"/>
          <w:sz w:val="24"/>
          <w:szCs w:val="24"/>
        </w:rPr>
        <w:t>entre</w:t>
      </w:r>
      <w:r w:rsidR="008A4CF6" w:rsidRPr="00D0241A">
        <w:rPr>
          <w:rFonts w:ascii="Candara" w:hAnsi="Candara" w:cs="Arial"/>
          <w:sz w:val="24"/>
          <w:szCs w:val="24"/>
        </w:rPr>
        <w:t xml:space="preserve"> três sistemas institucionais de produção das políticas públicas (o representativo, o participativo e o de controles burocráticos)</w:t>
      </w:r>
      <w:r w:rsidRPr="00D0241A">
        <w:rPr>
          <w:rFonts w:ascii="Candara" w:hAnsi="Candara" w:cs="Arial"/>
          <w:sz w:val="24"/>
          <w:szCs w:val="24"/>
        </w:rPr>
        <w:t>,</w:t>
      </w:r>
      <w:r w:rsidR="008A4CF6" w:rsidRPr="00D0241A">
        <w:rPr>
          <w:rFonts w:ascii="Candara" w:hAnsi="Candara" w:cs="Arial"/>
          <w:sz w:val="24"/>
          <w:szCs w:val="24"/>
        </w:rPr>
        <w:t xml:space="preserve"> imposta aos gestores públicos com a independência dos poderes da República, o advento da instituições participativas e a consolidação de instrumentos de controle sobre a administração pública, chamou a atenção para a necessidade de investigação </w:t>
      </w:r>
      <w:r w:rsidRPr="00D0241A">
        <w:rPr>
          <w:rFonts w:ascii="Candara" w:hAnsi="Candara" w:cs="Arial"/>
          <w:sz w:val="24"/>
          <w:szCs w:val="24"/>
        </w:rPr>
        <w:t xml:space="preserve">com vistas à constatar </w:t>
      </w:r>
      <w:r w:rsidR="008A4CF6" w:rsidRPr="00D0241A">
        <w:rPr>
          <w:rFonts w:ascii="Candara" w:hAnsi="Candara" w:cs="Arial"/>
          <w:sz w:val="24"/>
          <w:szCs w:val="24"/>
        </w:rPr>
        <w:t>se a atuação desses três sistemas ocasionaria mais tensões ou sinergia</w:t>
      </w:r>
      <w:r w:rsidRPr="00D0241A">
        <w:rPr>
          <w:rFonts w:ascii="Candara" w:hAnsi="Candara" w:cs="Arial"/>
          <w:sz w:val="24"/>
          <w:szCs w:val="24"/>
        </w:rPr>
        <w:t xml:space="preserve"> </w:t>
      </w:r>
      <w:r w:rsidR="008A4CF6" w:rsidRPr="00D0241A">
        <w:rPr>
          <w:rFonts w:ascii="Candara" w:hAnsi="Candara" w:cs="Arial"/>
          <w:sz w:val="24"/>
          <w:szCs w:val="24"/>
        </w:rPr>
        <w:t>entre a administração pública e a sociedade civil.</w:t>
      </w:r>
      <w:r w:rsidR="00A42B9C" w:rsidRPr="00D0241A">
        <w:rPr>
          <w:rFonts w:ascii="Candara" w:hAnsi="Candara" w:cs="Arial"/>
          <w:sz w:val="24"/>
          <w:szCs w:val="24"/>
        </w:rPr>
        <w:t xml:space="preserve"> </w:t>
      </w:r>
    </w:p>
    <w:p w14:paraId="536AE8F6" w14:textId="03835AFA" w:rsidR="006875B1" w:rsidRPr="00D0241A" w:rsidRDefault="00A719EC" w:rsidP="00D0241A">
      <w:pPr>
        <w:spacing w:after="0" w:line="360" w:lineRule="auto"/>
        <w:ind w:firstLine="851"/>
        <w:jc w:val="both"/>
        <w:rPr>
          <w:rFonts w:ascii="Candara" w:hAnsi="Candara" w:cs="Arial"/>
          <w:sz w:val="24"/>
          <w:szCs w:val="24"/>
        </w:rPr>
      </w:pPr>
      <w:r w:rsidRPr="00D0241A">
        <w:rPr>
          <w:rFonts w:ascii="Candara" w:hAnsi="Candara" w:cs="Arial"/>
          <w:sz w:val="24"/>
          <w:szCs w:val="24"/>
        </w:rPr>
        <w:t xml:space="preserve">Quanto aos </w:t>
      </w:r>
      <w:r w:rsidR="00A42B9C" w:rsidRPr="00D0241A">
        <w:rPr>
          <w:rFonts w:ascii="Candara" w:hAnsi="Candara" w:cs="Arial"/>
          <w:sz w:val="24"/>
          <w:szCs w:val="24"/>
        </w:rPr>
        <w:t>sistemas representativo, participativo e de controles burocráticos</w:t>
      </w:r>
      <w:r w:rsidR="00DD2BFA" w:rsidRPr="00D0241A">
        <w:rPr>
          <w:rFonts w:ascii="Candara" w:hAnsi="Candara" w:cs="Arial"/>
          <w:sz w:val="24"/>
          <w:szCs w:val="24"/>
        </w:rPr>
        <w:t>,</w:t>
      </w:r>
      <w:r w:rsidR="00A42B9C" w:rsidRPr="00D0241A">
        <w:rPr>
          <w:rFonts w:ascii="Candara" w:hAnsi="Candara" w:cs="Arial"/>
          <w:sz w:val="24"/>
          <w:szCs w:val="24"/>
        </w:rPr>
        <w:t xml:space="preserve"> </w:t>
      </w:r>
      <w:r w:rsidR="00DD2BFA" w:rsidRPr="00D0241A">
        <w:rPr>
          <w:rFonts w:ascii="Candara" w:hAnsi="Candara" w:cs="Arial"/>
          <w:sz w:val="24"/>
          <w:szCs w:val="24"/>
        </w:rPr>
        <w:t xml:space="preserve">Arantes et al., 2010; </w:t>
      </w:r>
      <w:proofErr w:type="spellStart"/>
      <w:r w:rsidR="00DD2BFA" w:rsidRPr="00D0241A">
        <w:rPr>
          <w:rFonts w:ascii="Candara" w:hAnsi="Candara" w:cs="Arial"/>
          <w:sz w:val="24"/>
          <w:szCs w:val="24"/>
        </w:rPr>
        <w:t>Kerche</w:t>
      </w:r>
      <w:proofErr w:type="spellEnd"/>
      <w:r w:rsidR="00DD2BFA" w:rsidRPr="00D0241A">
        <w:rPr>
          <w:rFonts w:ascii="Candara" w:hAnsi="Candara" w:cs="Arial"/>
          <w:sz w:val="24"/>
          <w:szCs w:val="24"/>
        </w:rPr>
        <w:t>, 2007 (</w:t>
      </w:r>
      <w:r w:rsidR="00DD2BFA" w:rsidRPr="007214CE">
        <w:rPr>
          <w:rFonts w:ascii="Candara" w:hAnsi="Candara" w:cs="Arial"/>
          <w:i/>
          <w:iCs/>
          <w:sz w:val="24"/>
          <w:szCs w:val="24"/>
        </w:rPr>
        <w:t>apud</w:t>
      </w:r>
      <w:r w:rsidR="00DD2BFA" w:rsidRPr="00D0241A">
        <w:rPr>
          <w:rFonts w:ascii="Candara" w:hAnsi="Candara" w:cs="Arial"/>
          <w:sz w:val="24"/>
          <w:szCs w:val="24"/>
        </w:rPr>
        <w:t xml:space="preserve"> GOMIDE</w:t>
      </w:r>
      <w:r w:rsidR="00F77AC3" w:rsidRPr="00D0241A">
        <w:rPr>
          <w:rFonts w:ascii="Candara" w:hAnsi="Candara" w:cs="Arial"/>
          <w:sz w:val="24"/>
          <w:szCs w:val="24"/>
        </w:rPr>
        <w:t xml:space="preserve"> e PIRES</w:t>
      </w:r>
      <w:r w:rsidR="00DD2BFA" w:rsidRPr="00D0241A">
        <w:rPr>
          <w:rFonts w:ascii="Candara" w:hAnsi="Candara" w:cs="Arial"/>
          <w:sz w:val="24"/>
          <w:szCs w:val="24"/>
        </w:rPr>
        <w:t>, 2014, p. 17)</w:t>
      </w:r>
      <w:r w:rsidR="008A4CF6" w:rsidRPr="00D0241A">
        <w:rPr>
          <w:rFonts w:ascii="Candara" w:hAnsi="Candara" w:cs="Arial"/>
          <w:sz w:val="24"/>
          <w:szCs w:val="24"/>
        </w:rPr>
        <w:t xml:space="preserve"> </w:t>
      </w:r>
      <w:r w:rsidR="00A42B9C" w:rsidRPr="00D0241A">
        <w:rPr>
          <w:rFonts w:ascii="Candara" w:hAnsi="Candara" w:cs="Arial"/>
          <w:sz w:val="24"/>
          <w:szCs w:val="24"/>
        </w:rPr>
        <w:t>apresentam as seguintes caracterizações</w:t>
      </w:r>
    </w:p>
    <w:p w14:paraId="1E37550D" w14:textId="0682B3CE" w:rsidR="008A4CF6" w:rsidRPr="00EF56DF" w:rsidRDefault="006875B1" w:rsidP="00A000AF">
      <w:pPr>
        <w:spacing w:after="0" w:line="240" w:lineRule="auto"/>
        <w:ind w:left="2268"/>
        <w:jc w:val="both"/>
        <w:rPr>
          <w:rFonts w:ascii="Candara" w:hAnsi="Candara" w:cs="Arial"/>
          <w:sz w:val="20"/>
          <w:szCs w:val="20"/>
        </w:rPr>
      </w:pPr>
      <w:r w:rsidRPr="00EF56DF">
        <w:rPr>
          <w:rFonts w:ascii="Candara" w:hAnsi="Candara" w:cs="Arial"/>
          <w:sz w:val="20"/>
          <w:szCs w:val="20"/>
        </w:rPr>
        <w:t xml:space="preserve">[...] </w:t>
      </w:r>
      <w:r w:rsidR="00A42B9C" w:rsidRPr="00EF56DF">
        <w:rPr>
          <w:rFonts w:ascii="Candara" w:hAnsi="Candara" w:cs="Arial"/>
          <w:sz w:val="20"/>
          <w:szCs w:val="20"/>
        </w:rPr>
        <w:t>O primeiro diz respeito à atuação dos partidos e de seus representantes eleitos [...]. O sistema participativo, por sua vez, compreende uma variedade de formas de participação da sociedade civil nas decisões políticas, como os</w:t>
      </w:r>
      <w:r w:rsidRPr="00EF56DF">
        <w:rPr>
          <w:rFonts w:ascii="Candara" w:hAnsi="Candara" w:cs="Arial"/>
          <w:sz w:val="20"/>
          <w:szCs w:val="20"/>
        </w:rPr>
        <w:t xml:space="preserve"> </w:t>
      </w:r>
      <w:r w:rsidRPr="00EF56DF">
        <w:rPr>
          <w:rFonts w:ascii="Candara" w:hAnsi="Candara" w:cs="Arial"/>
          <w:b/>
          <w:bCs/>
          <w:sz w:val="20"/>
          <w:szCs w:val="20"/>
        </w:rPr>
        <w:t>conselhos gestores nos três níveis de governo, as conferências de políticas públicas, as audiências e consultas públicas, as ouvidorias</w:t>
      </w:r>
      <w:r w:rsidRPr="00EF56DF">
        <w:rPr>
          <w:rFonts w:ascii="Candara" w:hAnsi="Candara" w:cs="Arial"/>
          <w:sz w:val="20"/>
          <w:szCs w:val="20"/>
        </w:rPr>
        <w:t xml:space="preserve"> e outras formas de interação entre atores estatais e atores sociais. Já o sistema de controles da </w:t>
      </w:r>
      <w:r w:rsidRPr="00EF56DF">
        <w:rPr>
          <w:rFonts w:ascii="Candara" w:hAnsi="Candara" w:cs="Arial"/>
          <w:sz w:val="20"/>
          <w:szCs w:val="20"/>
        </w:rPr>
        <w:lastRenderedPageBreak/>
        <w:t xml:space="preserve">burocracia envolve os mecanismos de </w:t>
      </w:r>
      <w:proofErr w:type="spellStart"/>
      <w:r w:rsidRPr="00EF56DF">
        <w:rPr>
          <w:rFonts w:ascii="Candara" w:hAnsi="Candara" w:cs="Arial"/>
          <w:i/>
          <w:iCs/>
          <w:sz w:val="20"/>
          <w:szCs w:val="20"/>
        </w:rPr>
        <w:t>accountability</w:t>
      </w:r>
      <w:proofErr w:type="spellEnd"/>
      <w:r w:rsidRPr="00EF56DF">
        <w:rPr>
          <w:rFonts w:ascii="Candara" w:hAnsi="Candara" w:cs="Arial"/>
          <w:i/>
          <w:iCs/>
          <w:sz w:val="20"/>
          <w:szCs w:val="20"/>
        </w:rPr>
        <w:t xml:space="preserve"> </w:t>
      </w:r>
      <w:r w:rsidRPr="00EF56DF">
        <w:rPr>
          <w:rFonts w:ascii="Candara" w:hAnsi="Candara" w:cs="Arial"/>
          <w:sz w:val="20"/>
          <w:szCs w:val="20"/>
        </w:rPr>
        <w:t>horizontal, como os controles externos e internos, parlamentar e judicial, incluindo o Ministério Público [...]</w:t>
      </w:r>
      <w:r w:rsidR="00DD2BFA" w:rsidRPr="00EF56DF">
        <w:rPr>
          <w:rFonts w:ascii="Candara" w:hAnsi="Candara" w:cs="Arial"/>
          <w:sz w:val="20"/>
          <w:szCs w:val="20"/>
        </w:rPr>
        <w:t xml:space="preserve"> (grifo meu).</w:t>
      </w:r>
      <w:r w:rsidR="008A4CF6" w:rsidRPr="00EF56DF">
        <w:rPr>
          <w:rFonts w:ascii="Candara" w:hAnsi="Candara" w:cs="Arial"/>
          <w:sz w:val="20"/>
          <w:szCs w:val="20"/>
        </w:rPr>
        <w:t xml:space="preserve"> </w:t>
      </w:r>
    </w:p>
    <w:p w14:paraId="0671498F" w14:textId="77777777" w:rsidR="006875B1" w:rsidRPr="00EF56DF" w:rsidRDefault="006875B1" w:rsidP="00132489">
      <w:pPr>
        <w:spacing w:after="0" w:line="360" w:lineRule="auto"/>
        <w:ind w:firstLine="567"/>
        <w:jc w:val="both"/>
        <w:rPr>
          <w:rFonts w:ascii="Candara" w:hAnsi="Candara" w:cs="Arial"/>
        </w:rPr>
      </w:pPr>
    </w:p>
    <w:p w14:paraId="6331F9F8" w14:textId="77777777" w:rsidR="005C1AF3" w:rsidRPr="0015251D" w:rsidRDefault="00403544" w:rsidP="0015251D">
      <w:pPr>
        <w:spacing w:after="0" w:line="360" w:lineRule="auto"/>
        <w:ind w:firstLine="851"/>
        <w:jc w:val="both"/>
        <w:rPr>
          <w:rFonts w:ascii="Candara" w:hAnsi="Candara" w:cs="Arial"/>
          <w:sz w:val="24"/>
          <w:szCs w:val="24"/>
        </w:rPr>
      </w:pPr>
      <w:r w:rsidRPr="0015251D">
        <w:rPr>
          <w:rFonts w:ascii="Candara" w:hAnsi="Candara" w:cs="Arial"/>
          <w:sz w:val="24"/>
          <w:szCs w:val="24"/>
        </w:rPr>
        <w:t>Além de unidades administrativas que recebem e tratam demandas, a</w:t>
      </w:r>
      <w:r w:rsidR="00F60DF5" w:rsidRPr="0015251D">
        <w:rPr>
          <w:rFonts w:ascii="Candara" w:hAnsi="Candara" w:cs="Arial"/>
          <w:sz w:val="24"/>
          <w:szCs w:val="24"/>
        </w:rPr>
        <w:t xml:space="preserve">s ouvidorias </w:t>
      </w:r>
      <w:r w:rsidRPr="0015251D">
        <w:rPr>
          <w:rFonts w:ascii="Candara" w:hAnsi="Candara" w:cs="Arial"/>
          <w:sz w:val="24"/>
          <w:szCs w:val="24"/>
        </w:rPr>
        <w:t xml:space="preserve">também </w:t>
      </w:r>
      <w:r w:rsidR="00F60DF5" w:rsidRPr="0015251D">
        <w:rPr>
          <w:rFonts w:ascii="Candara" w:hAnsi="Candara" w:cs="Arial"/>
          <w:sz w:val="24"/>
          <w:szCs w:val="24"/>
        </w:rPr>
        <w:t xml:space="preserve">são espaços </w:t>
      </w:r>
      <w:r w:rsidRPr="0015251D">
        <w:rPr>
          <w:rFonts w:ascii="Candara" w:hAnsi="Candara" w:cs="Arial"/>
          <w:sz w:val="24"/>
          <w:szCs w:val="24"/>
        </w:rPr>
        <w:t>da administração</w:t>
      </w:r>
      <w:r w:rsidR="00F60DF5" w:rsidRPr="0015251D">
        <w:rPr>
          <w:rFonts w:ascii="Candara" w:hAnsi="Candara" w:cs="Arial"/>
          <w:sz w:val="24"/>
          <w:szCs w:val="24"/>
        </w:rPr>
        <w:t xml:space="preserve"> pública que permitem a participação dos cidadãos na discussão sobre a prestação de serviços, o atendimento de normas, a resolução de conflitos, além de outras atribuições, formando</w:t>
      </w:r>
      <w:r w:rsidRPr="0015251D">
        <w:rPr>
          <w:rFonts w:ascii="Candara" w:hAnsi="Candara" w:cs="Arial"/>
          <w:sz w:val="24"/>
          <w:szCs w:val="24"/>
        </w:rPr>
        <w:t xml:space="preserve"> uma</w:t>
      </w:r>
      <w:r w:rsidR="00F60DF5" w:rsidRPr="0015251D">
        <w:rPr>
          <w:rFonts w:ascii="Candara" w:hAnsi="Candara" w:cs="Arial"/>
          <w:sz w:val="24"/>
          <w:szCs w:val="24"/>
        </w:rPr>
        <w:t xml:space="preserve"> estrutura social baseada </w:t>
      </w:r>
      <w:r w:rsidRPr="0015251D">
        <w:rPr>
          <w:rFonts w:ascii="Candara" w:hAnsi="Candara" w:cs="Arial"/>
          <w:sz w:val="24"/>
          <w:szCs w:val="24"/>
        </w:rPr>
        <w:t>na</w:t>
      </w:r>
      <w:r w:rsidR="00F60DF5" w:rsidRPr="0015251D">
        <w:rPr>
          <w:rFonts w:ascii="Candara" w:hAnsi="Candara" w:cs="Arial"/>
          <w:sz w:val="24"/>
          <w:szCs w:val="24"/>
        </w:rPr>
        <w:t xml:space="preserve"> cidadania participativa, tornando mais permeáveis os canais de acesso ao poder (MARQUES; CARVALHO, 2017).</w:t>
      </w:r>
      <w:r w:rsidR="00FD35E6" w:rsidRPr="0015251D">
        <w:rPr>
          <w:rFonts w:ascii="Candara" w:hAnsi="Candara" w:cs="Arial"/>
          <w:sz w:val="24"/>
          <w:szCs w:val="24"/>
        </w:rPr>
        <w:t xml:space="preserve"> </w:t>
      </w:r>
    </w:p>
    <w:p w14:paraId="08FF8A2B" w14:textId="5B122C15" w:rsidR="00F60DF5" w:rsidRPr="0015251D" w:rsidRDefault="00FD35E6" w:rsidP="0015251D">
      <w:pPr>
        <w:spacing w:after="0" w:line="360" w:lineRule="auto"/>
        <w:ind w:firstLine="851"/>
        <w:jc w:val="both"/>
        <w:rPr>
          <w:rFonts w:ascii="Candara" w:hAnsi="Candara" w:cs="Arial"/>
          <w:sz w:val="24"/>
          <w:szCs w:val="24"/>
        </w:rPr>
      </w:pPr>
      <w:r w:rsidRPr="0015251D">
        <w:rPr>
          <w:rFonts w:ascii="Candara" w:hAnsi="Candara" w:cs="Arial"/>
          <w:sz w:val="24"/>
          <w:szCs w:val="24"/>
        </w:rPr>
        <w:t xml:space="preserve">Nesse mesmo sentido, </w:t>
      </w:r>
      <w:bookmarkStart w:id="4" w:name="_Hlk163682103"/>
      <w:r w:rsidRPr="0015251D">
        <w:rPr>
          <w:rFonts w:ascii="Candara" w:hAnsi="Candara" w:cs="Arial"/>
          <w:sz w:val="24"/>
          <w:szCs w:val="24"/>
        </w:rPr>
        <w:t>Dias e Matos (2012</w:t>
      </w:r>
      <w:bookmarkEnd w:id="4"/>
      <w:r w:rsidRPr="0015251D">
        <w:rPr>
          <w:rFonts w:ascii="Candara" w:hAnsi="Candara" w:cs="Arial"/>
          <w:sz w:val="24"/>
          <w:szCs w:val="24"/>
        </w:rPr>
        <w:t>, p. 165)</w:t>
      </w:r>
      <w:r w:rsidR="00970826" w:rsidRPr="0015251D">
        <w:rPr>
          <w:rFonts w:ascii="Candara" w:hAnsi="Candara" w:cs="Arial"/>
          <w:sz w:val="24"/>
          <w:szCs w:val="24"/>
        </w:rPr>
        <w:t xml:space="preserve">, argumentando sobre os sistemas de atendimento ao cidadão, defendem </w:t>
      </w:r>
      <w:r w:rsidRPr="0015251D">
        <w:rPr>
          <w:rFonts w:ascii="Candara" w:hAnsi="Candara" w:cs="Arial"/>
          <w:sz w:val="24"/>
          <w:szCs w:val="24"/>
        </w:rPr>
        <w:t>que “</w:t>
      </w:r>
      <w:r w:rsidR="00970826" w:rsidRPr="0015251D">
        <w:rPr>
          <w:rFonts w:ascii="Candara" w:hAnsi="Candara" w:cs="Arial"/>
          <w:sz w:val="24"/>
          <w:szCs w:val="24"/>
        </w:rPr>
        <w:t>[...] a</w:t>
      </w:r>
      <w:r w:rsidRPr="0015251D">
        <w:rPr>
          <w:rFonts w:ascii="Candara" w:hAnsi="Candara" w:cs="Arial"/>
          <w:sz w:val="24"/>
          <w:szCs w:val="24"/>
        </w:rPr>
        <w:t xml:space="preserve"> ouvidoria pública é uma instituição que auxilia o cidadão em suas relações com a prefeitura, funcionando como uma crítica interna da administração pública, sob a ótica do cidadão”.</w:t>
      </w:r>
    </w:p>
    <w:p w14:paraId="1EBF104A" w14:textId="181DEB5D" w:rsidR="005C1AF3" w:rsidRPr="0015251D" w:rsidRDefault="001240E6" w:rsidP="0015251D">
      <w:pPr>
        <w:spacing w:after="0" w:line="360" w:lineRule="auto"/>
        <w:ind w:firstLine="851"/>
        <w:jc w:val="both"/>
        <w:rPr>
          <w:rFonts w:ascii="Candara" w:hAnsi="Candara" w:cs="Arial"/>
          <w:sz w:val="24"/>
          <w:szCs w:val="24"/>
        </w:rPr>
      </w:pPr>
      <w:r w:rsidRPr="0015251D">
        <w:rPr>
          <w:rFonts w:ascii="Candara" w:hAnsi="Candara" w:cs="Arial"/>
          <w:sz w:val="24"/>
          <w:szCs w:val="24"/>
        </w:rPr>
        <w:t xml:space="preserve">A Ouvidoria Geral da União </w:t>
      </w:r>
      <w:r w:rsidR="00A719EC" w:rsidRPr="0015251D">
        <w:rPr>
          <w:rFonts w:ascii="Candara" w:hAnsi="Candara" w:cs="Arial"/>
          <w:sz w:val="24"/>
          <w:szCs w:val="24"/>
        </w:rPr>
        <w:t>(</w:t>
      </w:r>
      <w:r w:rsidRPr="0015251D">
        <w:rPr>
          <w:rFonts w:ascii="Candara" w:hAnsi="Candara" w:cs="Arial"/>
          <w:sz w:val="24"/>
          <w:szCs w:val="24"/>
        </w:rPr>
        <w:t>OGU</w:t>
      </w:r>
      <w:r w:rsidR="00A719EC" w:rsidRPr="0015251D">
        <w:rPr>
          <w:rFonts w:ascii="Candara" w:hAnsi="Candara" w:cs="Arial"/>
          <w:sz w:val="24"/>
          <w:szCs w:val="24"/>
        </w:rPr>
        <w:t>)</w:t>
      </w:r>
      <w:r w:rsidRPr="0015251D">
        <w:rPr>
          <w:rFonts w:ascii="Candara" w:hAnsi="Candara" w:cs="Arial"/>
          <w:sz w:val="24"/>
          <w:szCs w:val="24"/>
        </w:rPr>
        <w:t xml:space="preserve"> </w:t>
      </w:r>
      <w:r w:rsidR="00403544" w:rsidRPr="0015251D">
        <w:rPr>
          <w:rFonts w:ascii="Candara" w:hAnsi="Candara" w:cs="Arial"/>
          <w:sz w:val="24"/>
          <w:szCs w:val="24"/>
        </w:rPr>
        <w:t>publica</w:t>
      </w:r>
      <w:r w:rsidRPr="0015251D">
        <w:rPr>
          <w:rFonts w:ascii="Candara" w:hAnsi="Candara" w:cs="Arial"/>
          <w:sz w:val="24"/>
          <w:szCs w:val="24"/>
        </w:rPr>
        <w:t xml:space="preserve"> relatórios </w:t>
      </w:r>
      <w:r w:rsidR="00403544" w:rsidRPr="0015251D">
        <w:rPr>
          <w:rFonts w:ascii="Candara" w:hAnsi="Candara" w:cs="Arial"/>
          <w:sz w:val="24"/>
          <w:szCs w:val="24"/>
        </w:rPr>
        <w:t xml:space="preserve">de dados </w:t>
      </w:r>
      <w:r w:rsidRPr="0015251D">
        <w:rPr>
          <w:rFonts w:ascii="Candara" w:hAnsi="Candara" w:cs="Arial"/>
          <w:sz w:val="24"/>
          <w:szCs w:val="24"/>
        </w:rPr>
        <w:t xml:space="preserve">sobre pedidos e recursos realizados no âmbito da Lei de Acesso à Informação </w:t>
      </w:r>
      <w:r w:rsidR="00A719EC" w:rsidRPr="0015251D">
        <w:rPr>
          <w:rFonts w:ascii="Candara" w:hAnsi="Candara" w:cs="Arial"/>
          <w:sz w:val="24"/>
          <w:szCs w:val="24"/>
        </w:rPr>
        <w:t>(</w:t>
      </w:r>
      <w:r w:rsidRPr="0015251D">
        <w:rPr>
          <w:rFonts w:ascii="Candara" w:hAnsi="Candara" w:cs="Arial"/>
          <w:sz w:val="24"/>
          <w:szCs w:val="24"/>
        </w:rPr>
        <w:t>LAI</w:t>
      </w:r>
      <w:r w:rsidR="00A719EC" w:rsidRPr="0015251D">
        <w:rPr>
          <w:rFonts w:ascii="Candara" w:hAnsi="Candara" w:cs="Arial"/>
          <w:sz w:val="24"/>
          <w:szCs w:val="24"/>
        </w:rPr>
        <w:t>)</w:t>
      </w:r>
      <w:r w:rsidRPr="0015251D">
        <w:rPr>
          <w:rFonts w:ascii="Candara" w:hAnsi="Candara" w:cs="Arial"/>
          <w:sz w:val="24"/>
          <w:szCs w:val="24"/>
        </w:rPr>
        <w:t xml:space="preserve"> com base em dados extraídos, diariamente, do Sistema de Informação ao Cidadão</w:t>
      </w:r>
      <w:r w:rsidR="00333367" w:rsidRPr="0015251D">
        <w:rPr>
          <w:rFonts w:ascii="Candara" w:hAnsi="Candara" w:cs="Arial"/>
          <w:sz w:val="24"/>
          <w:szCs w:val="24"/>
        </w:rPr>
        <w:t xml:space="preserve"> (SIC</w:t>
      </w:r>
      <w:r w:rsidRPr="0015251D">
        <w:rPr>
          <w:rFonts w:ascii="Candara" w:hAnsi="Candara" w:cs="Arial"/>
          <w:sz w:val="24"/>
          <w:szCs w:val="24"/>
        </w:rPr>
        <w:t xml:space="preserve">). </w:t>
      </w:r>
      <w:r w:rsidR="00403544" w:rsidRPr="0015251D">
        <w:rPr>
          <w:rFonts w:ascii="Candara" w:hAnsi="Candara" w:cs="Arial"/>
          <w:sz w:val="24"/>
          <w:szCs w:val="24"/>
        </w:rPr>
        <w:t>Esses</w:t>
      </w:r>
      <w:r w:rsidRPr="0015251D">
        <w:rPr>
          <w:rFonts w:ascii="Candara" w:hAnsi="Candara" w:cs="Arial"/>
          <w:sz w:val="24"/>
          <w:szCs w:val="24"/>
        </w:rPr>
        <w:t xml:space="preserve"> relatórios permitem</w:t>
      </w:r>
      <w:r w:rsidR="00333367" w:rsidRPr="0015251D">
        <w:rPr>
          <w:rFonts w:ascii="Candara" w:hAnsi="Candara" w:cs="Arial"/>
          <w:sz w:val="24"/>
          <w:szCs w:val="24"/>
        </w:rPr>
        <w:t xml:space="preserve"> o</w:t>
      </w:r>
      <w:r w:rsidR="00403544" w:rsidRPr="0015251D">
        <w:rPr>
          <w:rFonts w:ascii="Candara" w:hAnsi="Candara" w:cs="Arial"/>
          <w:sz w:val="24"/>
          <w:szCs w:val="24"/>
        </w:rPr>
        <w:t xml:space="preserve"> monitora</w:t>
      </w:r>
      <w:r w:rsidR="00333367" w:rsidRPr="0015251D">
        <w:rPr>
          <w:rFonts w:ascii="Candara" w:hAnsi="Candara" w:cs="Arial"/>
          <w:sz w:val="24"/>
          <w:szCs w:val="24"/>
        </w:rPr>
        <w:t>mento</w:t>
      </w:r>
      <w:r w:rsidR="00403544" w:rsidRPr="0015251D">
        <w:rPr>
          <w:rFonts w:ascii="Candara" w:hAnsi="Candara" w:cs="Arial"/>
          <w:sz w:val="24"/>
          <w:szCs w:val="24"/>
        </w:rPr>
        <w:t xml:space="preserve"> sobre a </w:t>
      </w:r>
      <w:r w:rsidRPr="0015251D">
        <w:rPr>
          <w:rFonts w:ascii="Candara" w:hAnsi="Candara" w:cs="Arial"/>
          <w:sz w:val="24"/>
          <w:szCs w:val="24"/>
        </w:rPr>
        <w:t>implementação da Lei de Acesso à Informação</w:t>
      </w:r>
      <w:r w:rsidR="00403544" w:rsidRPr="0015251D">
        <w:rPr>
          <w:rFonts w:ascii="Candara" w:hAnsi="Candara" w:cs="Arial"/>
          <w:sz w:val="24"/>
          <w:szCs w:val="24"/>
        </w:rPr>
        <w:t>, além de acompanhar</w:t>
      </w:r>
      <w:r w:rsidRPr="0015251D">
        <w:rPr>
          <w:rFonts w:ascii="Candara" w:hAnsi="Candara" w:cs="Arial"/>
          <w:sz w:val="24"/>
          <w:szCs w:val="24"/>
        </w:rPr>
        <w:t xml:space="preserve"> o desempenho </w:t>
      </w:r>
      <w:r w:rsidR="00403544" w:rsidRPr="0015251D">
        <w:rPr>
          <w:rFonts w:ascii="Candara" w:hAnsi="Candara" w:cs="Arial"/>
          <w:sz w:val="24"/>
          <w:szCs w:val="24"/>
        </w:rPr>
        <w:t xml:space="preserve">de cada </w:t>
      </w:r>
      <w:r w:rsidRPr="0015251D">
        <w:rPr>
          <w:rFonts w:ascii="Candara" w:hAnsi="Candara" w:cs="Arial"/>
          <w:sz w:val="24"/>
          <w:szCs w:val="24"/>
        </w:rPr>
        <w:t>órgão</w:t>
      </w:r>
      <w:r w:rsidR="00403544" w:rsidRPr="0015251D">
        <w:rPr>
          <w:rFonts w:ascii="Candara" w:hAnsi="Candara" w:cs="Arial"/>
          <w:sz w:val="24"/>
          <w:szCs w:val="24"/>
        </w:rPr>
        <w:t xml:space="preserve"> da administração pública</w:t>
      </w:r>
      <w:r w:rsidRPr="0015251D">
        <w:rPr>
          <w:rFonts w:ascii="Candara" w:hAnsi="Candara" w:cs="Arial"/>
          <w:sz w:val="24"/>
          <w:szCs w:val="24"/>
        </w:rPr>
        <w:t>, a partir de dados consolidados de todo o Poder Executivo Federal ou dados específicos de um órgão/entidade cadastrado no SIC.</w:t>
      </w:r>
      <w:r w:rsidR="002941D9">
        <w:rPr>
          <w:rFonts w:ascii="Candara" w:hAnsi="Candara" w:cs="Arial"/>
          <w:sz w:val="24"/>
          <w:szCs w:val="24"/>
        </w:rPr>
        <w:t xml:space="preserve"> </w:t>
      </w:r>
      <w:r w:rsidRPr="0015251D">
        <w:rPr>
          <w:rFonts w:ascii="Candara" w:hAnsi="Candara" w:cs="Arial"/>
          <w:sz w:val="24"/>
          <w:szCs w:val="24"/>
        </w:rPr>
        <w:t xml:space="preserve">No gráfico </w:t>
      </w:r>
      <w:r w:rsidR="00403544" w:rsidRPr="0015251D">
        <w:rPr>
          <w:rFonts w:ascii="Candara" w:hAnsi="Candara" w:cs="Arial"/>
          <w:sz w:val="24"/>
          <w:szCs w:val="24"/>
        </w:rPr>
        <w:t>2</w:t>
      </w:r>
      <w:r w:rsidR="00A719EC" w:rsidRPr="0015251D">
        <w:rPr>
          <w:rFonts w:ascii="Candara" w:hAnsi="Candara" w:cs="Arial"/>
          <w:sz w:val="24"/>
          <w:szCs w:val="24"/>
        </w:rPr>
        <w:t>,</w:t>
      </w:r>
      <w:r w:rsidR="00403544" w:rsidRPr="0015251D">
        <w:rPr>
          <w:rFonts w:ascii="Candara" w:hAnsi="Candara" w:cs="Arial"/>
          <w:sz w:val="24"/>
          <w:szCs w:val="24"/>
        </w:rPr>
        <w:t xml:space="preserve"> apresentado</w:t>
      </w:r>
      <w:r w:rsidRPr="0015251D">
        <w:rPr>
          <w:rFonts w:ascii="Candara" w:hAnsi="Candara" w:cs="Arial"/>
          <w:sz w:val="24"/>
          <w:szCs w:val="24"/>
        </w:rPr>
        <w:t xml:space="preserve"> a seguir</w:t>
      </w:r>
      <w:r w:rsidR="00A719EC" w:rsidRPr="0015251D">
        <w:rPr>
          <w:rFonts w:ascii="Candara" w:hAnsi="Candara" w:cs="Arial"/>
          <w:sz w:val="24"/>
          <w:szCs w:val="24"/>
        </w:rPr>
        <w:t>,</w:t>
      </w:r>
      <w:r w:rsidR="00403544" w:rsidRPr="0015251D">
        <w:rPr>
          <w:rFonts w:ascii="Candara" w:hAnsi="Candara" w:cs="Arial"/>
          <w:sz w:val="24"/>
          <w:szCs w:val="24"/>
        </w:rPr>
        <w:t xml:space="preserve"> constam os </w:t>
      </w:r>
      <w:r w:rsidRPr="0015251D">
        <w:rPr>
          <w:rFonts w:ascii="Candara" w:hAnsi="Candara" w:cs="Arial"/>
          <w:sz w:val="24"/>
          <w:szCs w:val="24"/>
        </w:rPr>
        <w:t>números relativos às negativas de acesso à informação referentes ao período</w:t>
      </w:r>
      <w:r w:rsidR="00A831EC" w:rsidRPr="0015251D">
        <w:rPr>
          <w:rFonts w:ascii="Candara" w:hAnsi="Candara" w:cs="Arial"/>
          <w:sz w:val="24"/>
          <w:szCs w:val="24"/>
        </w:rPr>
        <w:t xml:space="preserve"> compreendido</w:t>
      </w:r>
      <w:r w:rsidRPr="0015251D">
        <w:rPr>
          <w:rFonts w:ascii="Candara" w:hAnsi="Candara" w:cs="Arial"/>
          <w:sz w:val="24"/>
          <w:szCs w:val="24"/>
        </w:rPr>
        <w:t xml:space="preserve"> entre Maio/2012 e Dezembro/2017, com os principais motivos para </w:t>
      </w:r>
      <w:r w:rsidR="00403544" w:rsidRPr="0015251D">
        <w:rPr>
          <w:rFonts w:ascii="Candara" w:hAnsi="Candara" w:cs="Arial"/>
          <w:sz w:val="24"/>
          <w:szCs w:val="24"/>
        </w:rPr>
        <w:t>a</w:t>
      </w:r>
      <w:r w:rsidRPr="0015251D">
        <w:rPr>
          <w:rFonts w:ascii="Candara" w:hAnsi="Candara" w:cs="Arial"/>
          <w:sz w:val="24"/>
          <w:szCs w:val="24"/>
        </w:rPr>
        <w:t xml:space="preserve"> não concessão de acesso. </w:t>
      </w:r>
    </w:p>
    <w:p w14:paraId="230A0887" w14:textId="748EA0E3" w:rsidR="001240E6" w:rsidRPr="0015251D" w:rsidRDefault="001240E6" w:rsidP="0015251D">
      <w:pPr>
        <w:spacing w:after="0" w:line="360" w:lineRule="auto"/>
        <w:ind w:firstLine="851"/>
        <w:jc w:val="both"/>
        <w:rPr>
          <w:rFonts w:ascii="Candara" w:hAnsi="Candara" w:cs="Arial"/>
          <w:sz w:val="24"/>
          <w:szCs w:val="24"/>
        </w:rPr>
      </w:pPr>
      <w:r w:rsidRPr="0015251D">
        <w:rPr>
          <w:rFonts w:ascii="Candara" w:hAnsi="Candara" w:cs="Arial"/>
          <w:sz w:val="24"/>
          <w:szCs w:val="24"/>
        </w:rPr>
        <w:t xml:space="preserve">Os resultados do referido gráfico vão ao encontro das proposições feitas por </w:t>
      </w:r>
      <w:proofErr w:type="spellStart"/>
      <w:r w:rsidRPr="0015251D">
        <w:rPr>
          <w:rFonts w:ascii="Candara" w:hAnsi="Candara" w:cs="Arial"/>
          <w:sz w:val="24"/>
          <w:szCs w:val="24"/>
        </w:rPr>
        <w:t>Filgueiras</w:t>
      </w:r>
      <w:proofErr w:type="spellEnd"/>
      <w:r w:rsidRPr="0015251D">
        <w:rPr>
          <w:rFonts w:ascii="Candara" w:hAnsi="Candara" w:cs="Arial"/>
          <w:sz w:val="24"/>
          <w:szCs w:val="24"/>
        </w:rPr>
        <w:t xml:space="preserve"> (2011), uma vez que, dos 48.782 (100%) acessos negados aos usuários que invocaram a Lei de Acesso à Informação, 15.300 pedidos (ou seja, 31,3% do total) indicavam maior interesse dos usuários na vida privada, na reputação e na intimidade de um agente público, do que em um ato institucional</w:t>
      </w:r>
      <w:r w:rsidR="00403544" w:rsidRPr="0015251D">
        <w:rPr>
          <w:rFonts w:ascii="Candara" w:hAnsi="Candara" w:cs="Arial"/>
          <w:sz w:val="24"/>
          <w:szCs w:val="24"/>
        </w:rPr>
        <w:t xml:space="preserve"> ou na própria administração </w:t>
      </w:r>
      <w:r w:rsidRPr="0015251D">
        <w:rPr>
          <w:rFonts w:ascii="Candara" w:hAnsi="Candara" w:cs="Arial"/>
          <w:sz w:val="24"/>
          <w:szCs w:val="24"/>
        </w:rPr>
        <w:t xml:space="preserve">pública. </w:t>
      </w:r>
    </w:p>
    <w:p w14:paraId="52F5DE4F" w14:textId="4EDB0841" w:rsidR="001240E6" w:rsidRDefault="001240E6" w:rsidP="0015251D">
      <w:pPr>
        <w:spacing w:after="0" w:line="360" w:lineRule="auto"/>
        <w:ind w:firstLine="851"/>
        <w:jc w:val="both"/>
        <w:rPr>
          <w:rFonts w:ascii="Candara" w:hAnsi="Candara" w:cs="Arial"/>
          <w:sz w:val="24"/>
          <w:szCs w:val="24"/>
        </w:rPr>
      </w:pPr>
      <w:r w:rsidRPr="0015251D">
        <w:rPr>
          <w:rFonts w:ascii="Candara" w:hAnsi="Candara" w:cs="Arial"/>
          <w:sz w:val="24"/>
          <w:szCs w:val="24"/>
        </w:rPr>
        <w:t xml:space="preserve">Nesse mesmo sentido, 11.369 pedidos (ou 23,2% do total) foram negados, uma vez que as informações requeridas </w:t>
      </w:r>
      <w:r w:rsidR="00A831EC" w:rsidRPr="0015251D">
        <w:rPr>
          <w:rFonts w:ascii="Candara" w:hAnsi="Candara" w:cs="Arial"/>
          <w:sz w:val="24"/>
          <w:szCs w:val="24"/>
        </w:rPr>
        <w:t>se encontravam</w:t>
      </w:r>
      <w:r w:rsidRPr="0015251D">
        <w:rPr>
          <w:rFonts w:ascii="Candara" w:hAnsi="Candara" w:cs="Arial"/>
          <w:sz w:val="24"/>
          <w:szCs w:val="24"/>
        </w:rPr>
        <w:t xml:space="preserve"> protegidas por legislação específica, podendo </w:t>
      </w:r>
      <w:r w:rsidR="00A719EC" w:rsidRPr="0015251D">
        <w:rPr>
          <w:rFonts w:ascii="Candara" w:hAnsi="Candara" w:cs="Arial"/>
          <w:sz w:val="24"/>
          <w:szCs w:val="24"/>
        </w:rPr>
        <w:t>haver</w:t>
      </w:r>
      <w:r w:rsidRPr="0015251D">
        <w:rPr>
          <w:rFonts w:ascii="Candara" w:hAnsi="Candara" w:cs="Arial"/>
          <w:sz w:val="24"/>
          <w:szCs w:val="24"/>
        </w:rPr>
        <w:t xml:space="preserve"> conteúdo estratégico, relativo </w:t>
      </w:r>
      <w:r w:rsidR="00A831EC" w:rsidRPr="0015251D">
        <w:rPr>
          <w:rFonts w:ascii="Candara" w:hAnsi="Candara" w:cs="Arial"/>
          <w:sz w:val="24"/>
          <w:szCs w:val="24"/>
        </w:rPr>
        <w:t>à</w:t>
      </w:r>
      <w:r w:rsidRPr="0015251D">
        <w:rPr>
          <w:rFonts w:ascii="Candara" w:hAnsi="Candara" w:cs="Arial"/>
          <w:sz w:val="24"/>
          <w:szCs w:val="24"/>
        </w:rPr>
        <w:t xml:space="preserve"> segurança</w:t>
      </w:r>
      <w:r w:rsidR="00A831EC" w:rsidRPr="0015251D">
        <w:rPr>
          <w:rFonts w:ascii="Candara" w:hAnsi="Candara" w:cs="Arial"/>
          <w:sz w:val="24"/>
          <w:szCs w:val="24"/>
        </w:rPr>
        <w:t>, finanças públicas</w:t>
      </w:r>
      <w:r w:rsidRPr="0015251D">
        <w:rPr>
          <w:rFonts w:ascii="Candara" w:hAnsi="Candara" w:cs="Arial"/>
          <w:sz w:val="24"/>
          <w:szCs w:val="24"/>
        </w:rPr>
        <w:t xml:space="preserve"> ou economia, por exemplo.</w:t>
      </w:r>
    </w:p>
    <w:p w14:paraId="43D88BAA" w14:textId="77777777" w:rsidR="002941D9" w:rsidRPr="0015251D" w:rsidRDefault="002941D9" w:rsidP="0015251D">
      <w:pPr>
        <w:spacing w:after="0" w:line="360" w:lineRule="auto"/>
        <w:ind w:firstLine="851"/>
        <w:jc w:val="both"/>
        <w:rPr>
          <w:rFonts w:ascii="Candara" w:hAnsi="Candara" w:cs="Arial"/>
          <w:sz w:val="24"/>
          <w:szCs w:val="24"/>
        </w:rPr>
      </w:pPr>
    </w:p>
    <w:p w14:paraId="6B1030ED" w14:textId="4D7F584D" w:rsidR="001240E6" w:rsidRPr="0015251D" w:rsidRDefault="001240E6" w:rsidP="0054255C">
      <w:pPr>
        <w:spacing w:after="0" w:line="360" w:lineRule="auto"/>
        <w:ind w:firstLine="567"/>
        <w:jc w:val="center"/>
        <w:rPr>
          <w:rFonts w:ascii="Candara" w:hAnsi="Candara" w:cs="Arial"/>
          <w:b/>
          <w:sz w:val="24"/>
          <w:szCs w:val="24"/>
        </w:rPr>
      </w:pPr>
      <w:r w:rsidRPr="0015251D">
        <w:rPr>
          <w:rFonts w:ascii="Candara" w:hAnsi="Candara" w:cs="Arial"/>
          <w:b/>
          <w:sz w:val="24"/>
          <w:szCs w:val="24"/>
        </w:rPr>
        <w:lastRenderedPageBreak/>
        <w:t xml:space="preserve">Gráfico </w:t>
      </w:r>
      <w:r w:rsidR="00403544" w:rsidRPr="0015251D">
        <w:rPr>
          <w:rFonts w:ascii="Candara" w:hAnsi="Candara" w:cs="Arial"/>
          <w:b/>
          <w:sz w:val="24"/>
          <w:szCs w:val="24"/>
        </w:rPr>
        <w:t>2</w:t>
      </w:r>
      <w:r w:rsidRPr="0015251D">
        <w:rPr>
          <w:rFonts w:ascii="Candara" w:hAnsi="Candara" w:cs="Arial"/>
          <w:b/>
          <w:sz w:val="24"/>
          <w:szCs w:val="24"/>
        </w:rPr>
        <w:t>: Negativas de Acesso à Informação</w:t>
      </w:r>
    </w:p>
    <w:p w14:paraId="6731E949" w14:textId="77777777" w:rsidR="001240E6" w:rsidRPr="00EF56DF" w:rsidRDefault="001240E6" w:rsidP="00A000AF">
      <w:pPr>
        <w:spacing w:after="0" w:line="360" w:lineRule="auto"/>
        <w:jc w:val="both"/>
        <w:rPr>
          <w:rFonts w:ascii="Candara" w:hAnsi="Candara" w:cs="Arial"/>
        </w:rPr>
      </w:pPr>
      <w:r w:rsidRPr="00EF56DF">
        <w:rPr>
          <w:rFonts w:ascii="Candara" w:hAnsi="Candara" w:cs="Arial"/>
          <w:noProof/>
          <w:lang w:eastAsia="pt-BR"/>
        </w:rPr>
        <w:drawing>
          <wp:inline distT="0" distB="0" distL="0" distR="0" wp14:anchorId="7A1AB7CF" wp14:editId="3B95DE25">
            <wp:extent cx="5676900" cy="28956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CF72A9" w14:textId="12709A4C" w:rsidR="001240E6" w:rsidRPr="00EF56DF" w:rsidRDefault="001240E6" w:rsidP="00821779">
      <w:pPr>
        <w:spacing w:after="0" w:line="240" w:lineRule="auto"/>
        <w:ind w:right="140"/>
        <w:jc w:val="center"/>
        <w:rPr>
          <w:rFonts w:ascii="Candara" w:hAnsi="Candara" w:cs="Arial"/>
          <w:sz w:val="20"/>
          <w:szCs w:val="20"/>
        </w:rPr>
      </w:pPr>
      <w:r w:rsidRPr="0015251D">
        <w:rPr>
          <w:rFonts w:ascii="Candara" w:hAnsi="Candara" w:cs="Arial"/>
          <w:b/>
          <w:bCs/>
          <w:sz w:val="20"/>
          <w:szCs w:val="20"/>
        </w:rPr>
        <w:t>Fonte:</w:t>
      </w:r>
      <w:r w:rsidRPr="00EF56DF">
        <w:rPr>
          <w:rFonts w:ascii="Candara" w:hAnsi="Candara" w:cs="Arial"/>
          <w:sz w:val="20"/>
          <w:szCs w:val="20"/>
        </w:rPr>
        <w:t xml:space="preserve"> </w:t>
      </w:r>
      <w:r w:rsidR="00890462" w:rsidRPr="00EF56DF">
        <w:rPr>
          <w:rFonts w:ascii="Candara" w:hAnsi="Candara" w:cs="Arial"/>
          <w:sz w:val="20"/>
          <w:szCs w:val="20"/>
        </w:rPr>
        <w:t>elaboração própria do autor, a partir d</w:t>
      </w:r>
      <w:r w:rsidR="00A000AF" w:rsidRPr="00EF56DF">
        <w:rPr>
          <w:rFonts w:ascii="Candara" w:hAnsi="Candara" w:cs="Arial"/>
          <w:sz w:val="20"/>
          <w:szCs w:val="20"/>
        </w:rPr>
        <w:t>e</w:t>
      </w:r>
      <w:r w:rsidR="00890462" w:rsidRPr="00EF56DF">
        <w:rPr>
          <w:rFonts w:ascii="Candara" w:hAnsi="Candara" w:cs="Arial"/>
          <w:sz w:val="20"/>
          <w:szCs w:val="20"/>
        </w:rPr>
        <w:t xml:space="preserve"> dados do Ministério da Transparência, Fiscalização e Controladoria-Geral da União (CGU). Disponível em: </w:t>
      </w:r>
      <w:hyperlink r:id="rId10" w:history="1">
        <w:r w:rsidR="00890462" w:rsidRPr="00EF56DF">
          <w:rPr>
            <w:rStyle w:val="Hyperlink"/>
            <w:rFonts w:ascii="Candara" w:hAnsi="Candara" w:cs="Arial"/>
            <w:color w:val="auto"/>
            <w:sz w:val="20"/>
            <w:szCs w:val="20"/>
          </w:rPr>
          <w:t>http://www.portaldatransparencia.gov.br/sobre</w:t>
        </w:r>
      </w:hyperlink>
    </w:p>
    <w:p w14:paraId="316E6868" w14:textId="77777777" w:rsidR="001240E6" w:rsidRPr="00EF56DF" w:rsidRDefault="001240E6" w:rsidP="00132489">
      <w:pPr>
        <w:spacing w:after="0" w:line="360" w:lineRule="auto"/>
        <w:ind w:firstLine="567"/>
        <w:jc w:val="both"/>
        <w:rPr>
          <w:rFonts w:ascii="Candara" w:hAnsi="Candara" w:cs="Arial"/>
        </w:rPr>
      </w:pPr>
      <w:r w:rsidRPr="00EF56DF">
        <w:rPr>
          <w:rFonts w:ascii="Candara" w:hAnsi="Candara" w:cs="Arial"/>
        </w:rPr>
        <w:tab/>
      </w:r>
    </w:p>
    <w:p w14:paraId="132C1CD3" w14:textId="59A643F1" w:rsidR="001240E6" w:rsidRPr="002941D9" w:rsidRDefault="001240E6" w:rsidP="00436158">
      <w:pPr>
        <w:spacing w:after="0" w:line="360" w:lineRule="auto"/>
        <w:ind w:firstLine="851"/>
        <w:jc w:val="both"/>
        <w:rPr>
          <w:rFonts w:ascii="Candara" w:hAnsi="Candara" w:cs="Arial"/>
          <w:sz w:val="24"/>
          <w:szCs w:val="24"/>
        </w:rPr>
      </w:pPr>
      <w:r w:rsidRPr="002941D9">
        <w:rPr>
          <w:rFonts w:ascii="Candara" w:hAnsi="Candara" w:cs="Arial"/>
          <w:sz w:val="24"/>
          <w:szCs w:val="24"/>
        </w:rPr>
        <w:t xml:space="preserve">A transparência, quando vinculada à publicidade, deve possibilitar que a </w:t>
      </w:r>
      <w:proofErr w:type="spellStart"/>
      <w:r w:rsidRPr="002941D9">
        <w:rPr>
          <w:rFonts w:ascii="Candara" w:hAnsi="Candara" w:cs="Arial"/>
          <w:i/>
          <w:iCs/>
          <w:sz w:val="24"/>
          <w:szCs w:val="24"/>
        </w:rPr>
        <w:t>accountability</w:t>
      </w:r>
      <w:proofErr w:type="spellEnd"/>
      <w:r w:rsidRPr="002941D9">
        <w:rPr>
          <w:rFonts w:ascii="Candara" w:hAnsi="Candara" w:cs="Arial"/>
          <w:sz w:val="24"/>
          <w:szCs w:val="24"/>
        </w:rPr>
        <w:t xml:space="preserve"> cumpra seu princípio de legitimação em regimes políticos democráticos, reiterado seu papel no conjunto de processos, procedimentos e valores atrelados ao ideal de responsabilização e de controle dos </w:t>
      </w:r>
      <w:r w:rsidR="00A421B4" w:rsidRPr="002941D9">
        <w:rPr>
          <w:rFonts w:ascii="Candara" w:hAnsi="Candara" w:cs="Arial"/>
          <w:sz w:val="24"/>
          <w:szCs w:val="24"/>
        </w:rPr>
        <w:t xml:space="preserve">atos praticados na administração pública. </w:t>
      </w:r>
      <w:r w:rsidRPr="002941D9">
        <w:rPr>
          <w:rFonts w:ascii="Candara" w:hAnsi="Candara" w:cs="Arial"/>
          <w:sz w:val="24"/>
          <w:szCs w:val="24"/>
        </w:rPr>
        <w:t xml:space="preserve">Se a transparência se refere à disponibilização de informações e processos relacionados às políticas públicas, a publicidade vai além, por ser um princípio de autoridade, devendo não ficar restrita ao sistema hegemônico da comunicação na sociedade, mas garantindo a reciprocidade do discurso dos interessados nas políticas e decisões do governo. </w:t>
      </w:r>
    </w:p>
    <w:p w14:paraId="1E5A7D3B" w14:textId="1C9FFCC9" w:rsidR="001240E6" w:rsidRPr="002941D9" w:rsidRDefault="001240E6" w:rsidP="009D3AC0">
      <w:pPr>
        <w:spacing w:after="0" w:line="360" w:lineRule="auto"/>
        <w:ind w:firstLine="851"/>
        <w:jc w:val="both"/>
        <w:rPr>
          <w:rFonts w:ascii="Candara" w:hAnsi="Candara" w:cs="Arial"/>
          <w:sz w:val="24"/>
          <w:szCs w:val="24"/>
        </w:rPr>
      </w:pPr>
      <w:r w:rsidRPr="002941D9">
        <w:rPr>
          <w:rFonts w:ascii="Candara" w:hAnsi="Candara" w:cs="Arial"/>
          <w:sz w:val="24"/>
          <w:szCs w:val="24"/>
        </w:rPr>
        <w:t xml:space="preserve">Dessa forma, no entendimento de Christiano (2004, </w:t>
      </w:r>
      <w:r w:rsidRPr="007214CE">
        <w:rPr>
          <w:rFonts w:ascii="Candara" w:hAnsi="Candara" w:cs="Arial"/>
          <w:i/>
          <w:iCs/>
          <w:sz w:val="24"/>
          <w:szCs w:val="24"/>
        </w:rPr>
        <w:t>apud</w:t>
      </w:r>
      <w:r w:rsidRPr="002941D9">
        <w:rPr>
          <w:rFonts w:ascii="Candara" w:hAnsi="Candara" w:cs="Arial"/>
          <w:sz w:val="24"/>
          <w:szCs w:val="24"/>
        </w:rPr>
        <w:t xml:space="preserve"> </w:t>
      </w:r>
      <w:proofErr w:type="spellStart"/>
      <w:r w:rsidRPr="002941D9">
        <w:rPr>
          <w:rFonts w:ascii="Candara" w:hAnsi="Candara" w:cs="Arial"/>
          <w:sz w:val="24"/>
          <w:szCs w:val="24"/>
        </w:rPr>
        <w:t>Filgueiras</w:t>
      </w:r>
      <w:proofErr w:type="spellEnd"/>
      <w:r w:rsidRPr="002941D9">
        <w:rPr>
          <w:rFonts w:ascii="Candara" w:hAnsi="Candara" w:cs="Arial"/>
          <w:sz w:val="24"/>
          <w:szCs w:val="24"/>
        </w:rPr>
        <w:t xml:space="preserve"> 2011, p. 84) a publicidade “[...] exige que os processos representativos da democracia sejam organizados em condições equitativas [...]”. </w:t>
      </w:r>
      <w:proofErr w:type="spellStart"/>
      <w:r w:rsidRPr="002941D9">
        <w:rPr>
          <w:rFonts w:ascii="Candara" w:hAnsi="Candara" w:cs="Arial"/>
          <w:sz w:val="24"/>
          <w:szCs w:val="24"/>
        </w:rPr>
        <w:t>Filgueiras</w:t>
      </w:r>
      <w:proofErr w:type="spellEnd"/>
      <w:r w:rsidRPr="002941D9">
        <w:rPr>
          <w:rFonts w:ascii="Candara" w:hAnsi="Candara" w:cs="Arial"/>
          <w:sz w:val="24"/>
          <w:szCs w:val="24"/>
        </w:rPr>
        <w:t xml:space="preserve"> (2011, p. 90) </w:t>
      </w:r>
      <w:r w:rsidR="002C10DA" w:rsidRPr="002941D9">
        <w:rPr>
          <w:rFonts w:ascii="Candara" w:hAnsi="Candara" w:cs="Arial"/>
          <w:sz w:val="24"/>
          <w:szCs w:val="24"/>
        </w:rPr>
        <w:t xml:space="preserve">ainda </w:t>
      </w:r>
      <w:r w:rsidRPr="002941D9">
        <w:rPr>
          <w:rFonts w:ascii="Candara" w:hAnsi="Candara" w:cs="Arial"/>
          <w:sz w:val="24"/>
          <w:szCs w:val="24"/>
        </w:rPr>
        <w:t xml:space="preserve">complementa tal reflexão destacando que </w:t>
      </w:r>
    </w:p>
    <w:p w14:paraId="0E51FB19" w14:textId="5FD64C68" w:rsidR="001240E6" w:rsidRPr="00E65BB4" w:rsidRDefault="001240E6" w:rsidP="006027F4">
      <w:pPr>
        <w:spacing w:after="0" w:line="240" w:lineRule="auto"/>
        <w:ind w:left="2268"/>
        <w:jc w:val="both"/>
        <w:rPr>
          <w:rFonts w:ascii="Candara" w:hAnsi="Candara" w:cs="Arial"/>
          <w:sz w:val="20"/>
          <w:szCs w:val="20"/>
        </w:rPr>
      </w:pPr>
      <w:r w:rsidRPr="00E65BB4">
        <w:rPr>
          <w:rFonts w:ascii="Candara" w:hAnsi="Candara" w:cs="Arial"/>
          <w:sz w:val="20"/>
          <w:szCs w:val="20"/>
        </w:rPr>
        <w:t xml:space="preserve">[...] a </w:t>
      </w:r>
      <w:proofErr w:type="spellStart"/>
      <w:r w:rsidRPr="00E65BB4">
        <w:rPr>
          <w:rFonts w:ascii="Candara" w:hAnsi="Candara" w:cs="Arial"/>
          <w:i/>
          <w:sz w:val="20"/>
          <w:szCs w:val="20"/>
        </w:rPr>
        <w:t>accountability</w:t>
      </w:r>
      <w:proofErr w:type="spellEnd"/>
      <w:r w:rsidRPr="00E65BB4">
        <w:rPr>
          <w:rFonts w:ascii="Candara" w:hAnsi="Candara" w:cs="Arial"/>
          <w:sz w:val="20"/>
          <w:szCs w:val="20"/>
        </w:rPr>
        <w:t xml:space="preserve"> dos sistemas políticos exige um compromisso republicano com concepções de boa vida e bom governo [...]. Ela requer uma concepção politicamente orientada ao público e aos cidadãos completos, que não se eximem de se </w:t>
      </w:r>
      <w:r w:rsidRPr="00E65BB4">
        <w:rPr>
          <w:rFonts w:ascii="Candara" w:hAnsi="Candara" w:cs="Arial"/>
          <w:b/>
          <w:sz w:val="20"/>
          <w:szCs w:val="20"/>
        </w:rPr>
        <w:t>fazerem ouvir, serem ouvidos e ouvirem os outros</w:t>
      </w:r>
      <w:r w:rsidRPr="00E65BB4">
        <w:rPr>
          <w:rFonts w:ascii="Candara" w:hAnsi="Candara" w:cs="Arial"/>
          <w:sz w:val="20"/>
          <w:szCs w:val="20"/>
        </w:rPr>
        <w:t xml:space="preserve"> [...] (grifo meu).</w:t>
      </w:r>
    </w:p>
    <w:p w14:paraId="3ABA06F2" w14:textId="7B5AD67C" w:rsidR="001240E6" w:rsidRPr="00EF56DF" w:rsidRDefault="001240E6" w:rsidP="00132489">
      <w:pPr>
        <w:spacing w:after="0" w:line="360" w:lineRule="auto"/>
        <w:ind w:firstLine="567"/>
        <w:jc w:val="both"/>
        <w:rPr>
          <w:rFonts w:ascii="Candara" w:hAnsi="Candara" w:cs="Arial"/>
        </w:rPr>
      </w:pPr>
    </w:p>
    <w:p w14:paraId="64BB343D" w14:textId="63E0478B" w:rsidR="00A25F64" w:rsidRPr="0026210C" w:rsidRDefault="00A25F64" w:rsidP="0026210C">
      <w:pPr>
        <w:spacing w:after="0" w:line="360" w:lineRule="auto"/>
        <w:ind w:firstLine="851"/>
        <w:jc w:val="both"/>
        <w:rPr>
          <w:rFonts w:ascii="Candara" w:hAnsi="Candara" w:cs="Arial"/>
          <w:sz w:val="24"/>
          <w:szCs w:val="24"/>
        </w:rPr>
      </w:pPr>
      <w:r w:rsidRPr="0026210C">
        <w:rPr>
          <w:rFonts w:ascii="Candara" w:hAnsi="Candara" w:cs="Arial"/>
          <w:sz w:val="24"/>
          <w:szCs w:val="24"/>
        </w:rPr>
        <w:t xml:space="preserve">Após a redemocratização do Brasil, com a promulgação da Constituição Federal de 1988, que assegurou em seu texto direitos </w:t>
      </w:r>
      <w:r w:rsidR="003831AB" w:rsidRPr="0026210C">
        <w:rPr>
          <w:rFonts w:ascii="Candara" w:hAnsi="Candara" w:cs="Arial"/>
          <w:sz w:val="24"/>
          <w:szCs w:val="24"/>
        </w:rPr>
        <w:t>e liberdades, até então restrito</w:t>
      </w:r>
      <w:r w:rsidRPr="0026210C">
        <w:rPr>
          <w:rFonts w:ascii="Candara" w:hAnsi="Candara" w:cs="Arial"/>
          <w:sz w:val="24"/>
          <w:szCs w:val="24"/>
        </w:rPr>
        <w:t xml:space="preserve">s </w:t>
      </w:r>
      <w:r w:rsidR="00B52BC1" w:rsidRPr="0026210C">
        <w:rPr>
          <w:rFonts w:ascii="Candara" w:hAnsi="Candara" w:cs="Arial"/>
          <w:sz w:val="24"/>
          <w:szCs w:val="24"/>
        </w:rPr>
        <w:t>e acessíveis a apenas algumas classes sociais</w:t>
      </w:r>
      <w:r w:rsidRPr="0026210C">
        <w:rPr>
          <w:rFonts w:ascii="Candara" w:hAnsi="Candara" w:cs="Arial"/>
          <w:sz w:val="24"/>
          <w:szCs w:val="24"/>
        </w:rPr>
        <w:t xml:space="preserve">, observou-se, aos poucos, a construção de uma nova </w:t>
      </w:r>
      <w:r w:rsidRPr="0026210C">
        <w:rPr>
          <w:rFonts w:ascii="Candara" w:hAnsi="Candara" w:cs="Arial"/>
          <w:sz w:val="24"/>
          <w:szCs w:val="24"/>
        </w:rPr>
        <w:lastRenderedPageBreak/>
        <w:t>relação entre o poder público e a sociedade</w:t>
      </w:r>
      <w:r w:rsidR="00A421B4" w:rsidRPr="0026210C">
        <w:rPr>
          <w:rFonts w:ascii="Candara" w:hAnsi="Candara" w:cs="Arial"/>
          <w:sz w:val="24"/>
          <w:szCs w:val="24"/>
        </w:rPr>
        <w:t xml:space="preserve"> civil, que se mostr</w:t>
      </w:r>
      <w:r w:rsidR="00B52BC1" w:rsidRPr="0026210C">
        <w:rPr>
          <w:rFonts w:ascii="Candara" w:hAnsi="Candara" w:cs="Arial"/>
          <w:sz w:val="24"/>
          <w:szCs w:val="24"/>
        </w:rPr>
        <w:t>ou</w:t>
      </w:r>
      <w:r w:rsidR="00A421B4" w:rsidRPr="0026210C">
        <w:rPr>
          <w:rFonts w:ascii="Candara" w:hAnsi="Candara" w:cs="Arial"/>
          <w:sz w:val="24"/>
          <w:szCs w:val="24"/>
        </w:rPr>
        <w:t xml:space="preserve"> cada vez mais </w:t>
      </w:r>
      <w:r w:rsidRPr="0026210C">
        <w:rPr>
          <w:rFonts w:ascii="Candara" w:hAnsi="Candara" w:cs="Arial"/>
          <w:sz w:val="24"/>
          <w:szCs w:val="24"/>
        </w:rPr>
        <w:t>participa</w:t>
      </w:r>
      <w:r w:rsidR="00A421B4" w:rsidRPr="0026210C">
        <w:rPr>
          <w:rFonts w:ascii="Candara" w:hAnsi="Candara" w:cs="Arial"/>
          <w:sz w:val="24"/>
          <w:szCs w:val="24"/>
        </w:rPr>
        <w:t>tiva</w:t>
      </w:r>
      <w:r w:rsidRPr="0026210C">
        <w:rPr>
          <w:rFonts w:ascii="Candara" w:hAnsi="Candara" w:cs="Arial"/>
          <w:sz w:val="24"/>
          <w:szCs w:val="24"/>
        </w:rPr>
        <w:t xml:space="preserve"> </w:t>
      </w:r>
      <w:r w:rsidR="00B52BC1" w:rsidRPr="0026210C">
        <w:rPr>
          <w:rFonts w:ascii="Candara" w:hAnsi="Candara" w:cs="Arial"/>
          <w:sz w:val="24"/>
          <w:szCs w:val="24"/>
        </w:rPr>
        <w:t>n</w:t>
      </w:r>
      <w:r w:rsidRPr="0026210C">
        <w:rPr>
          <w:rFonts w:ascii="Candara" w:hAnsi="Candara" w:cs="Arial"/>
          <w:sz w:val="24"/>
          <w:szCs w:val="24"/>
        </w:rPr>
        <w:t>as decisões que envolvem os interesses coletivos, seja p</w:t>
      </w:r>
      <w:r w:rsidR="00237C08" w:rsidRPr="0026210C">
        <w:rPr>
          <w:rFonts w:ascii="Candara" w:hAnsi="Candara" w:cs="Arial"/>
          <w:sz w:val="24"/>
          <w:szCs w:val="24"/>
        </w:rPr>
        <w:t>ela</w:t>
      </w:r>
      <w:r w:rsidRPr="0026210C">
        <w:rPr>
          <w:rFonts w:ascii="Candara" w:hAnsi="Candara" w:cs="Arial"/>
          <w:sz w:val="24"/>
          <w:szCs w:val="24"/>
        </w:rPr>
        <w:t xml:space="preserve"> cobrança por mais transparência e eficiência na administração pública, ou pela participação direta, com o uso de dispositivos que possibilitam os registros de críticas, </w:t>
      </w:r>
      <w:r w:rsidR="00A421B4" w:rsidRPr="0026210C">
        <w:rPr>
          <w:rFonts w:ascii="Candara" w:hAnsi="Candara" w:cs="Arial"/>
          <w:sz w:val="24"/>
          <w:szCs w:val="24"/>
        </w:rPr>
        <w:t xml:space="preserve">denúncias e </w:t>
      </w:r>
      <w:r w:rsidRPr="0026210C">
        <w:rPr>
          <w:rFonts w:ascii="Candara" w:hAnsi="Candara" w:cs="Arial"/>
          <w:sz w:val="24"/>
          <w:szCs w:val="24"/>
        </w:rPr>
        <w:t xml:space="preserve">sugestões, como é o caso das </w:t>
      </w:r>
      <w:r w:rsidR="003831AB" w:rsidRPr="0026210C">
        <w:rPr>
          <w:rFonts w:ascii="Candara" w:hAnsi="Candara" w:cs="Arial"/>
          <w:sz w:val="24"/>
          <w:szCs w:val="24"/>
        </w:rPr>
        <w:t>O</w:t>
      </w:r>
      <w:r w:rsidRPr="0026210C">
        <w:rPr>
          <w:rFonts w:ascii="Candara" w:hAnsi="Candara" w:cs="Arial"/>
          <w:sz w:val="24"/>
          <w:szCs w:val="24"/>
        </w:rPr>
        <w:t>uvidorias, ou monitoramento constante das ações dos agentes públicos, por meio da Lei de Acesso à Informação</w:t>
      </w:r>
      <w:r w:rsidR="00B52BC1" w:rsidRPr="0026210C">
        <w:rPr>
          <w:rFonts w:ascii="Candara" w:hAnsi="Candara" w:cs="Arial"/>
          <w:sz w:val="24"/>
          <w:szCs w:val="24"/>
        </w:rPr>
        <w:t xml:space="preserve"> e o Portal da Transparência.</w:t>
      </w:r>
      <w:r w:rsidRPr="0026210C">
        <w:rPr>
          <w:rFonts w:ascii="Candara" w:hAnsi="Candara" w:cs="Arial"/>
          <w:sz w:val="24"/>
          <w:szCs w:val="24"/>
        </w:rPr>
        <w:t xml:space="preserve"> </w:t>
      </w:r>
    </w:p>
    <w:p w14:paraId="51F50AE8" w14:textId="034754F6" w:rsidR="00A25F64" w:rsidRPr="0026210C" w:rsidRDefault="00A421B4" w:rsidP="0026210C">
      <w:pPr>
        <w:spacing w:after="0" w:line="360" w:lineRule="auto"/>
        <w:ind w:firstLine="851"/>
        <w:jc w:val="both"/>
        <w:rPr>
          <w:rFonts w:ascii="Candara" w:hAnsi="Candara" w:cs="Arial"/>
          <w:sz w:val="24"/>
          <w:szCs w:val="24"/>
        </w:rPr>
      </w:pPr>
      <w:r w:rsidRPr="0026210C">
        <w:rPr>
          <w:rFonts w:ascii="Candara" w:hAnsi="Candara" w:cs="Arial"/>
          <w:sz w:val="24"/>
          <w:szCs w:val="24"/>
        </w:rPr>
        <w:t>Essas</w:t>
      </w:r>
      <w:r w:rsidR="00A25F64" w:rsidRPr="0026210C">
        <w:rPr>
          <w:rFonts w:ascii="Candara" w:hAnsi="Candara" w:cs="Arial"/>
          <w:sz w:val="24"/>
          <w:szCs w:val="24"/>
        </w:rPr>
        <w:t xml:space="preserve"> transformações permeiam, necessariamente, o aumento do interesse na busca por mais informações </w:t>
      </w:r>
      <w:r w:rsidRPr="0026210C">
        <w:rPr>
          <w:rFonts w:ascii="Candara" w:hAnsi="Candara" w:cs="Arial"/>
          <w:sz w:val="24"/>
          <w:szCs w:val="24"/>
        </w:rPr>
        <w:t>e a conquista de mais espaço pela sociedade civil</w:t>
      </w:r>
      <w:r w:rsidR="00F23EC6" w:rsidRPr="0026210C">
        <w:rPr>
          <w:rFonts w:ascii="Candara" w:hAnsi="Candara" w:cs="Arial"/>
          <w:sz w:val="24"/>
          <w:szCs w:val="24"/>
        </w:rPr>
        <w:t xml:space="preserve">. </w:t>
      </w:r>
      <w:r w:rsidRPr="0026210C">
        <w:rPr>
          <w:rFonts w:ascii="Candara" w:hAnsi="Candara" w:cs="Arial"/>
          <w:sz w:val="24"/>
          <w:szCs w:val="24"/>
        </w:rPr>
        <w:t>Co</w:t>
      </w:r>
      <w:r w:rsidR="00A719EC" w:rsidRPr="0026210C">
        <w:rPr>
          <w:rFonts w:ascii="Candara" w:hAnsi="Candara" w:cs="Arial"/>
          <w:sz w:val="24"/>
          <w:szCs w:val="24"/>
        </w:rPr>
        <w:t>mo consequência</w:t>
      </w:r>
      <w:r w:rsidRPr="0026210C">
        <w:rPr>
          <w:rFonts w:ascii="Candara" w:hAnsi="Candara" w:cs="Arial"/>
          <w:sz w:val="24"/>
          <w:szCs w:val="24"/>
        </w:rPr>
        <w:t>, se</w:t>
      </w:r>
      <w:r w:rsidR="00A25F64" w:rsidRPr="0026210C">
        <w:rPr>
          <w:rFonts w:ascii="Candara" w:hAnsi="Candara" w:cs="Arial"/>
          <w:sz w:val="24"/>
          <w:szCs w:val="24"/>
        </w:rPr>
        <w:t xml:space="preserve"> exig</w:t>
      </w:r>
      <w:r w:rsidRPr="0026210C">
        <w:rPr>
          <w:rFonts w:ascii="Candara" w:hAnsi="Candara" w:cs="Arial"/>
          <w:sz w:val="24"/>
          <w:szCs w:val="24"/>
        </w:rPr>
        <w:t>irá</w:t>
      </w:r>
      <w:r w:rsidR="00A25F64" w:rsidRPr="0026210C">
        <w:rPr>
          <w:rFonts w:ascii="Candara" w:hAnsi="Candara" w:cs="Arial"/>
          <w:sz w:val="24"/>
          <w:szCs w:val="24"/>
        </w:rPr>
        <w:t xml:space="preserve"> dos governos cada vez mais abertura, transparência e uma </w:t>
      </w:r>
      <w:r w:rsidRPr="0026210C">
        <w:rPr>
          <w:rFonts w:ascii="Candara" w:hAnsi="Candara" w:cs="Arial"/>
          <w:sz w:val="24"/>
          <w:szCs w:val="24"/>
        </w:rPr>
        <w:t xml:space="preserve">relação horizontalizada </w:t>
      </w:r>
      <w:r w:rsidR="00A719EC" w:rsidRPr="0026210C">
        <w:rPr>
          <w:rFonts w:ascii="Candara" w:hAnsi="Candara" w:cs="Arial"/>
          <w:sz w:val="24"/>
          <w:szCs w:val="24"/>
        </w:rPr>
        <w:t>e mais participativa</w:t>
      </w:r>
      <w:r w:rsidR="00A25F64" w:rsidRPr="0026210C">
        <w:rPr>
          <w:rFonts w:ascii="Candara" w:hAnsi="Candara" w:cs="Arial"/>
          <w:sz w:val="24"/>
          <w:szCs w:val="24"/>
        </w:rPr>
        <w:t>.</w:t>
      </w:r>
      <w:r w:rsidR="003831AB" w:rsidRPr="0026210C">
        <w:rPr>
          <w:rFonts w:ascii="Candara" w:hAnsi="Candara" w:cs="Arial"/>
          <w:sz w:val="24"/>
          <w:szCs w:val="24"/>
        </w:rPr>
        <w:t xml:space="preserve"> </w:t>
      </w:r>
      <w:r w:rsidR="00A25F64" w:rsidRPr="0026210C">
        <w:rPr>
          <w:rFonts w:ascii="Candara" w:hAnsi="Candara" w:cs="Arial"/>
          <w:sz w:val="24"/>
          <w:szCs w:val="24"/>
        </w:rPr>
        <w:t xml:space="preserve">Se </w:t>
      </w:r>
      <w:r w:rsidRPr="0026210C">
        <w:rPr>
          <w:rFonts w:ascii="Candara" w:hAnsi="Candara" w:cs="Arial"/>
          <w:sz w:val="24"/>
          <w:szCs w:val="24"/>
        </w:rPr>
        <w:t xml:space="preserve">por </w:t>
      </w:r>
      <w:r w:rsidR="00A25F64" w:rsidRPr="0026210C">
        <w:rPr>
          <w:rFonts w:ascii="Candara" w:hAnsi="Candara" w:cs="Arial"/>
          <w:sz w:val="24"/>
          <w:szCs w:val="24"/>
        </w:rPr>
        <w:t xml:space="preserve">um lado observa-se a emergência de </w:t>
      </w:r>
      <w:r w:rsidRPr="0026210C">
        <w:rPr>
          <w:rFonts w:ascii="Candara" w:hAnsi="Candara" w:cs="Arial"/>
          <w:sz w:val="24"/>
          <w:szCs w:val="24"/>
        </w:rPr>
        <w:t>arranjos institucionais</w:t>
      </w:r>
      <w:r w:rsidR="00B52BC1" w:rsidRPr="0026210C">
        <w:rPr>
          <w:rFonts w:ascii="Candara" w:hAnsi="Candara" w:cs="Arial"/>
          <w:sz w:val="24"/>
          <w:szCs w:val="24"/>
        </w:rPr>
        <w:t xml:space="preserve"> e de implementação</w:t>
      </w:r>
      <w:r w:rsidR="00A25F64" w:rsidRPr="0026210C">
        <w:rPr>
          <w:rFonts w:ascii="Candara" w:hAnsi="Candara" w:cs="Arial"/>
          <w:sz w:val="24"/>
          <w:szCs w:val="24"/>
        </w:rPr>
        <w:t xml:space="preserve"> que estimulam e asseguram o controle e a participação, por outro lado há uma inquietação causada, principalmente, pelos recorrentes casos de clientelismo, contaminando as práticas políticas nas democracias modernas. Este fato se deve, em grande parte, à concentração do poder nos mais variados aparatos do Estado, ocasionando, conforme destacam Diamond e </w:t>
      </w:r>
      <w:proofErr w:type="spellStart"/>
      <w:r w:rsidR="00A25F64" w:rsidRPr="0026210C">
        <w:rPr>
          <w:rFonts w:ascii="Candara" w:hAnsi="Candara" w:cs="Arial"/>
          <w:sz w:val="24"/>
          <w:szCs w:val="24"/>
        </w:rPr>
        <w:t>Morlino</w:t>
      </w:r>
      <w:proofErr w:type="spellEnd"/>
      <w:r w:rsidR="00A25F64" w:rsidRPr="0026210C">
        <w:rPr>
          <w:rFonts w:ascii="Candara" w:hAnsi="Candara" w:cs="Arial"/>
          <w:sz w:val="24"/>
          <w:szCs w:val="24"/>
        </w:rPr>
        <w:t xml:space="preserve"> (</w:t>
      </w:r>
      <w:r w:rsidR="00A25F64" w:rsidRPr="00E65BB4">
        <w:rPr>
          <w:rFonts w:ascii="Candara" w:hAnsi="Candara" w:cs="Arial"/>
          <w:i/>
          <w:iCs/>
          <w:sz w:val="24"/>
          <w:szCs w:val="24"/>
        </w:rPr>
        <w:t>apud</w:t>
      </w:r>
      <w:r w:rsidR="00A25F64" w:rsidRPr="0026210C">
        <w:rPr>
          <w:rFonts w:ascii="Candara" w:hAnsi="Candara" w:cs="Arial"/>
          <w:sz w:val="24"/>
          <w:szCs w:val="24"/>
        </w:rPr>
        <w:t xml:space="preserve"> Formiga – Xavier, 2011) a perda da confiança pública nas instituições governamentais e políticas, associadas à percepção generalizada de que os governos democráticos e políticos são cada vez mais corruptos e que atuam na defesa de interesses particulares.</w:t>
      </w:r>
    </w:p>
    <w:p w14:paraId="4248E500" w14:textId="0EB9159D" w:rsidR="0055536B" w:rsidRPr="0026210C" w:rsidRDefault="00444D2D" w:rsidP="0026210C">
      <w:pPr>
        <w:spacing w:after="0" w:line="360" w:lineRule="auto"/>
        <w:ind w:firstLine="851"/>
        <w:jc w:val="both"/>
        <w:rPr>
          <w:rFonts w:ascii="Candara" w:hAnsi="Candara" w:cs="Arial"/>
          <w:sz w:val="24"/>
          <w:szCs w:val="24"/>
        </w:rPr>
      </w:pPr>
      <w:r w:rsidRPr="0026210C">
        <w:rPr>
          <w:rFonts w:ascii="Candara" w:hAnsi="Candara" w:cs="Arial"/>
          <w:sz w:val="24"/>
          <w:szCs w:val="24"/>
        </w:rPr>
        <w:t xml:space="preserve">De acordo com </w:t>
      </w:r>
      <w:proofErr w:type="spellStart"/>
      <w:r w:rsidRPr="0026210C">
        <w:rPr>
          <w:rFonts w:ascii="Candara" w:hAnsi="Candara" w:cs="Arial"/>
          <w:sz w:val="24"/>
          <w:szCs w:val="24"/>
        </w:rPr>
        <w:t>Weissberg</w:t>
      </w:r>
      <w:proofErr w:type="spellEnd"/>
      <w:r w:rsidRPr="0026210C">
        <w:rPr>
          <w:rFonts w:ascii="Candara" w:hAnsi="Candara" w:cs="Arial"/>
          <w:sz w:val="24"/>
          <w:szCs w:val="24"/>
        </w:rPr>
        <w:t xml:space="preserve"> (2003, </w:t>
      </w:r>
      <w:r w:rsidRPr="00E65BB4">
        <w:rPr>
          <w:rFonts w:ascii="Candara" w:hAnsi="Candara" w:cs="Arial"/>
          <w:i/>
          <w:iCs/>
          <w:sz w:val="24"/>
          <w:szCs w:val="24"/>
        </w:rPr>
        <w:t>apud</w:t>
      </w:r>
      <w:r w:rsidRPr="0026210C">
        <w:rPr>
          <w:rFonts w:ascii="Candara" w:hAnsi="Candara" w:cs="Arial"/>
          <w:sz w:val="24"/>
          <w:szCs w:val="24"/>
        </w:rPr>
        <w:t xml:space="preserve"> </w:t>
      </w:r>
      <w:r w:rsidR="002F775B" w:rsidRPr="0026210C">
        <w:rPr>
          <w:rFonts w:ascii="Candara" w:hAnsi="Candara" w:cs="Arial"/>
          <w:sz w:val="24"/>
          <w:szCs w:val="24"/>
        </w:rPr>
        <w:t>Marques, 2016) uma análise do cenário político contemporâneo deve levar em consideração</w:t>
      </w:r>
      <w:r w:rsidR="007F7742" w:rsidRPr="0026210C">
        <w:rPr>
          <w:rFonts w:ascii="Candara" w:hAnsi="Candara" w:cs="Arial"/>
          <w:sz w:val="24"/>
          <w:szCs w:val="24"/>
        </w:rPr>
        <w:t xml:space="preserve">, principalmente, o capital social, ou </w:t>
      </w:r>
      <w:r w:rsidR="002F775B" w:rsidRPr="0026210C">
        <w:rPr>
          <w:rFonts w:ascii="Candara" w:hAnsi="Candara" w:cs="Arial"/>
          <w:sz w:val="24"/>
          <w:szCs w:val="24"/>
        </w:rPr>
        <w:t>o engajamento</w:t>
      </w:r>
      <w:r w:rsidR="00E57CBE" w:rsidRPr="0026210C">
        <w:rPr>
          <w:rFonts w:ascii="Candara" w:hAnsi="Candara" w:cs="Arial"/>
          <w:sz w:val="24"/>
          <w:szCs w:val="24"/>
        </w:rPr>
        <w:t xml:space="preserve"> e ativismo do cidadão nas ações cotidianas dos agentes públicos e como se dá a relação entre esses atores com os mecanismos disponíveis de interação, com ênfase para as novas tecnologias da informação e comunicação.</w:t>
      </w:r>
      <w:r w:rsidR="00B52BC1" w:rsidRPr="0026210C">
        <w:rPr>
          <w:rFonts w:ascii="Candara" w:hAnsi="Candara" w:cs="Arial"/>
          <w:sz w:val="24"/>
          <w:szCs w:val="24"/>
        </w:rPr>
        <w:t xml:space="preserve"> </w:t>
      </w:r>
      <w:r w:rsidR="008A39A9" w:rsidRPr="0026210C">
        <w:rPr>
          <w:rFonts w:ascii="Candara" w:hAnsi="Candara" w:cs="Arial"/>
          <w:sz w:val="24"/>
          <w:szCs w:val="24"/>
        </w:rPr>
        <w:t xml:space="preserve">As </w:t>
      </w:r>
      <w:r w:rsidR="000A27AC" w:rsidRPr="0026210C">
        <w:rPr>
          <w:rFonts w:ascii="Candara" w:hAnsi="Candara" w:cs="Arial"/>
          <w:sz w:val="24"/>
          <w:szCs w:val="24"/>
        </w:rPr>
        <w:t>T</w:t>
      </w:r>
      <w:r w:rsidR="008A39A9" w:rsidRPr="0026210C">
        <w:rPr>
          <w:rFonts w:ascii="Candara" w:hAnsi="Candara" w:cs="Arial"/>
          <w:sz w:val="24"/>
          <w:szCs w:val="24"/>
        </w:rPr>
        <w:t xml:space="preserve">ecnologias da </w:t>
      </w:r>
      <w:r w:rsidR="000A27AC" w:rsidRPr="0026210C">
        <w:rPr>
          <w:rFonts w:ascii="Candara" w:hAnsi="Candara" w:cs="Arial"/>
          <w:sz w:val="24"/>
          <w:szCs w:val="24"/>
        </w:rPr>
        <w:t>I</w:t>
      </w:r>
      <w:r w:rsidR="008A39A9" w:rsidRPr="0026210C">
        <w:rPr>
          <w:rFonts w:ascii="Candara" w:hAnsi="Candara" w:cs="Arial"/>
          <w:sz w:val="24"/>
          <w:szCs w:val="24"/>
        </w:rPr>
        <w:t xml:space="preserve">nformação e </w:t>
      </w:r>
      <w:r w:rsidR="000A27AC" w:rsidRPr="0026210C">
        <w:rPr>
          <w:rFonts w:ascii="Candara" w:hAnsi="Candara" w:cs="Arial"/>
          <w:sz w:val="24"/>
          <w:szCs w:val="24"/>
        </w:rPr>
        <w:t>C</w:t>
      </w:r>
      <w:r w:rsidR="008A39A9" w:rsidRPr="0026210C">
        <w:rPr>
          <w:rFonts w:ascii="Candara" w:hAnsi="Candara" w:cs="Arial"/>
          <w:sz w:val="24"/>
          <w:szCs w:val="24"/>
        </w:rPr>
        <w:t>omunicação</w:t>
      </w:r>
      <w:r w:rsidR="000A27AC" w:rsidRPr="0026210C">
        <w:rPr>
          <w:rFonts w:ascii="Candara" w:hAnsi="Candara" w:cs="Arial"/>
          <w:sz w:val="24"/>
          <w:szCs w:val="24"/>
        </w:rPr>
        <w:t xml:space="preserve"> (TIC), por sua vez,</w:t>
      </w:r>
      <w:r w:rsidR="008A39A9" w:rsidRPr="0026210C">
        <w:rPr>
          <w:rFonts w:ascii="Candara" w:hAnsi="Candara" w:cs="Arial"/>
          <w:sz w:val="24"/>
          <w:szCs w:val="24"/>
        </w:rPr>
        <w:t xml:space="preserve"> </w:t>
      </w:r>
      <w:r w:rsidR="000A27AC" w:rsidRPr="0026210C">
        <w:rPr>
          <w:rFonts w:ascii="Candara" w:hAnsi="Candara" w:cs="Arial"/>
          <w:sz w:val="24"/>
          <w:szCs w:val="24"/>
        </w:rPr>
        <w:t xml:space="preserve">se aliam e fortalecem as teorias da gestão participativa, uma vez que </w:t>
      </w:r>
      <w:r w:rsidR="008A39A9" w:rsidRPr="0026210C">
        <w:rPr>
          <w:rFonts w:ascii="Candara" w:hAnsi="Candara" w:cs="Arial"/>
          <w:sz w:val="24"/>
          <w:szCs w:val="24"/>
        </w:rPr>
        <w:t>possibilitam a ampliação da participação cidadã sobre a fiscalização e controle das atividades dos representantes e da administração pública por diversos motivos, dos quais dois podem ser destacados:</w:t>
      </w:r>
      <w:r w:rsidR="00E8697D" w:rsidRPr="0026210C">
        <w:rPr>
          <w:rFonts w:ascii="Candara" w:hAnsi="Candara" w:cs="Arial"/>
          <w:sz w:val="24"/>
          <w:szCs w:val="24"/>
        </w:rPr>
        <w:t xml:space="preserve"> a) a agilidade na divulgação;</w:t>
      </w:r>
      <w:r w:rsidR="008A39A9" w:rsidRPr="0026210C">
        <w:rPr>
          <w:rFonts w:ascii="Candara" w:hAnsi="Candara" w:cs="Arial"/>
          <w:sz w:val="24"/>
          <w:szCs w:val="24"/>
        </w:rPr>
        <w:t xml:space="preserve"> b) a facilidade de acesso. Exemplo disso é a regulamentação de dispositivo constitucional por meio da Lei de Acesso à Informação, que possibilita o acesso às informações públicas, colaborando para um ambiente fértil à promoção da transparência, fiscalização e controle.</w:t>
      </w:r>
    </w:p>
    <w:p w14:paraId="3B483CF9" w14:textId="35D20C9C" w:rsidR="004A0BAB" w:rsidRPr="0026210C" w:rsidRDefault="00007D64" w:rsidP="0026210C">
      <w:pPr>
        <w:spacing w:after="0" w:line="360" w:lineRule="auto"/>
        <w:ind w:firstLine="851"/>
        <w:jc w:val="both"/>
        <w:rPr>
          <w:rFonts w:ascii="Candara" w:hAnsi="Candara" w:cs="Arial"/>
          <w:sz w:val="24"/>
          <w:szCs w:val="24"/>
        </w:rPr>
      </w:pPr>
      <w:r w:rsidRPr="0026210C">
        <w:rPr>
          <w:rFonts w:ascii="Candara" w:hAnsi="Candara" w:cs="Arial"/>
          <w:sz w:val="24"/>
          <w:szCs w:val="24"/>
        </w:rPr>
        <w:lastRenderedPageBreak/>
        <w:t xml:space="preserve">O Portal da Transparência do </w:t>
      </w:r>
      <w:r w:rsidR="00B52BC1" w:rsidRPr="0026210C">
        <w:rPr>
          <w:rFonts w:ascii="Candara" w:hAnsi="Candara" w:cs="Arial"/>
          <w:sz w:val="24"/>
          <w:szCs w:val="24"/>
        </w:rPr>
        <w:t>g</w:t>
      </w:r>
      <w:r w:rsidRPr="0026210C">
        <w:rPr>
          <w:rFonts w:ascii="Candara" w:hAnsi="Candara" w:cs="Arial"/>
          <w:sz w:val="24"/>
          <w:szCs w:val="24"/>
        </w:rPr>
        <w:t xml:space="preserve">overno </w:t>
      </w:r>
      <w:r w:rsidR="004A0BAB" w:rsidRPr="0026210C">
        <w:rPr>
          <w:rFonts w:ascii="Candara" w:hAnsi="Candara" w:cs="Arial"/>
          <w:sz w:val="24"/>
          <w:szCs w:val="24"/>
        </w:rPr>
        <w:t>f</w:t>
      </w:r>
      <w:r w:rsidR="00842C15" w:rsidRPr="0026210C">
        <w:rPr>
          <w:rFonts w:ascii="Candara" w:hAnsi="Candara" w:cs="Arial"/>
          <w:sz w:val="24"/>
          <w:szCs w:val="24"/>
        </w:rPr>
        <w:t>ederal</w:t>
      </w:r>
      <w:r w:rsidRPr="0026210C">
        <w:rPr>
          <w:rFonts w:ascii="Candara" w:hAnsi="Candara" w:cs="Arial"/>
          <w:sz w:val="24"/>
          <w:szCs w:val="24"/>
        </w:rPr>
        <w:t xml:space="preserve"> </w:t>
      </w:r>
      <w:r w:rsidR="004A0BAB" w:rsidRPr="0026210C">
        <w:rPr>
          <w:rFonts w:ascii="Candara" w:hAnsi="Candara" w:cs="Arial"/>
          <w:sz w:val="24"/>
          <w:szCs w:val="24"/>
        </w:rPr>
        <w:t>b</w:t>
      </w:r>
      <w:r w:rsidR="00842C15" w:rsidRPr="0026210C">
        <w:rPr>
          <w:rFonts w:ascii="Candara" w:hAnsi="Candara" w:cs="Arial"/>
          <w:sz w:val="24"/>
          <w:szCs w:val="24"/>
        </w:rPr>
        <w:t xml:space="preserve">rasileiro, mantido pelo Ministério da Transparência, Fiscalização e Controladoria-Geral da União </w:t>
      </w:r>
      <w:r w:rsidR="00E57FB2" w:rsidRPr="0026210C">
        <w:rPr>
          <w:rFonts w:ascii="Candara" w:hAnsi="Candara" w:cs="Arial"/>
          <w:sz w:val="24"/>
          <w:szCs w:val="24"/>
        </w:rPr>
        <w:t>(</w:t>
      </w:r>
      <w:r w:rsidR="00842C15" w:rsidRPr="0026210C">
        <w:rPr>
          <w:rFonts w:ascii="Candara" w:hAnsi="Candara" w:cs="Arial"/>
          <w:sz w:val="24"/>
          <w:szCs w:val="24"/>
        </w:rPr>
        <w:t>CGU</w:t>
      </w:r>
      <w:r w:rsidR="00E57FB2" w:rsidRPr="0026210C">
        <w:rPr>
          <w:rFonts w:ascii="Candara" w:hAnsi="Candara" w:cs="Arial"/>
          <w:sz w:val="24"/>
          <w:szCs w:val="24"/>
        </w:rPr>
        <w:t>)</w:t>
      </w:r>
      <w:r w:rsidR="00842C15" w:rsidRPr="0026210C">
        <w:rPr>
          <w:rFonts w:ascii="Candara" w:hAnsi="Candara" w:cs="Arial"/>
          <w:sz w:val="24"/>
          <w:szCs w:val="24"/>
        </w:rPr>
        <w:t>, é uma ferramenta que permite a todo cidadão fiscalizar, em tempo real, a aplicação do dinheiro público, com a disponibilização de dados relativos às despesas efetuadas pelas instituições do Estado.</w:t>
      </w:r>
      <w:r w:rsidR="004A0BAB" w:rsidRPr="0026210C">
        <w:rPr>
          <w:rFonts w:ascii="Candara" w:hAnsi="Candara" w:cs="Arial"/>
          <w:sz w:val="24"/>
          <w:szCs w:val="24"/>
        </w:rPr>
        <w:t xml:space="preserve"> </w:t>
      </w:r>
      <w:r w:rsidR="00842C15" w:rsidRPr="0026210C">
        <w:rPr>
          <w:rFonts w:ascii="Candara" w:hAnsi="Candara" w:cs="Arial"/>
          <w:sz w:val="24"/>
          <w:szCs w:val="24"/>
        </w:rPr>
        <w:t xml:space="preserve">O Gráfico </w:t>
      </w:r>
      <w:r w:rsidR="004A0BAB" w:rsidRPr="0026210C">
        <w:rPr>
          <w:rFonts w:ascii="Candara" w:hAnsi="Candara" w:cs="Arial"/>
          <w:sz w:val="24"/>
          <w:szCs w:val="24"/>
        </w:rPr>
        <w:t>3</w:t>
      </w:r>
      <w:r w:rsidR="00EE04EB" w:rsidRPr="0026210C">
        <w:rPr>
          <w:rFonts w:ascii="Candara" w:hAnsi="Candara" w:cs="Arial"/>
          <w:sz w:val="24"/>
          <w:szCs w:val="24"/>
        </w:rPr>
        <w:t>, apresentado a seguir, mostra em números expressivos</w:t>
      </w:r>
      <w:r w:rsidR="00E57FB2" w:rsidRPr="0026210C">
        <w:rPr>
          <w:rFonts w:ascii="Candara" w:hAnsi="Candara" w:cs="Arial"/>
          <w:sz w:val="24"/>
          <w:szCs w:val="24"/>
        </w:rPr>
        <w:t>,</w:t>
      </w:r>
      <w:r w:rsidR="00842C15" w:rsidRPr="0026210C">
        <w:rPr>
          <w:rFonts w:ascii="Candara" w:hAnsi="Candara" w:cs="Arial"/>
          <w:sz w:val="24"/>
          <w:szCs w:val="24"/>
        </w:rPr>
        <w:t xml:space="preserve"> </w:t>
      </w:r>
      <w:r w:rsidR="00E57FB2" w:rsidRPr="0026210C">
        <w:rPr>
          <w:rFonts w:ascii="Candara" w:hAnsi="Candara" w:cs="Arial"/>
          <w:sz w:val="24"/>
          <w:szCs w:val="24"/>
        </w:rPr>
        <w:t xml:space="preserve">de forma crescente, </w:t>
      </w:r>
      <w:r w:rsidR="00842C15" w:rsidRPr="0026210C">
        <w:rPr>
          <w:rFonts w:ascii="Candara" w:hAnsi="Candara" w:cs="Arial"/>
          <w:sz w:val="24"/>
          <w:szCs w:val="24"/>
        </w:rPr>
        <w:t>o total de acessos ao Portal da Transparência, entre os anos de 2004 e 2017</w:t>
      </w:r>
      <w:r w:rsidR="00E57FB2" w:rsidRPr="0026210C">
        <w:rPr>
          <w:rFonts w:ascii="Candara" w:hAnsi="Candara" w:cs="Arial"/>
          <w:sz w:val="24"/>
          <w:szCs w:val="24"/>
        </w:rPr>
        <w:t>.</w:t>
      </w:r>
      <w:r w:rsidR="00842C15" w:rsidRPr="0026210C">
        <w:rPr>
          <w:rFonts w:ascii="Candara" w:hAnsi="Candara" w:cs="Arial"/>
          <w:sz w:val="24"/>
          <w:szCs w:val="24"/>
        </w:rPr>
        <w:t xml:space="preserve"> </w:t>
      </w:r>
    </w:p>
    <w:p w14:paraId="0ACF53EF" w14:textId="77777777" w:rsidR="00EE2900" w:rsidRDefault="00EE2900" w:rsidP="0054255C">
      <w:pPr>
        <w:spacing w:after="0" w:line="360" w:lineRule="auto"/>
        <w:ind w:firstLine="567"/>
        <w:jc w:val="center"/>
        <w:rPr>
          <w:rFonts w:ascii="Candara" w:hAnsi="Candara" w:cs="Arial"/>
          <w:b/>
          <w:sz w:val="24"/>
          <w:szCs w:val="24"/>
        </w:rPr>
      </w:pPr>
    </w:p>
    <w:p w14:paraId="1777D6C8" w14:textId="68EDEDF9" w:rsidR="00BF4072" w:rsidRPr="00EF56DF" w:rsidRDefault="00007D64" w:rsidP="0054255C">
      <w:pPr>
        <w:spacing w:after="0" w:line="360" w:lineRule="auto"/>
        <w:ind w:firstLine="567"/>
        <w:jc w:val="center"/>
        <w:rPr>
          <w:rFonts w:ascii="Candara" w:hAnsi="Candara" w:cs="Arial"/>
        </w:rPr>
      </w:pPr>
      <w:r w:rsidRPr="0026210C">
        <w:rPr>
          <w:rFonts w:ascii="Candara" w:hAnsi="Candara" w:cs="Arial"/>
          <w:b/>
          <w:sz w:val="24"/>
          <w:szCs w:val="24"/>
        </w:rPr>
        <w:t xml:space="preserve">Gráfico </w:t>
      </w:r>
      <w:r w:rsidR="007014EE" w:rsidRPr="0026210C">
        <w:rPr>
          <w:rFonts w:ascii="Candara" w:hAnsi="Candara" w:cs="Arial"/>
          <w:b/>
          <w:sz w:val="24"/>
          <w:szCs w:val="24"/>
        </w:rPr>
        <w:t>3</w:t>
      </w:r>
      <w:r w:rsidRPr="0026210C">
        <w:rPr>
          <w:rFonts w:ascii="Candara" w:hAnsi="Candara" w:cs="Arial"/>
          <w:b/>
          <w:sz w:val="24"/>
          <w:szCs w:val="24"/>
        </w:rPr>
        <w:t xml:space="preserve">: Acessos </w:t>
      </w:r>
      <w:r w:rsidR="007014EE" w:rsidRPr="0026210C">
        <w:rPr>
          <w:rFonts w:ascii="Candara" w:hAnsi="Candara" w:cs="Arial"/>
          <w:b/>
          <w:sz w:val="24"/>
          <w:szCs w:val="24"/>
        </w:rPr>
        <w:t>ao</w:t>
      </w:r>
      <w:r w:rsidRPr="0026210C">
        <w:rPr>
          <w:rFonts w:ascii="Candara" w:hAnsi="Candara" w:cs="Arial"/>
          <w:b/>
          <w:sz w:val="24"/>
          <w:szCs w:val="24"/>
        </w:rPr>
        <w:t xml:space="preserve"> Portal da Transparência</w:t>
      </w:r>
      <w:r w:rsidR="007014EE" w:rsidRPr="0026210C">
        <w:rPr>
          <w:rFonts w:ascii="Candara" w:hAnsi="Candara" w:cs="Arial"/>
          <w:b/>
          <w:sz w:val="24"/>
          <w:szCs w:val="24"/>
        </w:rPr>
        <w:t xml:space="preserve"> do Governo Federal</w:t>
      </w:r>
      <w:r w:rsidRPr="00EF56DF">
        <w:rPr>
          <w:rFonts w:ascii="Candara" w:hAnsi="Candara" w:cs="Arial"/>
        </w:rPr>
        <w:t xml:space="preserve"> </w:t>
      </w:r>
      <w:r w:rsidR="00913B29" w:rsidRPr="00EF56DF">
        <w:rPr>
          <w:rFonts w:ascii="Candara" w:hAnsi="Candara" w:cs="Arial"/>
          <w:noProof/>
          <w:lang w:eastAsia="pt-BR"/>
        </w:rPr>
        <w:drawing>
          <wp:inline distT="0" distB="0" distL="0" distR="0" wp14:anchorId="31984CFF" wp14:editId="2048F5AC">
            <wp:extent cx="5753100" cy="2329543"/>
            <wp:effectExtent l="0" t="0" r="0" b="139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1B1009" w14:textId="31C72337" w:rsidR="0007041A" w:rsidRPr="00EF56DF" w:rsidRDefault="0007041A" w:rsidP="00821779">
      <w:pPr>
        <w:spacing w:after="0" w:line="240" w:lineRule="auto"/>
        <w:jc w:val="center"/>
        <w:rPr>
          <w:rFonts w:ascii="Candara" w:hAnsi="Candara" w:cs="Arial"/>
          <w:sz w:val="20"/>
          <w:szCs w:val="20"/>
        </w:rPr>
      </w:pPr>
      <w:r w:rsidRPr="0026210C">
        <w:rPr>
          <w:rFonts w:ascii="Candara" w:hAnsi="Candara" w:cs="Arial"/>
          <w:b/>
          <w:bCs/>
          <w:sz w:val="20"/>
          <w:szCs w:val="20"/>
        </w:rPr>
        <w:t>Fonte</w:t>
      </w:r>
      <w:r w:rsidRPr="00EF56DF">
        <w:rPr>
          <w:rFonts w:ascii="Candara" w:hAnsi="Candara" w:cs="Arial"/>
          <w:sz w:val="20"/>
          <w:szCs w:val="20"/>
        </w:rPr>
        <w:t>: elaboração própria</w:t>
      </w:r>
      <w:r w:rsidR="00007D64" w:rsidRPr="00EF56DF">
        <w:rPr>
          <w:rFonts w:ascii="Candara" w:hAnsi="Candara" w:cs="Arial"/>
          <w:sz w:val="20"/>
          <w:szCs w:val="20"/>
        </w:rPr>
        <w:t xml:space="preserve"> do autor</w:t>
      </w:r>
      <w:r w:rsidR="00C575E2" w:rsidRPr="00EF56DF">
        <w:rPr>
          <w:rFonts w:ascii="Candara" w:hAnsi="Candara" w:cs="Arial"/>
          <w:sz w:val="20"/>
          <w:szCs w:val="20"/>
        </w:rPr>
        <w:t>, a</w:t>
      </w:r>
      <w:r w:rsidRPr="00EF56DF">
        <w:rPr>
          <w:rFonts w:ascii="Candara" w:hAnsi="Candara" w:cs="Arial"/>
          <w:sz w:val="20"/>
          <w:szCs w:val="20"/>
        </w:rPr>
        <w:t xml:space="preserve"> partir de base de dados</w:t>
      </w:r>
      <w:r w:rsidR="008E1D23" w:rsidRPr="00EF56DF">
        <w:rPr>
          <w:rFonts w:ascii="Candara" w:hAnsi="Candara" w:cs="Arial"/>
          <w:sz w:val="20"/>
          <w:szCs w:val="20"/>
        </w:rPr>
        <w:t xml:space="preserve"> do</w:t>
      </w:r>
      <w:r w:rsidRPr="00EF56DF">
        <w:rPr>
          <w:rFonts w:ascii="Candara" w:hAnsi="Candara" w:cs="Arial"/>
          <w:sz w:val="20"/>
          <w:szCs w:val="20"/>
        </w:rPr>
        <w:t xml:space="preserve"> </w:t>
      </w:r>
      <w:r w:rsidR="008E1D23" w:rsidRPr="00EF56DF">
        <w:rPr>
          <w:rFonts w:ascii="Candara" w:hAnsi="Candara" w:cs="Arial"/>
          <w:sz w:val="20"/>
          <w:szCs w:val="20"/>
        </w:rPr>
        <w:t>Ministério da Transparência, Fiscalização e Controladoria-Geral da União (CGU). Dis</w:t>
      </w:r>
      <w:r w:rsidRPr="00EF56DF">
        <w:rPr>
          <w:rFonts w:ascii="Candara" w:hAnsi="Candara" w:cs="Arial"/>
          <w:sz w:val="20"/>
          <w:szCs w:val="20"/>
        </w:rPr>
        <w:t xml:space="preserve">ponível em: </w:t>
      </w:r>
      <w:hyperlink r:id="rId12" w:history="1">
        <w:r w:rsidR="008E1D23" w:rsidRPr="00EF56DF">
          <w:rPr>
            <w:rStyle w:val="Hyperlink"/>
            <w:rFonts w:ascii="Candara" w:hAnsi="Candara" w:cs="Arial"/>
            <w:color w:val="auto"/>
            <w:sz w:val="20"/>
            <w:szCs w:val="20"/>
          </w:rPr>
          <w:t>http://www.portaldatransparencia.gov.br/sobre</w:t>
        </w:r>
      </w:hyperlink>
    </w:p>
    <w:p w14:paraId="4DCF4B39" w14:textId="3C08412C" w:rsidR="00313CA5" w:rsidRPr="00EF56DF" w:rsidRDefault="00313CA5" w:rsidP="00132489">
      <w:pPr>
        <w:spacing w:after="0" w:line="360" w:lineRule="auto"/>
        <w:ind w:firstLine="567"/>
        <w:jc w:val="both"/>
        <w:rPr>
          <w:rFonts w:ascii="Candara" w:hAnsi="Candara" w:cs="Arial"/>
        </w:rPr>
      </w:pPr>
    </w:p>
    <w:p w14:paraId="09DA101A" w14:textId="7F994BAF" w:rsidR="004A0BAB" w:rsidRPr="00D27E12" w:rsidRDefault="004A0BAB" w:rsidP="00D27E12">
      <w:pPr>
        <w:spacing w:after="0" w:line="360" w:lineRule="auto"/>
        <w:ind w:firstLine="851"/>
        <w:jc w:val="both"/>
        <w:rPr>
          <w:rFonts w:ascii="Candara" w:hAnsi="Candara" w:cs="Arial"/>
          <w:sz w:val="24"/>
          <w:szCs w:val="24"/>
        </w:rPr>
      </w:pPr>
      <w:r w:rsidRPr="00D27E12">
        <w:rPr>
          <w:rFonts w:ascii="Candara" w:hAnsi="Candara" w:cs="Arial"/>
          <w:sz w:val="24"/>
          <w:szCs w:val="24"/>
        </w:rPr>
        <w:t>Observa-se</w:t>
      </w:r>
      <w:r w:rsidR="001D1844" w:rsidRPr="00D27E12">
        <w:rPr>
          <w:rFonts w:ascii="Candara" w:hAnsi="Candara" w:cs="Arial"/>
          <w:sz w:val="24"/>
          <w:szCs w:val="24"/>
        </w:rPr>
        <w:t xml:space="preserve"> que</w:t>
      </w:r>
      <w:r w:rsidR="00E111ED" w:rsidRPr="00D27E12">
        <w:rPr>
          <w:rFonts w:ascii="Candara" w:hAnsi="Candara" w:cs="Arial"/>
          <w:sz w:val="24"/>
          <w:szCs w:val="24"/>
        </w:rPr>
        <w:t>,</w:t>
      </w:r>
      <w:r w:rsidRPr="00D27E12">
        <w:rPr>
          <w:rFonts w:ascii="Candara" w:hAnsi="Candara" w:cs="Arial"/>
          <w:sz w:val="24"/>
          <w:szCs w:val="24"/>
        </w:rPr>
        <w:t xml:space="preserve"> entre os anos de 2004 e 2017</w:t>
      </w:r>
      <w:r w:rsidR="00E111ED" w:rsidRPr="00D27E12">
        <w:rPr>
          <w:rFonts w:ascii="Candara" w:hAnsi="Candara" w:cs="Arial"/>
          <w:sz w:val="24"/>
          <w:szCs w:val="24"/>
        </w:rPr>
        <w:t>,</w:t>
      </w:r>
      <w:r w:rsidRPr="00D27E12">
        <w:rPr>
          <w:rFonts w:ascii="Candara" w:hAnsi="Candara" w:cs="Arial"/>
          <w:sz w:val="24"/>
          <w:szCs w:val="24"/>
        </w:rPr>
        <w:t xml:space="preserve"> </w:t>
      </w:r>
      <w:r w:rsidR="001D1844" w:rsidRPr="00D27E12">
        <w:rPr>
          <w:rFonts w:ascii="Candara" w:hAnsi="Candara" w:cs="Arial"/>
          <w:sz w:val="24"/>
          <w:szCs w:val="24"/>
        </w:rPr>
        <w:t>houve</w:t>
      </w:r>
      <w:r w:rsidRPr="00D27E12">
        <w:rPr>
          <w:rFonts w:ascii="Candara" w:hAnsi="Candara" w:cs="Arial"/>
          <w:sz w:val="24"/>
          <w:szCs w:val="24"/>
        </w:rPr>
        <w:t xml:space="preserve"> um crescimento de 33.567% no número de acessos ao portal, com uma média de crescimento de 2.797% por ano. O gráfico </w:t>
      </w:r>
      <w:r w:rsidR="000A27AC" w:rsidRPr="00D27E12">
        <w:rPr>
          <w:rFonts w:ascii="Candara" w:hAnsi="Candara" w:cs="Arial"/>
          <w:sz w:val="24"/>
          <w:szCs w:val="24"/>
        </w:rPr>
        <w:t>permite constatar</w:t>
      </w:r>
      <w:r w:rsidRPr="00D27E12">
        <w:rPr>
          <w:rFonts w:ascii="Candara" w:hAnsi="Candara" w:cs="Arial"/>
          <w:sz w:val="24"/>
          <w:szCs w:val="24"/>
        </w:rPr>
        <w:t xml:space="preserve">, ainda, uma elevação no número de acessos, de forma mais vertiginosa, no período </w:t>
      </w:r>
      <w:r w:rsidR="001D1844" w:rsidRPr="00D27E12">
        <w:rPr>
          <w:rFonts w:ascii="Candara" w:hAnsi="Candara" w:cs="Arial"/>
          <w:sz w:val="24"/>
          <w:szCs w:val="24"/>
        </w:rPr>
        <w:t>compreendido entre</w:t>
      </w:r>
      <w:r w:rsidRPr="00D27E12">
        <w:rPr>
          <w:rFonts w:ascii="Candara" w:hAnsi="Candara" w:cs="Arial"/>
          <w:sz w:val="24"/>
          <w:szCs w:val="24"/>
        </w:rPr>
        <w:t xml:space="preserve"> 2012 e 2016, que pode</w:t>
      </w:r>
      <w:r w:rsidR="000A27AC" w:rsidRPr="00D27E12">
        <w:rPr>
          <w:rFonts w:ascii="Candara" w:hAnsi="Candara" w:cs="Arial"/>
          <w:sz w:val="24"/>
          <w:szCs w:val="24"/>
        </w:rPr>
        <w:t xml:space="preserve"> ser justificado</w:t>
      </w:r>
      <w:r w:rsidRPr="00D27E12">
        <w:rPr>
          <w:rFonts w:ascii="Candara" w:hAnsi="Candara" w:cs="Arial"/>
          <w:sz w:val="24"/>
          <w:szCs w:val="24"/>
        </w:rPr>
        <w:t xml:space="preserve"> por ser</w:t>
      </w:r>
      <w:r w:rsidR="001D1844" w:rsidRPr="00D27E12">
        <w:rPr>
          <w:rFonts w:ascii="Candara" w:hAnsi="Candara" w:cs="Arial"/>
          <w:sz w:val="24"/>
          <w:szCs w:val="24"/>
        </w:rPr>
        <w:t>,</w:t>
      </w:r>
      <w:r w:rsidRPr="00D27E12">
        <w:rPr>
          <w:rFonts w:ascii="Candara" w:hAnsi="Candara" w:cs="Arial"/>
          <w:sz w:val="24"/>
          <w:szCs w:val="24"/>
        </w:rPr>
        <w:t xml:space="preserve"> esse período</w:t>
      </w:r>
      <w:r w:rsidR="001D1844" w:rsidRPr="00D27E12">
        <w:rPr>
          <w:rFonts w:ascii="Candara" w:hAnsi="Candara" w:cs="Arial"/>
          <w:sz w:val="24"/>
          <w:szCs w:val="24"/>
        </w:rPr>
        <w:t>,</w:t>
      </w:r>
      <w:r w:rsidRPr="00D27E12">
        <w:rPr>
          <w:rFonts w:ascii="Candara" w:hAnsi="Candara" w:cs="Arial"/>
          <w:sz w:val="24"/>
          <w:szCs w:val="24"/>
        </w:rPr>
        <w:t xml:space="preserve"> coincidente com o da publicação da Lei de Acesso à Informação</w:t>
      </w:r>
      <w:r w:rsidR="00E111ED" w:rsidRPr="00D27E12">
        <w:rPr>
          <w:rFonts w:ascii="Candara" w:hAnsi="Candara" w:cs="Arial"/>
          <w:sz w:val="24"/>
          <w:szCs w:val="24"/>
        </w:rPr>
        <w:t xml:space="preserve"> (LAI)</w:t>
      </w:r>
      <w:r w:rsidRPr="00D27E12">
        <w:rPr>
          <w:rFonts w:ascii="Candara" w:hAnsi="Candara" w:cs="Arial"/>
          <w:sz w:val="24"/>
          <w:szCs w:val="24"/>
        </w:rPr>
        <w:t xml:space="preserve">.  </w:t>
      </w:r>
    </w:p>
    <w:p w14:paraId="395FAEDF" w14:textId="207314FC" w:rsidR="00DD2BFA" w:rsidRPr="00D27E12" w:rsidRDefault="00DD2BFA" w:rsidP="00D27E12">
      <w:pPr>
        <w:spacing w:after="0" w:line="360" w:lineRule="auto"/>
        <w:ind w:firstLine="851"/>
        <w:jc w:val="both"/>
        <w:rPr>
          <w:rFonts w:ascii="Candara" w:hAnsi="Candara" w:cs="Arial"/>
          <w:sz w:val="24"/>
          <w:szCs w:val="24"/>
        </w:rPr>
      </w:pPr>
      <w:r w:rsidRPr="00D27E12">
        <w:rPr>
          <w:rFonts w:ascii="Candara" w:hAnsi="Candara" w:cs="Arial"/>
          <w:sz w:val="24"/>
          <w:szCs w:val="24"/>
        </w:rPr>
        <w:t>Segundo Gomide</w:t>
      </w:r>
      <w:r w:rsidR="00F77AC3" w:rsidRPr="00D27E12">
        <w:rPr>
          <w:rFonts w:ascii="Candara" w:hAnsi="Candara" w:cs="Arial"/>
          <w:sz w:val="24"/>
          <w:szCs w:val="24"/>
        </w:rPr>
        <w:t xml:space="preserve"> e Pires</w:t>
      </w:r>
      <w:r w:rsidRPr="00D27E12">
        <w:rPr>
          <w:rFonts w:ascii="Candara" w:hAnsi="Candara" w:cs="Arial"/>
          <w:sz w:val="24"/>
          <w:szCs w:val="24"/>
        </w:rPr>
        <w:t xml:space="preserve"> (2014), autores como </w:t>
      </w:r>
      <w:proofErr w:type="spellStart"/>
      <w:r w:rsidRPr="00D27E12">
        <w:rPr>
          <w:rFonts w:ascii="Candara" w:hAnsi="Candara" w:cs="Arial"/>
          <w:sz w:val="24"/>
          <w:szCs w:val="24"/>
        </w:rPr>
        <w:t>Lijphart</w:t>
      </w:r>
      <w:proofErr w:type="spellEnd"/>
      <w:r w:rsidRPr="00D27E12">
        <w:rPr>
          <w:rFonts w:ascii="Candara" w:hAnsi="Candara" w:cs="Arial"/>
          <w:sz w:val="24"/>
          <w:szCs w:val="24"/>
        </w:rPr>
        <w:t xml:space="preserve"> (1999), Stark e </w:t>
      </w:r>
      <w:proofErr w:type="spellStart"/>
      <w:r w:rsidRPr="00D27E12">
        <w:rPr>
          <w:rFonts w:ascii="Candara" w:hAnsi="Candara" w:cs="Arial"/>
          <w:sz w:val="24"/>
          <w:szCs w:val="24"/>
        </w:rPr>
        <w:t>Burstz</w:t>
      </w:r>
      <w:proofErr w:type="spellEnd"/>
      <w:r w:rsidRPr="00D27E12">
        <w:rPr>
          <w:rFonts w:ascii="Candara" w:hAnsi="Candara" w:cs="Arial"/>
          <w:sz w:val="24"/>
          <w:szCs w:val="24"/>
        </w:rPr>
        <w:t xml:space="preserve"> (1998), </w:t>
      </w:r>
      <w:proofErr w:type="spellStart"/>
      <w:r w:rsidRPr="00D27E12">
        <w:rPr>
          <w:rFonts w:ascii="Candara" w:hAnsi="Candara" w:cs="Arial"/>
          <w:sz w:val="24"/>
          <w:szCs w:val="24"/>
        </w:rPr>
        <w:t>Sabel</w:t>
      </w:r>
      <w:proofErr w:type="spellEnd"/>
      <w:r w:rsidRPr="00D27E12">
        <w:rPr>
          <w:rFonts w:ascii="Candara" w:hAnsi="Candara" w:cs="Arial"/>
          <w:sz w:val="24"/>
          <w:szCs w:val="24"/>
        </w:rPr>
        <w:t xml:space="preserve"> (2004), </w:t>
      </w:r>
      <w:proofErr w:type="spellStart"/>
      <w:r w:rsidRPr="00D27E12">
        <w:rPr>
          <w:rFonts w:ascii="Candara" w:hAnsi="Candara" w:cs="Arial"/>
          <w:sz w:val="24"/>
          <w:szCs w:val="24"/>
        </w:rPr>
        <w:t>Rodrik</w:t>
      </w:r>
      <w:proofErr w:type="spellEnd"/>
      <w:r w:rsidRPr="00D27E12">
        <w:rPr>
          <w:rFonts w:ascii="Candara" w:hAnsi="Candara" w:cs="Arial"/>
          <w:sz w:val="24"/>
          <w:szCs w:val="24"/>
        </w:rPr>
        <w:t xml:space="preserve"> (2007) e Evans (2011), </w:t>
      </w:r>
      <w:r w:rsidR="00FB72C7" w:rsidRPr="00D27E12">
        <w:rPr>
          <w:rFonts w:ascii="Candara" w:hAnsi="Candara" w:cs="Arial"/>
          <w:sz w:val="24"/>
          <w:szCs w:val="24"/>
        </w:rPr>
        <w:t xml:space="preserve">apesar </w:t>
      </w:r>
      <w:r w:rsidRPr="00D27E12">
        <w:rPr>
          <w:rFonts w:ascii="Candara" w:hAnsi="Candara" w:cs="Arial"/>
          <w:sz w:val="24"/>
          <w:szCs w:val="24"/>
        </w:rPr>
        <w:t>de questionarem possíveis incongruências na relação entre desenvolvimento e ampliação da participação social, defendem que os arranjos institucionais atuam em sinergia para a produção de ações governamentais mais responsivas e efetivas</w:t>
      </w:r>
      <w:r w:rsidR="00FB72C7" w:rsidRPr="00D27E12">
        <w:rPr>
          <w:rFonts w:ascii="Candara" w:hAnsi="Candara" w:cs="Arial"/>
          <w:sz w:val="24"/>
          <w:szCs w:val="24"/>
        </w:rPr>
        <w:t xml:space="preserve"> e que </w:t>
      </w:r>
      <w:r w:rsidRPr="00D27E12">
        <w:rPr>
          <w:rFonts w:ascii="Candara" w:hAnsi="Candara" w:cs="Arial"/>
          <w:sz w:val="24"/>
          <w:szCs w:val="24"/>
        </w:rPr>
        <w:t>a pluralidade nos processos decisórios dá mais legitimidade e qualidade às decisões.</w:t>
      </w:r>
    </w:p>
    <w:p w14:paraId="79F8C0A4" w14:textId="1EDAEDF4" w:rsidR="009658AD" w:rsidRDefault="009658AD" w:rsidP="00132489">
      <w:pPr>
        <w:spacing w:after="0" w:line="360" w:lineRule="auto"/>
        <w:ind w:firstLine="567"/>
        <w:jc w:val="both"/>
        <w:rPr>
          <w:rFonts w:ascii="Candara" w:hAnsi="Candara" w:cs="Arial"/>
        </w:rPr>
      </w:pPr>
    </w:p>
    <w:p w14:paraId="4FE77C23" w14:textId="7E922407" w:rsidR="00507FB5" w:rsidRDefault="00507FB5" w:rsidP="00132489">
      <w:pPr>
        <w:spacing w:after="0" w:line="360" w:lineRule="auto"/>
        <w:ind w:firstLine="567"/>
        <w:jc w:val="both"/>
        <w:rPr>
          <w:rFonts w:ascii="Candara" w:hAnsi="Candara" w:cs="Arial"/>
        </w:rPr>
      </w:pPr>
    </w:p>
    <w:p w14:paraId="0DF68AC2" w14:textId="77777777" w:rsidR="006163D3" w:rsidRPr="00507FB5" w:rsidRDefault="009067C0" w:rsidP="00507FB5">
      <w:pPr>
        <w:pStyle w:val="PargrafodaLista"/>
        <w:numPr>
          <w:ilvl w:val="0"/>
          <w:numId w:val="6"/>
        </w:numPr>
        <w:spacing w:after="120" w:line="360" w:lineRule="auto"/>
        <w:ind w:left="0" w:firstLine="851"/>
        <w:jc w:val="both"/>
        <w:rPr>
          <w:rFonts w:ascii="Candara" w:hAnsi="Candara" w:cs="Arial"/>
          <w:b/>
          <w:iCs/>
          <w:sz w:val="28"/>
          <w:szCs w:val="28"/>
        </w:rPr>
      </w:pPr>
      <w:r w:rsidRPr="00507FB5">
        <w:rPr>
          <w:rFonts w:ascii="Candara" w:hAnsi="Candara" w:cs="Arial"/>
          <w:b/>
          <w:iCs/>
          <w:sz w:val="28"/>
          <w:szCs w:val="28"/>
        </w:rPr>
        <w:lastRenderedPageBreak/>
        <w:t xml:space="preserve">CONSIDERAÇÕES FINAIS </w:t>
      </w:r>
    </w:p>
    <w:p w14:paraId="5BE4242B" w14:textId="059136B5" w:rsidR="00574E0F" w:rsidRPr="003C3789" w:rsidRDefault="009658AD" w:rsidP="003C3789">
      <w:pPr>
        <w:spacing w:after="0" w:line="360" w:lineRule="auto"/>
        <w:ind w:firstLine="851"/>
        <w:jc w:val="both"/>
        <w:rPr>
          <w:rFonts w:ascii="Candara" w:hAnsi="Candara" w:cs="Arial"/>
          <w:sz w:val="24"/>
          <w:szCs w:val="24"/>
        </w:rPr>
      </w:pPr>
      <w:r w:rsidRPr="003C3789">
        <w:rPr>
          <w:rFonts w:ascii="Candara" w:hAnsi="Candara" w:cs="Arial"/>
          <w:sz w:val="24"/>
          <w:szCs w:val="24"/>
        </w:rPr>
        <w:t xml:space="preserve">A realização da pesquisa sobre </w:t>
      </w:r>
      <w:r w:rsidR="00574E0F" w:rsidRPr="003C3789">
        <w:rPr>
          <w:rFonts w:ascii="Candara" w:hAnsi="Candara" w:cs="Arial"/>
          <w:sz w:val="24"/>
          <w:szCs w:val="24"/>
        </w:rPr>
        <w:t>as relações, alcances e limitações entre os novos arranjos institucionais e de implementação, a promoção da participação da sociedade civil e as políticas públicas possibilitou, para além do aprofundamento em teorias e conceitos pertinentes à temática, reflexões a partir de autores e estudiosos sobre o tema, inclusive em forma de comparação com as transformações ocorridas no cenário brasileiro a partir de 1988.</w:t>
      </w:r>
    </w:p>
    <w:p w14:paraId="2B234AA5" w14:textId="27434FB5" w:rsidR="00BC4A4E" w:rsidRPr="003C3789" w:rsidRDefault="00574E0F" w:rsidP="003C3789">
      <w:pPr>
        <w:spacing w:after="0" w:line="360" w:lineRule="auto"/>
        <w:ind w:firstLine="851"/>
        <w:jc w:val="both"/>
        <w:rPr>
          <w:rFonts w:ascii="Candara" w:hAnsi="Candara" w:cs="Arial"/>
          <w:sz w:val="24"/>
          <w:szCs w:val="24"/>
        </w:rPr>
      </w:pPr>
      <w:r w:rsidRPr="003C3789">
        <w:rPr>
          <w:rFonts w:ascii="Candara" w:hAnsi="Candara" w:cs="Arial"/>
          <w:sz w:val="24"/>
          <w:szCs w:val="24"/>
        </w:rPr>
        <w:t>A análise das Ouvidorias</w:t>
      </w:r>
      <w:r w:rsidR="00E111ED" w:rsidRPr="003C3789">
        <w:rPr>
          <w:rFonts w:ascii="Candara" w:hAnsi="Candara" w:cs="Arial"/>
          <w:sz w:val="24"/>
          <w:szCs w:val="24"/>
        </w:rPr>
        <w:t xml:space="preserve"> (</w:t>
      </w:r>
      <w:proofErr w:type="spellStart"/>
      <w:r w:rsidR="00E111ED" w:rsidRPr="003C3789">
        <w:rPr>
          <w:rFonts w:ascii="Candara" w:hAnsi="Candara" w:cs="Arial"/>
          <w:sz w:val="24"/>
          <w:szCs w:val="24"/>
        </w:rPr>
        <w:t>Ouv</w:t>
      </w:r>
      <w:proofErr w:type="spellEnd"/>
      <w:r w:rsidR="00E111ED" w:rsidRPr="003C3789">
        <w:rPr>
          <w:rFonts w:ascii="Candara" w:hAnsi="Candara" w:cs="Arial"/>
          <w:sz w:val="24"/>
          <w:szCs w:val="24"/>
        </w:rPr>
        <w:t>)</w:t>
      </w:r>
      <w:r w:rsidRPr="003C3789">
        <w:rPr>
          <w:rFonts w:ascii="Candara" w:hAnsi="Candara" w:cs="Arial"/>
          <w:sz w:val="24"/>
          <w:szCs w:val="24"/>
        </w:rPr>
        <w:t xml:space="preserve"> e da Lei de Acesso à Informação</w:t>
      </w:r>
      <w:r w:rsidR="00E111ED" w:rsidRPr="003C3789">
        <w:rPr>
          <w:rFonts w:ascii="Candara" w:hAnsi="Candara" w:cs="Arial"/>
          <w:sz w:val="24"/>
          <w:szCs w:val="24"/>
        </w:rPr>
        <w:t xml:space="preserve"> (LAI)</w:t>
      </w:r>
      <w:r w:rsidRPr="003C3789">
        <w:rPr>
          <w:rFonts w:ascii="Candara" w:hAnsi="Candara" w:cs="Arial"/>
          <w:sz w:val="24"/>
          <w:szCs w:val="24"/>
        </w:rPr>
        <w:t>, sendo essa última indissociável do Sistema de Informação ao Cidadão</w:t>
      </w:r>
      <w:r w:rsidR="00E111ED" w:rsidRPr="003C3789">
        <w:rPr>
          <w:rFonts w:ascii="Candara" w:hAnsi="Candara" w:cs="Arial"/>
          <w:sz w:val="24"/>
          <w:szCs w:val="24"/>
        </w:rPr>
        <w:t xml:space="preserve"> (SIC)</w:t>
      </w:r>
      <w:r w:rsidRPr="003C3789">
        <w:rPr>
          <w:rFonts w:ascii="Candara" w:hAnsi="Candara" w:cs="Arial"/>
          <w:sz w:val="24"/>
          <w:szCs w:val="24"/>
        </w:rPr>
        <w:t xml:space="preserve"> e do Portal da Transparência, possibilitaram </w:t>
      </w:r>
      <w:r w:rsidR="00E111ED" w:rsidRPr="003C3789">
        <w:rPr>
          <w:rFonts w:ascii="Candara" w:hAnsi="Candara" w:cs="Arial"/>
          <w:sz w:val="24"/>
          <w:szCs w:val="24"/>
        </w:rPr>
        <w:t xml:space="preserve">a </w:t>
      </w:r>
      <w:r w:rsidRPr="003C3789">
        <w:rPr>
          <w:rFonts w:ascii="Candara" w:hAnsi="Candara" w:cs="Arial"/>
          <w:sz w:val="24"/>
          <w:szCs w:val="24"/>
        </w:rPr>
        <w:t>constata</w:t>
      </w:r>
      <w:r w:rsidR="00E111ED" w:rsidRPr="003C3789">
        <w:rPr>
          <w:rFonts w:ascii="Candara" w:hAnsi="Candara" w:cs="Arial"/>
          <w:sz w:val="24"/>
          <w:szCs w:val="24"/>
        </w:rPr>
        <w:t>ção de</w:t>
      </w:r>
      <w:r w:rsidRPr="003C3789">
        <w:rPr>
          <w:rFonts w:ascii="Candara" w:hAnsi="Candara" w:cs="Arial"/>
          <w:sz w:val="24"/>
          <w:szCs w:val="24"/>
        </w:rPr>
        <w:t xml:space="preserve"> resultados </w:t>
      </w:r>
      <w:r w:rsidR="00E111ED" w:rsidRPr="003C3789">
        <w:rPr>
          <w:rFonts w:ascii="Candara" w:hAnsi="Candara" w:cs="Arial"/>
          <w:sz w:val="24"/>
          <w:szCs w:val="24"/>
        </w:rPr>
        <w:t>promissores</w:t>
      </w:r>
      <w:r w:rsidRPr="003C3789">
        <w:rPr>
          <w:rFonts w:ascii="Candara" w:hAnsi="Candara" w:cs="Arial"/>
          <w:sz w:val="24"/>
          <w:szCs w:val="24"/>
        </w:rPr>
        <w:t>, principalmente quando passam de um ideal constitucional, político e democrático, em 1988, para mecanismo</w:t>
      </w:r>
      <w:r w:rsidR="00E111ED" w:rsidRPr="003C3789">
        <w:rPr>
          <w:rFonts w:ascii="Candara" w:hAnsi="Candara" w:cs="Arial"/>
          <w:sz w:val="24"/>
          <w:szCs w:val="24"/>
        </w:rPr>
        <w:t>s</w:t>
      </w:r>
      <w:r w:rsidRPr="003C3789">
        <w:rPr>
          <w:rFonts w:ascii="Candara" w:hAnsi="Candara" w:cs="Arial"/>
          <w:sz w:val="24"/>
          <w:szCs w:val="24"/>
        </w:rPr>
        <w:t xml:space="preserve"> reais, orgânicos e tendo sua</w:t>
      </w:r>
      <w:r w:rsidR="00BC4A4E" w:rsidRPr="003C3789">
        <w:rPr>
          <w:rFonts w:ascii="Candara" w:hAnsi="Candara" w:cs="Arial"/>
          <w:sz w:val="24"/>
          <w:szCs w:val="24"/>
        </w:rPr>
        <w:t>s</w:t>
      </w:r>
      <w:r w:rsidRPr="003C3789">
        <w:rPr>
          <w:rFonts w:ascii="Candara" w:hAnsi="Candara" w:cs="Arial"/>
          <w:sz w:val="24"/>
          <w:szCs w:val="24"/>
        </w:rPr>
        <w:t xml:space="preserve"> existência</w:t>
      </w:r>
      <w:r w:rsidR="00BC4A4E" w:rsidRPr="003C3789">
        <w:rPr>
          <w:rFonts w:ascii="Candara" w:hAnsi="Candara" w:cs="Arial"/>
          <w:sz w:val="24"/>
          <w:szCs w:val="24"/>
        </w:rPr>
        <w:t>s</w:t>
      </w:r>
      <w:r w:rsidRPr="003C3789">
        <w:rPr>
          <w:rFonts w:ascii="Candara" w:hAnsi="Candara" w:cs="Arial"/>
          <w:sz w:val="24"/>
          <w:szCs w:val="24"/>
        </w:rPr>
        <w:t xml:space="preserve"> e funcionalidade</w:t>
      </w:r>
      <w:r w:rsidR="00BC4A4E" w:rsidRPr="003C3789">
        <w:rPr>
          <w:rFonts w:ascii="Candara" w:hAnsi="Candara" w:cs="Arial"/>
          <w:sz w:val="24"/>
          <w:szCs w:val="24"/>
        </w:rPr>
        <w:t>s asseguradas por</w:t>
      </w:r>
      <w:r w:rsidRPr="003C3789">
        <w:rPr>
          <w:rFonts w:ascii="Candara" w:hAnsi="Candara" w:cs="Arial"/>
          <w:sz w:val="24"/>
          <w:szCs w:val="24"/>
        </w:rPr>
        <w:t xml:space="preserve"> </w:t>
      </w:r>
      <w:r w:rsidR="00E111ED" w:rsidRPr="003C3789">
        <w:rPr>
          <w:rFonts w:ascii="Candara" w:hAnsi="Candara" w:cs="Arial"/>
          <w:sz w:val="24"/>
          <w:szCs w:val="24"/>
        </w:rPr>
        <w:t xml:space="preserve">dispositivos </w:t>
      </w:r>
      <w:r w:rsidRPr="003C3789">
        <w:rPr>
          <w:rFonts w:ascii="Candara" w:hAnsi="Candara" w:cs="Arial"/>
          <w:sz w:val="24"/>
          <w:szCs w:val="24"/>
        </w:rPr>
        <w:t>lega</w:t>
      </w:r>
      <w:r w:rsidR="00E111ED" w:rsidRPr="003C3789">
        <w:rPr>
          <w:rFonts w:ascii="Candara" w:hAnsi="Candara" w:cs="Arial"/>
          <w:sz w:val="24"/>
          <w:szCs w:val="24"/>
        </w:rPr>
        <w:t>is</w:t>
      </w:r>
      <w:r w:rsidR="00BC4A4E" w:rsidRPr="003C3789">
        <w:rPr>
          <w:rFonts w:ascii="Candara" w:hAnsi="Candara" w:cs="Arial"/>
          <w:sz w:val="24"/>
          <w:szCs w:val="24"/>
        </w:rPr>
        <w:t>.</w:t>
      </w:r>
    </w:p>
    <w:p w14:paraId="0F032893" w14:textId="7B2C1174" w:rsidR="00BC4A4E" w:rsidRPr="003C3789" w:rsidRDefault="00BC4A4E" w:rsidP="003C3789">
      <w:pPr>
        <w:spacing w:after="0" w:line="360" w:lineRule="auto"/>
        <w:ind w:firstLine="851"/>
        <w:jc w:val="both"/>
        <w:rPr>
          <w:rFonts w:ascii="Candara" w:hAnsi="Candara" w:cs="Arial"/>
          <w:sz w:val="24"/>
          <w:szCs w:val="24"/>
        </w:rPr>
      </w:pPr>
      <w:r w:rsidRPr="003C3789">
        <w:rPr>
          <w:rFonts w:ascii="Candara" w:hAnsi="Candara" w:cs="Arial"/>
          <w:sz w:val="24"/>
          <w:szCs w:val="24"/>
        </w:rPr>
        <w:t>Nesse mesmo sentido de ampliação e fortalecimento da participação social, os arranjos institucionais e de implementação mostram-se como meios que</w:t>
      </w:r>
      <w:r w:rsidR="00C93667" w:rsidRPr="003C3789">
        <w:rPr>
          <w:rFonts w:ascii="Candara" w:hAnsi="Candara" w:cs="Arial"/>
          <w:sz w:val="24"/>
          <w:szCs w:val="24"/>
        </w:rPr>
        <w:t xml:space="preserve"> vêm</w:t>
      </w:r>
      <w:r w:rsidRPr="003C3789">
        <w:rPr>
          <w:rFonts w:ascii="Candara" w:hAnsi="Candara" w:cs="Arial"/>
          <w:sz w:val="24"/>
          <w:szCs w:val="24"/>
        </w:rPr>
        <w:t xml:space="preserve"> contribu</w:t>
      </w:r>
      <w:r w:rsidR="00C93667" w:rsidRPr="003C3789">
        <w:rPr>
          <w:rFonts w:ascii="Candara" w:hAnsi="Candara" w:cs="Arial"/>
          <w:sz w:val="24"/>
          <w:szCs w:val="24"/>
        </w:rPr>
        <w:t>indo</w:t>
      </w:r>
      <w:r w:rsidRPr="003C3789">
        <w:rPr>
          <w:rFonts w:ascii="Candara" w:hAnsi="Candara" w:cs="Arial"/>
          <w:sz w:val="24"/>
          <w:szCs w:val="24"/>
        </w:rPr>
        <w:t xml:space="preserve"> para mudar o status histórico do Estado como protagonista das políticas públicas, ampliando os espaços para a sociedade civil sob a égide da governança pública.</w:t>
      </w:r>
    </w:p>
    <w:p w14:paraId="3AD49758" w14:textId="5AFAFE48" w:rsidR="00803143" w:rsidRPr="003C3789" w:rsidRDefault="00BC4A4E" w:rsidP="003C3789">
      <w:pPr>
        <w:spacing w:after="0" w:line="360" w:lineRule="auto"/>
        <w:ind w:firstLine="851"/>
        <w:jc w:val="both"/>
        <w:rPr>
          <w:rFonts w:ascii="Candara" w:hAnsi="Candara" w:cs="Arial"/>
          <w:sz w:val="24"/>
          <w:szCs w:val="24"/>
        </w:rPr>
      </w:pPr>
      <w:r w:rsidRPr="003C3789">
        <w:rPr>
          <w:rFonts w:ascii="Candara" w:hAnsi="Candara" w:cs="Arial"/>
          <w:sz w:val="24"/>
          <w:szCs w:val="24"/>
        </w:rPr>
        <w:t>A indagação apresentada como problema de pesquisa teve respostas que se apresentaram de forma gradativa com o avançar dos estudos</w:t>
      </w:r>
      <w:r w:rsidR="00803143" w:rsidRPr="003C3789">
        <w:rPr>
          <w:rFonts w:ascii="Candara" w:hAnsi="Candara" w:cs="Arial"/>
          <w:sz w:val="24"/>
          <w:szCs w:val="24"/>
        </w:rPr>
        <w:t xml:space="preserve"> sobre o cenário brasileiro</w:t>
      </w:r>
      <w:r w:rsidRPr="003C3789">
        <w:rPr>
          <w:rFonts w:ascii="Candara" w:hAnsi="Candara" w:cs="Arial"/>
          <w:sz w:val="24"/>
          <w:szCs w:val="24"/>
        </w:rPr>
        <w:t>, especialmente com a análise dos dados e números relativos à evolução dos arranjos institucionais e de implementação, além da ampliação da participação</w:t>
      </w:r>
      <w:r w:rsidR="00803143" w:rsidRPr="003C3789">
        <w:rPr>
          <w:rFonts w:ascii="Candara" w:hAnsi="Candara" w:cs="Arial"/>
          <w:sz w:val="24"/>
          <w:szCs w:val="24"/>
        </w:rPr>
        <w:t>, ambos de forma concomitante com o avanço das tecnologias da informação e comunicação, que cumprem relevante papel para estimular os processos de transparência, publicidade, prestação de contas e desburocratização. Criados os meios e asseguradas as condições para a participação da sociedade civil, ganham as políticas públicas e</w:t>
      </w:r>
      <w:r w:rsidR="00C93667" w:rsidRPr="003C3789">
        <w:rPr>
          <w:rFonts w:ascii="Candara" w:hAnsi="Candara" w:cs="Arial"/>
          <w:sz w:val="24"/>
          <w:szCs w:val="24"/>
        </w:rPr>
        <w:t>, também,</w:t>
      </w:r>
      <w:r w:rsidR="00803143" w:rsidRPr="003C3789">
        <w:rPr>
          <w:rFonts w:ascii="Candara" w:hAnsi="Candara" w:cs="Arial"/>
          <w:sz w:val="24"/>
          <w:szCs w:val="24"/>
        </w:rPr>
        <w:t xml:space="preserve"> os cidadãos, por meio das representações, da participação ativa, da proposição e da formulação consoantes com os interesses coletivos</w:t>
      </w:r>
      <w:r w:rsidR="00C93667" w:rsidRPr="003C3789">
        <w:rPr>
          <w:rFonts w:ascii="Candara" w:hAnsi="Candara" w:cs="Arial"/>
          <w:sz w:val="24"/>
          <w:szCs w:val="24"/>
        </w:rPr>
        <w:t xml:space="preserve"> de forma </w:t>
      </w:r>
      <w:r w:rsidR="00803143" w:rsidRPr="003C3789">
        <w:rPr>
          <w:rFonts w:ascii="Candara" w:hAnsi="Candara" w:cs="Arial"/>
          <w:sz w:val="24"/>
          <w:szCs w:val="24"/>
        </w:rPr>
        <w:t>leg</w:t>
      </w:r>
      <w:r w:rsidR="00C93667" w:rsidRPr="003C3789">
        <w:rPr>
          <w:rFonts w:ascii="Candara" w:hAnsi="Candara" w:cs="Arial"/>
          <w:sz w:val="24"/>
          <w:szCs w:val="24"/>
        </w:rPr>
        <w:t>í</w:t>
      </w:r>
      <w:r w:rsidR="00803143" w:rsidRPr="003C3789">
        <w:rPr>
          <w:rFonts w:ascii="Candara" w:hAnsi="Candara" w:cs="Arial"/>
          <w:sz w:val="24"/>
          <w:szCs w:val="24"/>
        </w:rPr>
        <w:t>tim</w:t>
      </w:r>
      <w:r w:rsidR="00C93667" w:rsidRPr="003C3789">
        <w:rPr>
          <w:rFonts w:ascii="Candara" w:hAnsi="Candara" w:cs="Arial"/>
          <w:sz w:val="24"/>
          <w:szCs w:val="24"/>
        </w:rPr>
        <w:t>a</w:t>
      </w:r>
      <w:r w:rsidR="00803143" w:rsidRPr="003C3789">
        <w:rPr>
          <w:rFonts w:ascii="Candara" w:hAnsi="Candara" w:cs="Arial"/>
          <w:sz w:val="24"/>
          <w:szCs w:val="24"/>
        </w:rPr>
        <w:t>.</w:t>
      </w:r>
    </w:p>
    <w:p w14:paraId="1AC9EB2A" w14:textId="4BEB2EDD" w:rsidR="009658AD" w:rsidRPr="003C3789" w:rsidRDefault="00803143" w:rsidP="003C3789">
      <w:pPr>
        <w:spacing w:after="0" w:line="360" w:lineRule="auto"/>
        <w:ind w:firstLine="851"/>
        <w:jc w:val="both"/>
        <w:rPr>
          <w:rFonts w:ascii="Candara" w:hAnsi="Candara" w:cs="Arial"/>
          <w:sz w:val="24"/>
          <w:szCs w:val="24"/>
        </w:rPr>
      </w:pPr>
      <w:r w:rsidRPr="003C3789">
        <w:rPr>
          <w:rFonts w:ascii="Candara" w:hAnsi="Candara" w:cs="Arial"/>
          <w:sz w:val="24"/>
          <w:szCs w:val="24"/>
        </w:rPr>
        <w:t>Por fim, a pesquisa possibilitou não somente a realização de reflexões sobre os resultados alcançados com os arranjos institucionais e de implementação no período pós-redemocratização</w:t>
      </w:r>
      <w:r w:rsidR="00342397" w:rsidRPr="003C3789">
        <w:rPr>
          <w:rFonts w:ascii="Candara" w:hAnsi="Candara" w:cs="Arial"/>
          <w:sz w:val="24"/>
          <w:szCs w:val="24"/>
        </w:rPr>
        <w:t xml:space="preserve"> brasileira</w:t>
      </w:r>
      <w:r w:rsidRPr="003C3789">
        <w:rPr>
          <w:rFonts w:ascii="Candara" w:hAnsi="Candara" w:cs="Arial"/>
          <w:sz w:val="24"/>
          <w:szCs w:val="24"/>
        </w:rPr>
        <w:t>, mas também abriu espaço</w:t>
      </w:r>
      <w:r w:rsidR="00342397" w:rsidRPr="003C3789">
        <w:rPr>
          <w:rFonts w:ascii="Candara" w:hAnsi="Candara" w:cs="Arial"/>
          <w:sz w:val="24"/>
          <w:szCs w:val="24"/>
        </w:rPr>
        <w:t xml:space="preserve"> para que novas discussões ocorram, com ênfase </w:t>
      </w:r>
      <w:r w:rsidR="00C93667" w:rsidRPr="003C3789">
        <w:rPr>
          <w:rFonts w:ascii="Candara" w:hAnsi="Candara" w:cs="Arial"/>
          <w:sz w:val="24"/>
          <w:szCs w:val="24"/>
        </w:rPr>
        <w:t>em uma maior publicidade sobre os arranjos institucionais, o</w:t>
      </w:r>
      <w:r w:rsidR="00342397" w:rsidRPr="003C3789">
        <w:rPr>
          <w:rFonts w:ascii="Candara" w:hAnsi="Candara" w:cs="Arial"/>
          <w:sz w:val="24"/>
          <w:szCs w:val="24"/>
        </w:rPr>
        <w:t xml:space="preserve"> </w:t>
      </w:r>
      <w:r w:rsidR="00342397" w:rsidRPr="003C3789">
        <w:rPr>
          <w:rFonts w:ascii="Candara" w:hAnsi="Candara" w:cs="Arial"/>
          <w:sz w:val="24"/>
          <w:szCs w:val="24"/>
        </w:rPr>
        <w:lastRenderedPageBreak/>
        <w:t>interesse dos cidadãos</w:t>
      </w:r>
      <w:r w:rsidR="00C93667" w:rsidRPr="003C3789">
        <w:rPr>
          <w:rFonts w:ascii="Candara" w:hAnsi="Candara" w:cs="Arial"/>
          <w:sz w:val="24"/>
          <w:szCs w:val="24"/>
        </w:rPr>
        <w:t xml:space="preserve"> e a governança pública e a obtenção de melhores resultados com políticas públicas mais eficientes</w:t>
      </w:r>
      <w:r w:rsidR="00342397" w:rsidRPr="003C3789">
        <w:rPr>
          <w:rFonts w:ascii="Candara" w:hAnsi="Candara" w:cs="Arial"/>
          <w:sz w:val="24"/>
          <w:szCs w:val="24"/>
        </w:rPr>
        <w:t xml:space="preserve">. </w:t>
      </w:r>
      <w:r w:rsidRPr="003C3789">
        <w:rPr>
          <w:rFonts w:ascii="Candara" w:hAnsi="Candara" w:cs="Arial"/>
          <w:sz w:val="24"/>
          <w:szCs w:val="24"/>
        </w:rPr>
        <w:t xml:space="preserve"> </w:t>
      </w:r>
    </w:p>
    <w:p w14:paraId="3CB21169" w14:textId="1652B2F4" w:rsidR="00CC5776" w:rsidRPr="00EF56DF" w:rsidRDefault="00CC5776" w:rsidP="00132489">
      <w:pPr>
        <w:spacing w:after="0" w:line="360" w:lineRule="auto"/>
        <w:ind w:firstLine="567"/>
        <w:jc w:val="both"/>
        <w:rPr>
          <w:rFonts w:ascii="Candara" w:hAnsi="Candara" w:cs="Arial"/>
          <w:bCs/>
        </w:rPr>
      </w:pPr>
    </w:p>
    <w:p w14:paraId="07F3B78A" w14:textId="77777777" w:rsidR="009E4BDB" w:rsidRPr="00501BC0" w:rsidRDefault="009E4BDB" w:rsidP="00501BC0">
      <w:pPr>
        <w:pStyle w:val="PargrafodaLista"/>
        <w:numPr>
          <w:ilvl w:val="0"/>
          <w:numId w:val="6"/>
        </w:numPr>
        <w:spacing w:after="120" w:line="360" w:lineRule="auto"/>
        <w:ind w:left="0" w:firstLine="851"/>
        <w:jc w:val="both"/>
        <w:rPr>
          <w:rFonts w:ascii="Candara" w:hAnsi="Candara" w:cs="Arial"/>
          <w:b/>
          <w:iCs/>
          <w:sz w:val="28"/>
          <w:szCs w:val="28"/>
        </w:rPr>
      </w:pPr>
      <w:r w:rsidRPr="00501BC0">
        <w:rPr>
          <w:rFonts w:ascii="Candara" w:hAnsi="Candara" w:cs="Arial"/>
          <w:b/>
          <w:iCs/>
          <w:sz w:val="28"/>
          <w:szCs w:val="28"/>
        </w:rPr>
        <w:t>REFERÊNCIAS</w:t>
      </w:r>
    </w:p>
    <w:p w14:paraId="492051AB" w14:textId="30BCCEB8" w:rsidR="009C1284" w:rsidRPr="00501BC0" w:rsidRDefault="009C1284" w:rsidP="00501BC0">
      <w:pPr>
        <w:spacing w:after="0" w:line="240" w:lineRule="auto"/>
        <w:rPr>
          <w:rFonts w:ascii="Candara" w:hAnsi="Candara" w:cs="Arial"/>
          <w:sz w:val="24"/>
          <w:szCs w:val="24"/>
        </w:rPr>
      </w:pPr>
      <w:r w:rsidRPr="00501BC0">
        <w:rPr>
          <w:rFonts w:ascii="Candara" w:hAnsi="Candara" w:cs="Arial"/>
          <w:sz w:val="24"/>
          <w:szCs w:val="24"/>
        </w:rPr>
        <w:t xml:space="preserve">ALLEBRANDT, Sérgio </w:t>
      </w:r>
      <w:proofErr w:type="spellStart"/>
      <w:r w:rsidRPr="00501BC0">
        <w:rPr>
          <w:rFonts w:ascii="Candara" w:hAnsi="Candara" w:cs="Arial"/>
          <w:sz w:val="24"/>
          <w:szCs w:val="24"/>
        </w:rPr>
        <w:t>Luis</w:t>
      </w:r>
      <w:proofErr w:type="spellEnd"/>
      <w:r w:rsidRPr="00501BC0">
        <w:rPr>
          <w:rFonts w:ascii="Candara" w:hAnsi="Candara" w:cs="Arial"/>
          <w:sz w:val="24"/>
          <w:szCs w:val="24"/>
        </w:rPr>
        <w:t xml:space="preserve">; CANÇADO, Airton Cardoso; MUELLER, Airton Adelar. </w:t>
      </w:r>
      <w:r w:rsidRPr="00501BC0">
        <w:rPr>
          <w:rFonts w:ascii="Candara" w:hAnsi="Candara" w:cs="Arial"/>
          <w:b/>
          <w:bCs/>
          <w:sz w:val="24"/>
          <w:szCs w:val="24"/>
        </w:rPr>
        <w:t>Gestão e Controle Social</w:t>
      </w:r>
      <w:r w:rsidRPr="00501BC0">
        <w:rPr>
          <w:rFonts w:ascii="Candara" w:hAnsi="Candara" w:cs="Arial"/>
          <w:sz w:val="24"/>
          <w:szCs w:val="24"/>
        </w:rPr>
        <w:t xml:space="preserve">: uma relação entre Sociedade e Estado. </w:t>
      </w:r>
      <w:r w:rsidRPr="00501BC0">
        <w:rPr>
          <w:rFonts w:ascii="Candara" w:hAnsi="Candara" w:cs="Arial"/>
          <w:i/>
          <w:iCs/>
          <w:sz w:val="24"/>
          <w:szCs w:val="24"/>
        </w:rPr>
        <w:t>In</w:t>
      </w:r>
      <w:r w:rsidRPr="00501BC0">
        <w:rPr>
          <w:rFonts w:ascii="Candara" w:hAnsi="Candara" w:cs="Arial"/>
          <w:sz w:val="24"/>
          <w:szCs w:val="24"/>
        </w:rPr>
        <w:t xml:space="preserve">: ALLEBRANDT, Sérgio </w:t>
      </w:r>
      <w:proofErr w:type="spellStart"/>
      <w:r w:rsidRPr="00501BC0">
        <w:rPr>
          <w:rFonts w:ascii="Candara" w:hAnsi="Candara" w:cs="Arial"/>
          <w:sz w:val="24"/>
          <w:szCs w:val="24"/>
        </w:rPr>
        <w:t>Luis</w:t>
      </w:r>
      <w:proofErr w:type="spellEnd"/>
      <w:r w:rsidRPr="00501BC0">
        <w:rPr>
          <w:rFonts w:ascii="Candara" w:hAnsi="Candara" w:cs="Arial"/>
          <w:sz w:val="24"/>
          <w:szCs w:val="24"/>
        </w:rPr>
        <w:t xml:space="preserve"> (Org). Gestão e Controle Social em Territórios. Ijuí: </w:t>
      </w:r>
      <w:proofErr w:type="spellStart"/>
      <w:r w:rsidRPr="00501BC0">
        <w:rPr>
          <w:rFonts w:ascii="Candara" w:hAnsi="Candara" w:cs="Arial"/>
          <w:sz w:val="24"/>
          <w:szCs w:val="24"/>
        </w:rPr>
        <w:t>Unijuí</w:t>
      </w:r>
      <w:proofErr w:type="spellEnd"/>
      <w:r w:rsidRPr="00501BC0">
        <w:rPr>
          <w:rFonts w:ascii="Candara" w:hAnsi="Candara" w:cs="Arial"/>
          <w:sz w:val="24"/>
          <w:szCs w:val="24"/>
        </w:rPr>
        <w:t>, 2023.</w:t>
      </w:r>
    </w:p>
    <w:p w14:paraId="2770D68F" w14:textId="12F481B2" w:rsidR="009C1284" w:rsidRPr="00501BC0" w:rsidRDefault="009C1284" w:rsidP="00501BC0">
      <w:pPr>
        <w:spacing w:after="0" w:line="240" w:lineRule="auto"/>
        <w:rPr>
          <w:rFonts w:ascii="Candara" w:hAnsi="Candara" w:cs="Arial"/>
          <w:sz w:val="24"/>
          <w:szCs w:val="24"/>
        </w:rPr>
      </w:pPr>
      <w:r w:rsidRPr="00501BC0">
        <w:rPr>
          <w:rFonts w:ascii="Candara" w:hAnsi="Candara" w:cs="Arial"/>
          <w:sz w:val="24"/>
          <w:szCs w:val="24"/>
        </w:rPr>
        <w:t xml:space="preserve"> </w:t>
      </w:r>
    </w:p>
    <w:p w14:paraId="2BD4D844" w14:textId="46BCE668" w:rsidR="009E4BDB" w:rsidRPr="00501BC0" w:rsidRDefault="009E4BDB" w:rsidP="00501BC0">
      <w:pPr>
        <w:spacing w:after="0" w:line="240" w:lineRule="auto"/>
        <w:rPr>
          <w:rFonts w:ascii="Candara" w:hAnsi="Candara" w:cs="Arial"/>
          <w:sz w:val="24"/>
          <w:szCs w:val="24"/>
        </w:rPr>
      </w:pPr>
      <w:r w:rsidRPr="00501BC0">
        <w:rPr>
          <w:rFonts w:ascii="Candara" w:hAnsi="Candara" w:cs="Arial"/>
          <w:sz w:val="24"/>
          <w:szCs w:val="24"/>
        </w:rPr>
        <w:t xml:space="preserve">ALMEIDA, Débora Rezende de. </w:t>
      </w:r>
      <w:r w:rsidRPr="00501BC0">
        <w:rPr>
          <w:rFonts w:ascii="Candara" w:hAnsi="Candara" w:cs="Arial"/>
          <w:b/>
          <w:sz w:val="24"/>
          <w:szCs w:val="24"/>
        </w:rPr>
        <w:t>Pluralização da representação política e legitimidade democrática: lições das instituições participativas no Brasil.</w:t>
      </w:r>
      <w:r w:rsidRPr="00501BC0">
        <w:rPr>
          <w:rFonts w:ascii="Candara" w:hAnsi="Candara" w:cs="Arial"/>
          <w:sz w:val="24"/>
          <w:szCs w:val="24"/>
        </w:rPr>
        <w:t xml:space="preserve"> Opinião Pública. Campinas. Vol. 20. N. 01. Abril, 2014. p. 96-117.</w:t>
      </w:r>
    </w:p>
    <w:p w14:paraId="57DFF288" w14:textId="45682193" w:rsidR="00C816EE" w:rsidRPr="00501BC0" w:rsidRDefault="00C816EE" w:rsidP="00501BC0">
      <w:pPr>
        <w:spacing w:after="0" w:line="240" w:lineRule="auto"/>
        <w:rPr>
          <w:rFonts w:ascii="Candara" w:hAnsi="Candara" w:cs="Arial"/>
          <w:sz w:val="24"/>
          <w:szCs w:val="24"/>
        </w:rPr>
      </w:pPr>
    </w:p>
    <w:p w14:paraId="21A009B3" w14:textId="77777777" w:rsidR="00C816EE" w:rsidRPr="00501BC0" w:rsidRDefault="00C816EE" w:rsidP="00501BC0">
      <w:pPr>
        <w:spacing w:after="0" w:line="240" w:lineRule="auto"/>
        <w:rPr>
          <w:rFonts w:ascii="Candara" w:hAnsi="Candara" w:cs="Arial"/>
          <w:sz w:val="24"/>
          <w:szCs w:val="24"/>
        </w:rPr>
      </w:pPr>
      <w:r w:rsidRPr="00501BC0">
        <w:rPr>
          <w:rFonts w:ascii="Candara" w:hAnsi="Candara" w:cs="Arial"/>
          <w:sz w:val="24"/>
          <w:szCs w:val="24"/>
        </w:rPr>
        <w:t xml:space="preserve">BRASIL. </w:t>
      </w:r>
      <w:r w:rsidRPr="00501BC0">
        <w:rPr>
          <w:rFonts w:ascii="Candara" w:hAnsi="Candara" w:cs="Arial"/>
          <w:b/>
          <w:sz w:val="24"/>
          <w:szCs w:val="24"/>
        </w:rPr>
        <w:t>Coleta OGU 2014</w:t>
      </w:r>
      <w:r w:rsidRPr="00501BC0">
        <w:rPr>
          <w:rFonts w:ascii="Candara" w:hAnsi="Candara" w:cs="Arial"/>
          <w:sz w:val="24"/>
          <w:szCs w:val="24"/>
        </w:rPr>
        <w:t>: relatório de pesquisa. Instituto de Pesquisa Econômica Aplicada – IPEA/Controladoria Geral da União – CGU. Brasília, 2015. Disponível em: &lt;</w:t>
      </w:r>
      <w:hyperlink r:id="rId13" w:history="1">
        <w:r w:rsidRPr="00501BC0">
          <w:rPr>
            <w:rStyle w:val="Hyperlink"/>
            <w:rFonts w:ascii="Candara" w:hAnsi="Candara" w:cs="Arial"/>
            <w:color w:val="auto"/>
            <w:sz w:val="24"/>
            <w:szCs w:val="24"/>
          </w:rPr>
          <w:t>http://www.cgu.gov.br/Publicacoes/ouvidoria/coleta-ogu</w:t>
        </w:r>
      </w:hyperlink>
      <w:r w:rsidRPr="00501BC0">
        <w:rPr>
          <w:rFonts w:ascii="Candara" w:hAnsi="Candara" w:cs="Arial"/>
          <w:sz w:val="24"/>
          <w:szCs w:val="24"/>
        </w:rPr>
        <w:t xml:space="preserve">&gt;. Acesso em 02 abr. 2024. </w:t>
      </w:r>
    </w:p>
    <w:p w14:paraId="7A96F919" w14:textId="3F8D8589" w:rsidR="009E4BDB" w:rsidRPr="00501BC0" w:rsidRDefault="009E4BDB" w:rsidP="00501BC0">
      <w:pPr>
        <w:spacing w:after="0" w:line="240" w:lineRule="auto"/>
        <w:rPr>
          <w:rFonts w:ascii="Candara" w:hAnsi="Candara" w:cs="Arial"/>
          <w:sz w:val="24"/>
          <w:szCs w:val="24"/>
        </w:rPr>
      </w:pPr>
    </w:p>
    <w:p w14:paraId="1034BEC0" w14:textId="1CB70C03" w:rsidR="00C816EE" w:rsidRPr="00501BC0" w:rsidRDefault="00C816EE" w:rsidP="00501BC0">
      <w:pPr>
        <w:spacing w:after="0" w:line="240" w:lineRule="auto"/>
        <w:rPr>
          <w:rFonts w:ascii="Candara" w:hAnsi="Candara" w:cs="Arial"/>
          <w:sz w:val="24"/>
          <w:szCs w:val="24"/>
        </w:rPr>
      </w:pPr>
      <w:r w:rsidRPr="00501BC0">
        <w:rPr>
          <w:rFonts w:ascii="Candara" w:hAnsi="Candara" w:cs="Arial"/>
          <w:sz w:val="24"/>
          <w:szCs w:val="24"/>
        </w:rPr>
        <w:t xml:space="preserve">BRASIL. </w:t>
      </w:r>
      <w:r w:rsidRPr="00501BC0">
        <w:rPr>
          <w:rFonts w:ascii="Candara" w:hAnsi="Candara" w:cs="Arial"/>
          <w:b/>
          <w:sz w:val="24"/>
          <w:szCs w:val="24"/>
        </w:rPr>
        <w:t xml:space="preserve">Emenda Constitucional Nº 19, de 04 de Junho de 1998. </w:t>
      </w:r>
      <w:r w:rsidRPr="00501BC0">
        <w:rPr>
          <w:rFonts w:ascii="Candara" w:hAnsi="Candara" w:cs="Arial"/>
          <w:sz w:val="24"/>
          <w:szCs w:val="24"/>
        </w:rPr>
        <w:t>Disponível</w:t>
      </w:r>
      <w:r w:rsidRPr="00501BC0">
        <w:rPr>
          <w:rFonts w:ascii="Candara" w:hAnsi="Candara" w:cs="Arial"/>
          <w:b/>
          <w:sz w:val="24"/>
          <w:szCs w:val="24"/>
        </w:rPr>
        <w:t xml:space="preserve"> </w:t>
      </w:r>
      <w:r w:rsidRPr="00501BC0">
        <w:rPr>
          <w:rFonts w:ascii="Candara" w:hAnsi="Candara" w:cs="Arial"/>
          <w:sz w:val="24"/>
          <w:szCs w:val="24"/>
        </w:rPr>
        <w:t>em: &lt; https://www.planalto.gov.br/ccivil_03/constituicao/Emendas/Emc/emc19.htm&gt;. Acesso em: 25 jan. 2024.</w:t>
      </w:r>
    </w:p>
    <w:p w14:paraId="08250B72" w14:textId="77777777" w:rsidR="00C816EE" w:rsidRPr="00501BC0" w:rsidRDefault="00C816EE" w:rsidP="00501BC0">
      <w:pPr>
        <w:spacing w:after="0" w:line="240" w:lineRule="auto"/>
        <w:rPr>
          <w:rFonts w:ascii="Candara" w:hAnsi="Candara" w:cs="Arial"/>
          <w:sz w:val="24"/>
          <w:szCs w:val="24"/>
        </w:rPr>
      </w:pPr>
    </w:p>
    <w:p w14:paraId="447D35CF" w14:textId="77777777" w:rsidR="00C816EE" w:rsidRPr="00501BC0" w:rsidRDefault="00C816EE" w:rsidP="00501BC0">
      <w:pPr>
        <w:spacing w:after="0" w:line="240" w:lineRule="auto"/>
        <w:rPr>
          <w:rFonts w:ascii="Candara" w:hAnsi="Candara" w:cs="Arial"/>
          <w:sz w:val="24"/>
          <w:szCs w:val="24"/>
        </w:rPr>
      </w:pPr>
      <w:r w:rsidRPr="00501BC0">
        <w:rPr>
          <w:rFonts w:ascii="Candara" w:hAnsi="Candara" w:cs="Arial"/>
          <w:sz w:val="24"/>
          <w:szCs w:val="24"/>
        </w:rPr>
        <w:t xml:space="preserve">BRASIL. </w:t>
      </w:r>
      <w:r w:rsidRPr="00501BC0">
        <w:rPr>
          <w:rFonts w:ascii="Candara" w:hAnsi="Candara" w:cs="Arial"/>
          <w:b/>
          <w:sz w:val="24"/>
          <w:szCs w:val="24"/>
        </w:rPr>
        <w:t>Lei de Acesso à Informação</w:t>
      </w:r>
      <w:r w:rsidRPr="00501BC0">
        <w:rPr>
          <w:rFonts w:ascii="Candara" w:hAnsi="Candara" w:cs="Arial"/>
          <w:sz w:val="24"/>
          <w:szCs w:val="24"/>
        </w:rPr>
        <w:t xml:space="preserve">: cartilha de orientação ao cidadão. Brasília: Câmara dos Deputados, Edições Câmara, 2012. 31 p. – (Série fontes de referência. Guias e manuais; n. 33). ISBN 978-85-736-5963-4. </w:t>
      </w:r>
    </w:p>
    <w:p w14:paraId="5DA9570B" w14:textId="77777777" w:rsidR="00C816EE" w:rsidRPr="00501BC0" w:rsidRDefault="00C816EE" w:rsidP="00501BC0">
      <w:pPr>
        <w:spacing w:after="0" w:line="240" w:lineRule="auto"/>
        <w:rPr>
          <w:rFonts w:ascii="Candara" w:hAnsi="Candara" w:cs="Arial"/>
          <w:sz w:val="24"/>
          <w:szCs w:val="24"/>
        </w:rPr>
      </w:pPr>
    </w:p>
    <w:p w14:paraId="2A3D1269" w14:textId="1BEDD70E" w:rsidR="009E4BDB" w:rsidRPr="00501BC0" w:rsidRDefault="009E4BDB" w:rsidP="00501BC0">
      <w:pPr>
        <w:spacing w:after="0" w:line="240" w:lineRule="auto"/>
        <w:rPr>
          <w:rFonts w:ascii="Candara" w:hAnsi="Candara" w:cs="Arial"/>
          <w:sz w:val="24"/>
          <w:szCs w:val="24"/>
        </w:rPr>
      </w:pPr>
      <w:r w:rsidRPr="00501BC0">
        <w:rPr>
          <w:rFonts w:ascii="Candara" w:hAnsi="Candara" w:cs="Arial"/>
          <w:sz w:val="24"/>
          <w:szCs w:val="24"/>
        </w:rPr>
        <w:t xml:space="preserve">BRASIL. </w:t>
      </w:r>
      <w:r w:rsidRPr="00501BC0">
        <w:rPr>
          <w:rFonts w:ascii="Candara" w:hAnsi="Candara" w:cs="Arial"/>
          <w:b/>
          <w:sz w:val="24"/>
          <w:szCs w:val="24"/>
        </w:rPr>
        <w:t xml:space="preserve">Lei Nº 10.869, de 13 de maio de 2004 </w:t>
      </w:r>
      <w:r w:rsidRPr="00501BC0">
        <w:rPr>
          <w:rFonts w:ascii="Candara" w:hAnsi="Candara" w:cs="Arial"/>
          <w:sz w:val="24"/>
          <w:szCs w:val="24"/>
        </w:rPr>
        <w:t>(</w:t>
      </w:r>
      <w:r w:rsidRPr="00501BC0">
        <w:rPr>
          <w:rFonts w:ascii="Candara" w:eastAsia="Times New Roman" w:hAnsi="Candara" w:cs="Arial"/>
          <w:sz w:val="24"/>
          <w:szCs w:val="24"/>
          <w:lang w:eastAsia="pt-BR"/>
        </w:rPr>
        <w:t>Altera a Lei n</w:t>
      </w:r>
      <w:r w:rsidRPr="00501BC0">
        <w:rPr>
          <w:rFonts w:ascii="Candara" w:eastAsia="Times New Roman" w:hAnsi="Candara" w:cs="Arial"/>
          <w:sz w:val="24"/>
          <w:szCs w:val="24"/>
          <w:u w:val="single"/>
          <w:vertAlign w:val="superscript"/>
          <w:lang w:eastAsia="pt-BR"/>
        </w:rPr>
        <w:t>o</w:t>
      </w:r>
      <w:r w:rsidRPr="00501BC0">
        <w:rPr>
          <w:rFonts w:ascii="Candara" w:eastAsia="Times New Roman" w:hAnsi="Candara" w:cs="Arial"/>
          <w:sz w:val="24"/>
          <w:szCs w:val="24"/>
          <w:lang w:eastAsia="pt-BR"/>
        </w:rPr>
        <w:t xml:space="preserve"> 10.683, de 28 de maio de 2003, que dispõe sobre a organização da Presidência da República e dos Ministérios, e dá outras providências).</w:t>
      </w:r>
      <w:r w:rsidRPr="00501BC0">
        <w:rPr>
          <w:rFonts w:ascii="Candara" w:hAnsi="Candara" w:cs="Arial"/>
          <w:sz w:val="24"/>
          <w:szCs w:val="24"/>
        </w:rPr>
        <w:t xml:space="preserve"> Disponível</w:t>
      </w:r>
      <w:r w:rsidRPr="00501BC0">
        <w:rPr>
          <w:rFonts w:ascii="Candara" w:hAnsi="Candara" w:cs="Arial"/>
          <w:b/>
          <w:sz w:val="24"/>
          <w:szCs w:val="24"/>
        </w:rPr>
        <w:t xml:space="preserve"> </w:t>
      </w:r>
      <w:r w:rsidRPr="00501BC0">
        <w:rPr>
          <w:rFonts w:ascii="Candara" w:hAnsi="Candara" w:cs="Arial"/>
          <w:sz w:val="24"/>
          <w:szCs w:val="24"/>
        </w:rPr>
        <w:t xml:space="preserve">em: &lt; https://www.planalto.gov.br/ccivil_03/_Ato2004-2006/2004/Lei/L10.869.htm&gt;. Acesso em: 25 </w:t>
      </w:r>
      <w:r w:rsidR="00FA0135" w:rsidRPr="00501BC0">
        <w:rPr>
          <w:rFonts w:ascii="Candara" w:hAnsi="Candara" w:cs="Arial"/>
          <w:sz w:val="24"/>
          <w:szCs w:val="24"/>
        </w:rPr>
        <w:t>jan</w:t>
      </w:r>
      <w:r w:rsidRPr="00501BC0">
        <w:rPr>
          <w:rFonts w:ascii="Candara" w:hAnsi="Candara" w:cs="Arial"/>
          <w:sz w:val="24"/>
          <w:szCs w:val="24"/>
        </w:rPr>
        <w:t>. 20</w:t>
      </w:r>
      <w:r w:rsidR="00FA0135" w:rsidRPr="00501BC0">
        <w:rPr>
          <w:rFonts w:ascii="Candara" w:hAnsi="Candara" w:cs="Arial"/>
          <w:sz w:val="24"/>
          <w:szCs w:val="24"/>
        </w:rPr>
        <w:t>24</w:t>
      </w:r>
      <w:r w:rsidRPr="00501BC0">
        <w:rPr>
          <w:rFonts w:ascii="Candara" w:hAnsi="Candara" w:cs="Arial"/>
          <w:sz w:val="24"/>
          <w:szCs w:val="24"/>
        </w:rPr>
        <w:t>.</w:t>
      </w:r>
    </w:p>
    <w:p w14:paraId="5AC79E8C" w14:textId="77777777" w:rsidR="009E4BDB" w:rsidRPr="00501BC0" w:rsidRDefault="009E4BDB" w:rsidP="00501BC0">
      <w:pPr>
        <w:spacing w:after="0" w:line="240" w:lineRule="auto"/>
        <w:rPr>
          <w:rFonts w:ascii="Candara" w:hAnsi="Candara" w:cs="Arial"/>
          <w:sz w:val="24"/>
          <w:szCs w:val="24"/>
        </w:rPr>
      </w:pPr>
    </w:p>
    <w:p w14:paraId="694C7655" w14:textId="37A5E9CE" w:rsidR="00854570" w:rsidRPr="00501BC0" w:rsidRDefault="00854570" w:rsidP="00501BC0">
      <w:pPr>
        <w:spacing w:after="0" w:line="240" w:lineRule="auto"/>
        <w:rPr>
          <w:rFonts w:ascii="Candara" w:hAnsi="Candara" w:cs="Arial"/>
          <w:sz w:val="24"/>
          <w:szCs w:val="24"/>
        </w:rPr>
      </w:pPr>
      <w:r w:rsidRPr="00501BC0">
        <w:rPr>
          <w:rFonts w:ascii="Candara" w:hAnsi="Candara" w:cs="Arial"/>
          <w:sz w:val="24"/>
          <w:szCs w:val="24"/>
        </w:rPr>
        <w:t xml:space="preserve">CAPELLA, Ana Cláudia N. </w:t>
      </w:r>
      <w:r w:rsidRPr="00501BC0">
        <w:rPr>
          <w:rFonts w:ascii="Candara" w:hAnsi="Candara" w:cs="Arial"/>
          <w:b/>
          <w:bCs/>
          <w:sz w:val="24"/>
          <w:szCs w:val="24"/>
        </w:rPr>
        <w:t>Formação da Agenda Governamental</w:t>
      </w:r>
      <w:r w:rsidRPr="00501BC0">
        <w:rPr>
          <w:rFonts w:ascii="Candara" w:hAnsi="Candara" w:cs="Arial"/>
          <w:sz w:val="24"/>
          <w:szCs w:val="24"/>
        </w:rPr>
        <w:t xml:space="preserve">: Perspectivas Teóricas. XXIX Encontro Anual da ANPOCS, </w:t>
      </w:r>
      <w:r w:rsidR="009171A3" w:rsidRPr="00501BC0">
        <w:rPr>
          <w:rFonts w:ascii="Candara" w:hAnsi="Candara" w:cs="Arial"/>
          <w:sz w:val="24"/>
          <w:szCs w:val="24"/>
        </w:rPr>
        <w:t xml:space="preserve">2005, </w:t>
      </w:r>
      <w:r w:rsidRPr="00501BC0">
        <w:rPr>
          <w:rFonts w:ascii="Candara" w:hAnsi="Candara" w:cs="Arial"/>
          <w:sz w:val="24"/>
          <w:szCs w:val="24"/>
        </w:rPr>
        <w:t xml:space="preserve">GT19 - Políticas Públicas. Disponível em: http://portal.anpocs.org/portal/index.php?option=com_docman&amp;task=doc_vi </w:t>
      </w:r>
      <w:proofErr w:type="spellStart"/>
      <w:r w:rsidRPr="00501BC0">
        <w:rPr>
          <w:rFonts w:ascii="Candara" w:hAnsi="Candara" w:cs="Arial"/>
          <w:sz w:val="24"/>
          <w:szCs w:val="24"/>
        </w:rPr>
        <w:t>ew&amp;gid</w:t>
      </w:r>
      <w:proofErr w:type="spellEnd"/>
      <w:r w:rsidRPr="00501BC0">
        <w:rPr>
          <w:rFonts w:ascii="Candara" w:hAnsi="Candara" w:cs="Arial"/>
          <w:sz w:val="24"/>
          <w:szCs w:val="24"/>
        </w:rPr>
        <w:t xml:space="preserve">=3789&amp;Itemid=318 Acesso em: 13 </w:t>
      </w:r>
      <w:proofErr w:type="spellStart"/>
      <w:r w:rsidRPr="00501BC0">
        <w:rPr>
          <w:rFonts w:ascii="Candara" w:hAnsi="Candara" w:cs="Arial"/>
          <w:sz w:val="24"/>
          <w:szCs w:val="24"/>
        </w:rPr>
        <w:t>nov</w:t>
      </w:r>
      <w:proofErr w:type="spellEnd"/>
      <w:r w:rsidRPr="00501BC0">
        <w:rPr>
          <w:rFonts w:ascii="Candara" w:hAnsi="Candara" w:cs="Arial"/>
          <w:sz w:val="24"/>
          <w:szCs w:val="24"/>
        </w:rPr>
        <w:t xml:space="preserve"> 2023.</w:t>
      </w:r>
    </w:p>
    <w:p w14:paraId="356496E3" w14:textId="77777777" w:rsidR="00854570" w:rsidRPr="00501BC0" w:rsidRDefault="00854570" w:rsidP="00501BC0">
      <w:pPr>
        <w:spacing w:after="0" w:line="240" w:lineRule="auto"/>
        <w:rPr>
          <w:rFonts w:ascii="Candara" w:hAnsi="Candara" w:cs="Arial"/>
          <w:sz w:val="24"/>
          <w:szCs w:val="24"/>
        </w:rPr>
      </w:pPr>
    </w:p>
    <w:p w14:paraId="31FEBDF7" w14:textId="379CC411" w:rsidR="009E4BDB" w:rsidRPr="00501BC0" w:rsidRDefault="0005524E" w:rsidP="00501BC0">
      <w:pPr>
        <w:spacing w:after="0" w:line="240" w:lineRule="auto"/>
        <w:rPr>
          <w:rFonts w:ascii="Candara" w:hAnsi="Candara" w:cs="Arial"/>
          <w:sz w:val="24"/>
          <w:szCs w:val="24"/>
        </w:rPr>
      </w:pPr>
      <w:r w:rsidRPr="00501BC0">
        <w:rPr>
          <w:rFonts w:ascii="Candara" w:hAnsi="Candara" w:cs="Arial"/>
          <w:sz w:val="24"/>
          <w:szCs w:val="24"/>
        </w:rPr>
        <w:t xml:space="preserve">COELHO, Vera </w:t>
      </w:r>
      <w:proofErr w:type="spellStart"/>
      <w:r w:rsidRPr="00501BC0">
        <w:rPr>
          <w:rFonts w:ascii="Candara" w:hAnsi="Candara" w:cs="Arial"/>
          <w:sz w:val="24"/>
          <w:szCs w:val="24"/>
        </w:rPr>
        <w:t>Schattan</w:t>
      </w:r>
      <w:proofErr w:type="spellEnd"/>
      <w:r w:rsidRPr="00501BC0">
        <w:rPr>
          <w:rFonts w:ascii="Candara" w:hAnsi="Candara" w:cs="Arial"/>
          <w:sz w:val="24"/>
          <w:szCs w:val="24"/>
        </w:rPr>
        <w:t xml:space="preserve">; FAVARETO, </w:t>
      </w:r>
      <w:proofErr w:type="spellStart"/>
      <w:r w:rsidR="00B45EFB" w:rsidRPr="00501BC0">
        <w:rPr>
          <w:rFonts w:ascii="Candara" w:hAnsi="Candara" w:cs="Arial"/>
          <w:sz w:val="24"/>
          <w:szCs w:val="24"/>
        </w:rPr>
        <w:t>Arilson</w:t>
      </w:r>
      <w:proofErr w:type="spellEnd"/>
      <w:r w:rsidR="00B45EFB" w:rsidRPr="00501BC0">
        <w:rPr>
          <w:rFonts w:ascii="Candara" w:hAnsi="Candara" w:cs="Arial"/>
          <w:sz w:val="24"/>
          <w:szCs w:val="24"/>
        </w:rPr>
        <w:t xml:space="preserve">. </w:t>
      </w:r>
      <w:r w:rsidR="00B45EFB" w:rsidRPr="00501BC0">
        <w:rPr>
          <w:rFonts w:ascii="Candara" w:hAnsi="Candara" w:cs="Arial"/>
          <w:b/>
          <w:bCs/>
          <w:sz w:val="24"/>
          <w:szCs w:val="24"/>
        </w:rPr>
        <w:t>Conexões entre participação, democracia e desenvolvimento</w:t>
      </w:r>
      <w:r w:rsidR="00B45EFB" w:rsidRPr="00501BC0">
        <w:rPr>
          <w:rFonts w:ascii="Candara" w:hAnsi="Candara" w:cs="Arial"/>
          <w:sz w:val="24"/>
          <w:szCs w:val="24"/>
        </w:rPr>
        <w:t xml:space="preserve">: investigação dos impactos políticos e distributivos da participação social. </w:t>
      </w:r>
      <w:r w:rsidR="00B45EFB" w:rsidRPr="00501BC0">
        <w:rPr>
          <w:rFonts w:ascii="Candara" w:hAnsi="Candara" w:cs="Arial"/>
          <w:i/>
          <w:iCs/>
          <w:sz w:val="24"/>
          <w:szCs w:val="24"/>
        </w:rPr>
        <w:t>In</w:t>
      </w:r>
      <w:r w:rsidR="00B45EFB" w:rsidRPr="00501BC0">
        <w:rPr>
          <w:rFonts w:ascii="Candara" w:hAnsi="Candara" w:cs="Arial"/>
          <w:sz w:val="24"/>
          <w:szCs w:val="24"/>
        </w:rPr>
        <w:t>: LAVALLE, Adrian G. (Org.). O horizonte da Política: questões emergentes e agendas de pesquisa. São Paulo: Editora Unesp: CEBRAP: CEM, 2012.</w:t>
      </w:r>
    </w:p>
    <w:p w14:paraId="141A7F58" w14:textId="57940B2A" w:rsidR="009C1284" w:rsidRPr="00501BC0" w:rsidRDefault="009C1284" w:rsidP="00501BC0">
      <w:pPr>
        <w:spacing w:after="0" w:line="240" w:lineRule="auto"/>
        <w:rPr>
          <w:rFonts w:ascii="Candara" w:hAnsi="Candara" w:cs="Arial"/>
          <w:sz w:val="24"/>
          <w:szCs w:val="24"/>
        </w:rPr>
      </w:pPr>
    </w:p>
    <w:p w14:paraId="657D2CF0" w14:textId="1BCD4892" w:rsidR="009C1284" w:rsidRPr="00501BC0" w:rsidRDefault="009C1284" w:rsidP="00501BC0">
      <w:pPr>
        <w:spacing w:after="0" w:line="240" w:lineRule="auto"/>
        <w:rPr>
          <w:rFonts w:ascii="Candara" w:hAnsi="Candara" w:cs="Arial"/>
          <w:sz w:val="24"/>
          <w:szCs w:val="24"/>
        </w:rPr>
      </w:pPr>
      <w:r w:rsidRPr="00501BC0">
        <w:rPr>
          <w:rFonts w:ascii="Candara" w:hAnsi="Candara" w:cs="Arial"/>
          <w:sz w:val="24"/>
          <w:szCs w:val="24"/>
        </w:rPr>
        <w:t xml:space="preserve">DIAS, Reinaldo; MATOS, Fernanda. </w:t>
      </w:r>
      <w:r w:rsidRPr="00501BC0">
        <w:rPr>
          <w:rFonts w:ascii="Candara" w:hAnsi="Candara" w:cs="Arial"/>
          <w:b/>
          <w:bCs/>
          <w:sz w:val="24"/>
          <w:szCs w:val="24"/>
        </w:rPr>
        <w:t>Políticas públicas</w:t>
      </w:r>
      <w:r w:rsidRPr="00501BC0">
        <w:rPr>
          <w:rFonts w:ascii="Candara" w:hAnsi="Candara" w:cs="Arial"/>
          <w:sz w:val="24"/>
          <w:szCs w:val="24"/>
        </w:rPr>
        <w:t>: princípios, propósitos e processos. São Paulo: Atlas, 2012.</w:t>
      </w:r>
    </w:p>
    <w:p w14:paraId="19CA2668" w14:textId="77777777" w:rsidR="0005524E" w:rsidRPr="00501BC0" w:rsidRDefault="0005524E" w:rsidP="00501BC0">
      <w:pPr>
        <w:spacing w:after="0" w:line="240" w:lineRule="auto"/>
        <w:rPr>
          <w:rFonts w:ascii="Candara" w:hAnsi="Candara" w:cs="Arial"/>
          <w:sz w:val="24"/>
          <w:szCs w:val="24"/>
        </w:rPr>
      </w:pPr>
    </w:p>
    <w:p w14:paraId="761695E8" w14:textId="77777777" w:rsidR="009E4BDB" w:rsidRPr="00501BC0" w:rsidRDefault="009E4BDB" w:rsidP="00501BC0">
      <w:pPr>
        <w:spacing w:after="0" w:line="240" w:lineRule="auto"/>
        <w:rPr>
          <w:rFonts w:ascii="Candara" w:hAnsi="Candara" w:cs="Arial"/>
          <w:sz w:val="24"/>
          <w:szCs w:val="24"/>
        </w:rPr>
      </w:pPr>
      <w:r w:rsidRPr="00501BC0">
        <w:rPr>
          <w:rFonts w:ascii="Candara" w:hAnsi="Candara" w:cs="Arial"/>
          <w:sz w:val="24"/>
          <w:szCs w:val="24"/>
        </w:rPr>
        <w:t xml:space="preserve">FILGUEIRAS, Fernando. </w:t>
      </w:r>
      <w:r w:rsidRPr="00501BC0">
        <w:rPr>
          <w:rFonts w:ascii="Candara" w:hAnsi="Candara" w:cs="Arial"/>
          <w:b/>
          <w:sz w:val="24"/>
          <w:szCs w:val="24"/>
        </w:rPr>
        <w:t xml:space="preserve">Além da transparência: </w:t>
      </w:r>
      <w:proofErr w:type="spellStart"/>
      <w:r w:rsidRPr="00501BC0">
        <w:rPr>
          <w:rFonts w:ascii="Candara" w:hAnsi="Candara" w:cs="Arial"/>
          <w:b/>
          <w:i/>
          <w:sz w:val="24"/>
          <w:szCs w:val="24"/>
        </w:rPr>
        <w:t>accountability</w:t>
      </w:r>
      <w:proofErr w:type="spellEnd"/>
      <w:r w:rsidRPr="00501BC0">
        <w:rPr>
          <w:rFonts w:ascii="Candara" w:hAnsi="Candara" w:cs="Arial"/>
          <w:b/>
          <w:sz w:val="24"/>
          <w:szCs w:val="24"/>
        </w:rPr>
        <w:t xml:space="preserve"> e política da publicidade. </w:t>
      </w:r>
      <w:r w:rsidRPr="00501BC0">
        <w:rPr>
          <w:rFonts w:ascii="Candara" w:hAnsi="Candara" w:cs="Arial"/>
          <w:sz w:val="24"/>
          <w:szCs w:val="24"/>
        </w:rPr>
        <w:t>Lua Nova. São Paulo, 2011. N. 84. p. 353-364.</w:t>
      </w:r>
    </w:p>
    <w:p w14:paraId="3665FA0F" w14:textId="77777777" w:rsidR="009E4BDB" w:rsidRPr="00501BC0" w:rsidRDefault="009E4BDB" w:rsidP="00501BC0">
      <w:pPr>
        <w:spacing w:after="0" w:line="240" w:lineRule="auto"/>
        <w:rPr>
          <w:rFonts w:ascii="Candara" w:hAnsi="Candara" w:cs="Arial"/>
          <w:sz w:val="24"/>
          <w:szCs w:val="24"/>
        </w:rPr>
      </w:pPr>
    </w:p>
    <w:p w14:paraId="5B81D9CB" w14:textId="46B3C51A" w:rsidR="009E4BDB" w:rsidRPr="00501BC0" w:rsidRDefault="009E4BDB" w:rsidP="00501BC0">
      <w:pPr>
        <w:spacing w:after="0" w:line="240" w:lineRule="auto"/>
        <w:rPr>
          <w:rFonts w:ascii="Candara" w:hAnsi="Candara" w:cs="Arial"/>
          <w:sz w:val="24"/>
          <w:szCs w:val="24"/>
        </w:rPr>
      </w:pPr>
      <w:r w:rsidRPr="00501BC0">
        <w:rPr>
          <w:rFonts w:ascii="Candara" w:hAnsi="Candara" w:cs="Arial"/>
          <w:sz w:val="24"/>
          <w:szCs w:val="24"/>
        </w:rPr>
        <w:t xml:space="preserve">FORMIGA – XAVIER, Carlos Joel Carvalho de. </w:t>
      </w:r>
      <w:r w:rsidRPr="00501BC0">
        <w:rPr>
          <w:rFonts w:ascii="Candara" w:hAnsi="Candara" w:cs="Arial"/>
          <w:b/>
          <w:sz w:val="24"/>
          <w:szCs w:val="24"/>
        </w:rPr>
        <w:t>A corrupção política e o caixa 2 de campanha no Brasil</w:t>
      </w:r>
      <w:r w:rsidRPr="00501BC0">
        <w:rPr>
          <w:rFonts w:ascii="Candara" w:hAnsi="Candara" w:cs="Arial"/>
          <w:sz w:val="24"/>
          <w:szCs w:val="24"/>
        </w:rPr>
        <w:t>. Dissertação (mestrado). Faculdade de Filosofia, Letras e Ciências Humanas da Universidade de São Paulo. Departamento de Ciência Política. Área de concentração: ciência política. 2011. Disponível em: &lt;</w:t>
      </w:r>
      <w:hyperlink r:id="rId14" w:history="1">
        <w:r w:rsidRPr="00501BC0">
          <w:rPr>
            <w:rStyle w:val="Hyperlink"/>
            <w:rFonts w:ascii="Candara" w:hAnsi="Candara" w:cs="Arial"/>
            <w:color w:val="auto"/>
            <w:sz w:val="24"/>
            <w:szCs w:val="24"/>
          </w:rPr>
          <w:t>http://www.teses.usp.br/teses/disponiveis/8/.../2010_CarlosJoelCarvalhodeFormigaXavier.pdf</w:t>
        </w:r>
      </w:hyperlink>
      <w:r w:rsidRPr="00501BC0">
        <w:rPr>
          <w:rFonts w:ascii="Candara" w:hAnsi="Candara" w:cs="Arial"/>
          <w:sz w:val="24"/>
          <w:szCs w:val="24"/>
        </w:rPr>
        <w:t>&gt;.  Acesso em:</w:t>
      </w:r>
      <w:r w:rsidR="00B05E95" w:rsidRPr="00501BC0">
        <w:rPr>
          <w:rFonts w:ascii="Candara" w:hAnsi="Candara" w:cs="Arial"/>
          <w:sz w:val="24"/>
          <w:szCs w:val="24"/>
        </w:rPr>
        <w:t xml:space="preserve"> </w:t>
      </w:r>
      <w:r w:rsidRPr="00501BC0">
        <w:rPr>
          <w:rFonts w:ascii="Candara" w:hAnsi="Candara" w:cs="Arial"/>
          <w:sz w:val="24"/>
          <w:szCs w:val="24"/>
        </w:rPr>
        <w:t>14 out. 20</w:t>
      </w:r>
      <w:r w:rsidR="00C145F7" w:rsidRPr="00501BC0">
        <w:rPr>
          <w:rFonts w:ascii="Candara" w:hAnsi="Candara" w:cs="Arial"/>
          <w:sz w:val="24"/>
          <w:szCs w:val="24"/>
        </w:rPr>
        <w:t>23</w:t>
      </w:r>
      <w:r w:rsidRPr="00501BC0">
        <w:rPr>
          <w:rFonts w:ascii="Candara" w:hAnsi="Candara" w:cs="Arial"/>
          <w:sz w:val="24"/>
          <w:szCs w:val="24"/>
        </w:rPr>
        <w:t>.</w:t>
      </w:r>
    </w:p>
    <w:p w14:paraId="0136ECF1" w14:textId="77777777" w:rsidR="009E4BDB" w:rsidRPr="00501BC0" w:rsidRDefault="009E4BDB" w:rsidP="00501BC0">
      <w:pPr>
        <w:spacing w:after="0" w:line="240" w:lineRule="auto"/>
        <w:rPr>
          <w:rFonts w:ascii="Candara" w:hAnsi="Candara" w:cs="Arial"/>
          <w:sz w:val="24"/>
          <w:szCs w:val="24"/>
        </w:rPr>
      </w:pPr>
    </w:p>
    <w:p w14:paraId="1F8D2BF9" w14:textId="13349615" w:rsidR="009E4BDB" w:rsidRPr="00501BC0" w:rsidRDefault="009E4BDB" w:rsidP="00501BC0">
      <w:pPr>
        <w:spacing w:after="0" w:line="240" w:lineRule="auto"/>
        <w:rPr>
          <w:rFonts w:ascii="Candara" w:hAnsi="Candara" w:cs="Arial"/>
          <w:sz w:val="24"/>
          <w:szCs w:val="24"/>
        </w:rPr>
      </w:pPr>
      <w:r w:rsidRPr="00501BC0">
        <w:rPr>
          <w:rFonts w:ascii="Candara" w:hAnsi="Candara" w:cs="Arial"/>
          <w:sz w:val="24"/>
          <w:szCs w:val="24"/>
        </w:rPr>
        <w:t xml:space="preserve">GIL, Antônio Carlos. </w:t>
      </w:r>
      <w:r w:rsidRPr="00501BC0">
        <w:rPr>
          <w:rFonts w:ascii="Candara" w:hAnsi="Candara" w:cs="Arial"/>
          <w:b/>
          <w:sz w:val="24"/>
          <w:szCs w:val="24"/>
        </w:rPr>
        <w:t>Como elaborar projetos de pesquisa</w:t>
      </w:r>
      <w:r w:rsidR="0072320E" w:rsidRPr="00501BC0">
        <w:rPr>
          <w:rFonts w:ascii="Candara" w:hAnsi="Candara" w:cs="Arial"/>
          <w:sz w:val="24"/>
          <w:szCs w:val="24"/>
        </w:rPr>
        <w:t>. 4.</w:t>
      </w:r>
      <w:r w:rsidRPr="00501BC0">
        <w:rPr>
          <w:rFonts w:ascii="Candara" w:hAnsi="Candara" w:cs="Arial"/>
          <w:sz w:val="24"/>
          <w:szCs w:val="24"/>
        </w:rPr>
        <w:t>ed.</w:t>
      </w:r>
      <w:r w:rsidR="0072320E" w:rsidRPr="00501BC0">
        <w:rPr>
          <w:rFonts w:ascii="Candara" w:hAnsi="Candara" w:cs="Arial"/>
          <w:sz w:val="24"/>
          <w:szCs w:val="24"/>
        </w:rPr>
        <w:t xml:space="preserve"> </w:t>
      </w:r>
      <w:r w:rsidRPr="00501BC0">
        <w:rPr>
          <w:rFonts w:ascii="Candara" w:hAnsi="Candara" w:cs="Arial"/>
          <w:sz w:val="24"/>
          <w:szCs w:val="24"/>
        </w:rPr>
        <w:t>São Paulo: Atlas, 2008.</w:t>
      </w:r>
    </w:p>
    <w:p w14:paraId="636E50F5" w14:textId="1A24C316" w:rsidR="00B45EFB" w:rsidRPr="00501BC0" w:rsidRDefault="00B45EFB" w:rsidP="00501BC0">
      <w:pPr>
        <w:spacing w:after="0" w:line="240" w:lineRule="auto"/>
        <w:rPr>
          <w:rFonts w:ascii="Candara" w:hAnsi="Candara" w:cs="Arial"/>
          <w:sz w:val="24"/>
          <w:szCs w:val="24"/>
        </w:rPr>
      </w:pPr>
    </w:p>
    <w:p w14:paraId="0F5CF50B" w14:textId="4876F7C8" w:rsidR="00B45EFB" w:rsidRPr="00501BC0" w:rsidRDefault="00B45EFB" w:rsidP="00501BC0">
      <w:pPr>
        <w:spacing w:after="0" w:line="240" w:lineRule="auto"/>
        <w:rPr>
          <w:rFonts w:ascii="Candara" w:hAnsi="Candara" w:cs="Arial"/>
          <w:sz w:val="24"/>
          <w:szCs w:val="24"/>
        </w:rPr>
      </w:pPr>
      <w:r w:rsidRPr="00501BC0">
        <w:rPr>
          <w:rFonts w:ascii="Candara" w:hAnsi="Candara" w:cs="Arial"/>
          <w:sz w:val="24"/>
          <w:szCs w:val="24"/>
        </w:rPr>
        <w:t xml:space="preserve">GOMIDE, Alexandre; PIRES, Roberto Rocha C. </w:t>
      </w:r>
      <w:r w:rsidRPr="00501BC0">
        <w:rPr>
          <w:rFonts w:ascii="Candara" w:hAnsi="Candara" w:cs="Arial"/>
          <w:b/>
          <w:bCs/>
          <w:sz w:val="24"/>
          <w:szCs w:val="24"/>
        </w:rPr>
        <w:t>Capacidades estatais e Democracia</w:t>
      </w:r>
      <w:r w:rsidRPr="00501BC0">
        <w:rPr>
          <w:rFonts w:ascii="Candara" w:hAnsi="Candara" w:cs="Arial"/>
          <w:sz w:val="24"/>
          <w:szCs w:val="24"/>
        </w:rPr>
        <w:t>: arranjos institucionais de políticas públicas (Ed.). Brasília: IPEA, 2014.</w:t>
      </w:r>
    </w:p>
    <w:p w14:paraId="170C8EEC" w14:textId="57D3B05A" w:rsidR="009171A3" w:rsidRPr="00501BC0" w:rsidRDefault="009171A3" w:rsidP="00501BC0">
      <w:pPr>
        <w:spacing w:after="0" w:line="240" w:lineRule="auto"/>
        <w:rPr>
          <w:rFonts w:ascii="Candara" w:hAnsi="Candara" w:cs="Arial"/>
          <w:sz w:val="24"/>
          <w:szCs w:val="24"/>
        </w:rPr>
      </w:pPr>
    </w:p>
    <w:p w14:paraId="6A4E2AEE" w14:textId="5CD576F1" w:rsidR="009171A3" w:rsidRPr="00501BC0" w:rsidRDefault="009171A3" w:rsidP="00501BC0">
      <w:pPr>
        <w:spacing w:after="0" w:line="240" w:lineRule="auto"/>
        <w:rPr>
          <w:rFonts w:ascii="Candara" w:hAnsi="Candara" w:cs="Arial"/>
          <w:sz w:val="24"/>
          <w:szCs w:val="24"/>
        </w:rPr>
      </w:pPr>
      <w:r w:rsidRPr="00501BC0">
        <w:rPr>
          <w:rFonts w:ascii="Candara" w:hAnsi="Candara" w:cs="Arial"/>
          <w:sz w:val="24"/>
          <w:szCs w:val="24"/>
        </w:rPr>
        <w:t xml:space="preserve">GUERRA, Elaine Linhares de Assis. </w:t>
      </w:r>
      <w:r w:rsidRPr="00501BC0">
        <w:rPr>
          <w:rFonts w:ascii="Candara" w:hAnsi="Candara" w:cs="Arial"/>
          <w:b/>
          <w:bCs/>
          <w:sz w:val="24"/>
          <w:szCs w:val="24"/>
        </w:rPr>
        <w:t>Manual de Pesquisa Qualitativa</w:t>
      </w:r>
      <w:r w:rsidRPr="00501BC0">
        <w:rPr>
          <w:rFonts w:ascii="Candara" w:hAnsi="Candara" w:cs="Arial"/>
          <w:sz w:val="24"/>
          <w:szCs w:val="24"/>
        </w:rPr>
        <w:t>. Grupo Anima Educação. Belo Horizonte, 2014. Disponível em: &lt;</w:t>
      </w:r>
      <w:hyperlink r:id="rId15" w:history="1">
        <w:r w:rsidRPr="00501BC0">
          <w:rPr>
            <w:rFonts w:ascii="Candara" w:hAnsi="Candara" w:cs="Arial"/>
            <w:sz w:val="24"/>
            <w:szCs w:val="24"/>
          </w:rPr>
          <w:t>https://docente.ifsc.edu.br/luciane.oliveira/MaterialDidatico/P%C3%B3s%20Gest%C3%A3o%20Escolar/Legisla%C3%A7%C3%A3o%20e%20Pol%C3%ADticas%20P%C3%BAblicas/Manual%20de%20Pesquisa%20Qualitativa.pdf</w:t>
        </w:r>
      </w:hyperlink>
      <w:r w:rsidRPr="00501BC0">
        <w:rPr>
          <w:rFonts w:ascii="Candara" w:hAnsi="Candara" w:cs="Arial"/>
          <w:sz w:val="24"/>
          <w:szCs w:val="24"/>
        </w:rPr>
        <w:t xml:space="preserve"> &gt;. Acesso em 10 Fev. 2024.</w:t>
      </w:r>
    </w:p>
    <w:p w14:paraId="332C84B6" w14:textId="77777777" w:rsidR="009E4BDB" w:rsidRPr="00501BC0" w:rsidRDefault="009E4BDB" w:rsidP="00501BC0">
      <w:pPr>
        <w:spacing w:after="0" w:line="240" w:lineRule="auto"/>
        <w:rPr>
          <w:rFonts w:ascii="Candara" w:hAnsi="Candara" w:cs="Arial"/>
          <w:sz w:val="24"/>
          <w:szCs w:val="24"/>
        </w:rPr>
      </w:pPr>
    </w:p>
    <w:p w14:paraId="05DCA02A" w14:textId="77777777" w:rsidR="009E4BDB" w:rsidRPr="00501BC0" w:rsidRDefault="009E4BDB" w:rsidP="00501BC0">
      <w:pPr>
        <w:spacing w:after="0" w:line="240" w:lineRule="auto"/>
        <w:rPr>
          <w:rFonts w:ascii="Candara" w:hAnsi="Candara" w:cs="Arial"/>
          <w:sz w:val="24"/>
          <w:szCs w:val="24"/>
        </w:rPr>
      </w:pPr>
      <w:r w:rsidRPr="00501BC0">
        <w:rPr>
          <w:rFonts w:ascii="Candara" w:hAnsi="Candara" w:cs="Arial"/>
          <w:sz w:val="24"/>
          <w:szCs w:val="24"/>
        </w:rPr>
        <w:t xml:space="preserve">MARQUES, Francisco Paulo Jamil. </w:t>
      </w:r>
      <w:proofErr w:type="spellStart"/>
      <w:r w:rsidRPr="00501BC0">
        <w:rPr>
          <w:rFonts w:ascii="Candara" w:hAnsi="Candara" w:cs="Arial"/>
          <w:b/>
          <w:sz w:val="24"/>
          <w:szCs w:val="24"/>
        </w:rPr>
        <w:t>Ciberpolítica</w:t>
      </w:r>
      <w:proofErr w:type="spellEnd"/>
      <w:r w:rsidRPr="00501BC0">
        <w:rPr>
          <w:rFonts w:ascii="Candara" w:hAnsi="Candara" w:cs="Arial"/>
          <w:b/>
          <w:sz w:val="24"/>
          <w:szCs w:val="24"/>
        </w:rPr>
        <w:t>: conceitos e experiências</w:t>
      </w:r>
      <w:r w:rsidRPr="00501BC0">
        <w:rPr>
          <w:rFonts w:ascii="Candara" w:hAnsi="Candara" w:cs="Arial"/>
          <w:sz w:val="24"/>
          <w:szCs w:val="24"/>
        </w:rPr>
        <w:t xml:space="preserve"> (Coleção Cibercultura). Salvador: EDUFBA, 2016. </w:t>
      </w:r>
    </w:p>
    <w:p w14:paraId="4DEC0592" w14:textId="77777777" w:rsidR="009E4BDB" w:rsidRPr="00501BC0" w:rsidRDefault="009E4BDB" w:rsidP="00501BC0">
      <w:pPr>
        <w:spacing w:after="0" w:line="240" w:lineRule="auto"/>
        <w:rPr>
          <w:rFonts w:ascii="Candara" w:hAnsi="Candara" w:cs="Arial"/>
          <w:sz w:val="24"/>
          <w:szCs w:val="24"/>
        </w:rPr>
      </w:pPr>
    </w:p>
    <w:p w14:paraId="7BF92147" w14:textId="77777777" w:rsidR="009E4BDB" w:rsidRPr="00501BC0" w:rsidRDefault="009E4BDB" w:rsidP="00501BC0">
      <w:pPr>
        <w:spacing w:after="0" w:line="240" w:lineRule="auto"/>
        <w:rPr>
          <w:rFonts w:ascii="Candara" w:hAnsi="Candara" w:cs="Arial"/>
          <w:sz w:val="24"/>
          <w:szCs w:val="24"/>
        </w:rPr>
      </w:pPr>
      <w:r w:rsidRPr="00501BC0">
        <w:rPr>
          <w:rFonts w:ascii="Candara" w:hAnsi="Candara" w:cs="Arial"/>
          <w:sz w:val="24"/>
          <w:szCs w:val="24"/>
        </w:rPr>
        <w:t xml:space="preserve">MARQUES, Paulo Marcello Fonseca; CARVALHO, Guilherme Paiva de. </w:t>
      </w:r>
      <w:r w:rsidRPr="00501BC0">
        <w:rPr>
          <w:rFonts w:ascii="Candara" w:hAnsi="Candara" w:cs="Arial"/>
          <w:b/>
          <w:sz w:val="24"/>
          <w:szCs w:val="24"/>
        </w:rPr>
        <w:t>Legitimação do poder, agir comunicativo e gestão democrática em uma ouvidoria universitária.</w:t>
      </w:r>
      <w:r w:rsidRPr="00501BC0">
        <w:rPr>
          <w:rFonts w:ascii="Candara" w:hAnsi="Candara" w:cs="Arial"/>
          <w:sz w:val="24"/>
          <w:szCs w:val="24"/>
        </w:rPr>
        <w:t xml:space="preserve"> In: PODESTÁ JÚNIOR, Arnaldo; PFAFFENSELLER, Ana Cláudia de Almeida; OLIVEIRA, Alan Santos de. Ouvidoria no Brasil e seus desafios: olhares de norte a sul (Relatos de experiências em Instituições de Ensino Superior e Hospitais Universitários). Florianópolis: Tribo da Ilha, 2017.</w:t>
      </w:r>
    </w:p>
    <w:p w14:paraId="729E9401" w14:textId="63746332" w:rsidR="009E4BDB" w:rsidRPr="00501BC0" w:rsidRDefault="009E4BDB" w:rsidP="00501BC0">
      <w:pPr>
        <w:spacing w:after="0" w:line="240" w:lineRule="auto"/>
        <w:rPr>
          <w:rFonts w:ascii="Candara" w:hAnsi="Candara" w:cs="Arial"/>
          <w:sz w:val="24"/>
          <w:szCs w:val="24"/>
        </w:rPr>
      </w:pPr>
    </w:p>
    <w:p w14:paraId="1F7E9F93" w14:textId="77777777" w:rsidR="009E4BDB" w:rsidRPr="00501BC0" w:rsidRDefault="009E4BDB" w:rsidP="00501BC0">
      <w:pPr>
        <w:spacing w:after="0" w:line="240" w:lineRule="auto"/>
        <w:rPr>
          <w:rFonts w:ascii="Candara" w:hAnsi="Candara" w:cs="Arial"/>
          <w:sz w:val="24"/>
          <w:szCs w:val="24"/>
        </w:rPr>
      </w:pPr>
      <w:r w:rsidRPr="00501BC0">
        <w:rPr>
          <w:rFonts w:ascii="Candara" w:hAnsi="Candara" w:cs="Arial"/>
          <w:sz w:val="24"/>
          <w:szCs w:val="24"/>
        </w:rPr>
        <w:t xml:space="preserve">OLIVEIRA, Silvio Luiz de. </w:t>
      </w:r>
      <w:r w:rsidRPr="00501BC0">
        <w:rPr>
          <w:rFonts w:ascii="Candara" w:hAnsi="Candara" w:cs="Arial"/>
          <w:b/>
          <w:sz w:val="24"/>
          <w:szCs w:val="24"/>
        </w:rPr>
        <w:t>Tratado de metodologia científica</w:t>
      </w:r>
      <w:r w:rsidRPr="00501BC0">
        <w:rPr>
          <w:rFonts w:ascii="Candara" w:hAnsi="Candara" w:cs="Arial"/>
          <w:sz w:val="24"/>
          <w:szCs w:val="24"/>
        </w:rPr>
        <w:t>: projetos de pesquisas, TGI, TCC, monografias, dissertações e teses. São Paulo: Pioneira Thomson Learning, 2002.</w:t>
      </w:r>
    </w:p>
    <w:p w14:paraId="48A0EA57" w14:textId="7331AA48" w:rsidR="009E4BDB" w:rsidRPr="00501BC0" w:rsidRDefault="009E4BDB" w:rsidP="00501BC0">
      <w:pPr>
        <w:spacing w:after="0" w:line="240" w:lineRule="auto"/>
        <w:rPr>
          <w:rFonts w:ascii="Candara" w:hAnsi="Candara" w:cs="Arial"/>
          <w:sz w:val="24"/>
          <w:szCs w:val="24"/>
        </w:rPr>
      </w:pPr>
    </w:p>
    <w:p w14:paraId="69A3A08D" w14:textId="1414D038" w:rsidR="000A3A69" w:rsidRPr="00501BC0" w:rsidRDefault="000A3A69" w:rsidP="00501BC0">
      <w:pPr>
        <w:spacing w:after="0" w:line="240" w:lineRule="auto"/>
        <w:rPr>
          <w:rFonts w:ascii="Candara" w:hAnsi="Candara" w:cs="Arial"/>
          <w:sz w:val="24"/>
          <w:szCs w:val="24"/>
        </w:rPr>
      </w:pPr>
      <w:r w:rsidRPr="00501BC0">
        <w:rPr>
          <w:rFonts w:ascii="Candara" w:hAnsi="Candara" w:cs="Arial"/>
          <w:sz w:val="24"/>
          <w:szCs w:val="24"/>
        </w:rPr>
        <w:t xml:space="preserve">PIRES, Roberto; GOMIDE, Alexandre. </w:t>
      </w:r>
      <w:r w:rsidRPr="00501BC0">
        <w:rPr>
          <w:rFonts w:ascii="Candara" w:hAnsi="Candara" w:cs="Arial"/>
          <w:b/>
          <w:bCs/>
          <w:sz w:val="24"/>
          <w:szCs w:val="24"/>
        </w:rPr>
        <w:t>Arranjos de Implementação e Ativação de Capacidades Estatais para Políticas Públicas</w:t>
      </w:r>
      <w:r w:rsidRPr="00501BC0">
        <w:rPr>
          <w:rFonts w:ascii="Candara" w:hAnsi="Candara" w:cs="Arial"/>
          <w:sz w:val="24"/>
          <w:szCs w:val="24"/>
        </w:rPr>
        <w:t>: o Desenvolvimento de uma Abordagem Analítica e Suas Repercussões. Boletim de Análise Político-Institucional do IPEA, n. 29, pp. 49-59 (2021).</w:t>
      </w:r>
    </w:p>
    <w:p w14:paraId="7D84ADCF" w14:textId="660CEA9D" w:rsidR="00AC54A5" w:rsidRPr="00501BC0" w:rsidRDefault="00AC54A5" w:rsidP="00501BC0">
      <w:pPr>
        <w:spacing w:after="0" w:line="240" w:lineRule="auto"/>
        <w:rPr>
          <w:rFonts w:ascii="Candara" w:hAnsi="Candara" w:cs="Arial"/>
          <w:sz w:val="24"/>
          <w:szCs w:val="24"/>
        </w:rPr>
      </w:pPr>
    </w:p>
    <w:p w14:paraId="1891722A" w14:textId="6F617654" w:rsidR="00AC54A5" w:rsidRPr="00501BC0" w:rsidRDefault="00AC54A5" w:rsidP="00501BC0">
      <w:pPr>
        <w:spacing w:after="0" w:line="240" w:lineRule="auto"/>
        <w:rPr>
          <w:rFonts w:ascii="Candara" w:hAnsi="Candara" w:cs="Arial"/>
          <w:sz w:val="24"/>
          <w:szCs w:val="24"/>
        </w:rPr>
      </w:pPr>
      <w:r w:rsidRPr="00501BC0">
        <w:rPr>
          <w:rFonts w:ascii="Candara" w:hAnsi="Candara" w:cs="Arial"/>
          <w:sz w:val="24"/>
          <w:szCs w:val="24"/>
        </w:rPr>
        <w:t xml:space="preserve">PIZZATTO, Pablo. </w:t>
      </w:r>
      <w:r w:rsidRPr="00501BC0">
        <w:rPr>
          <w:rFonts w:ascii="Candara" w:hAnsi="Candara" w:cs="Arial"/>
          <w:b/>
          <w:bCs/>
          <w:sz w:val="24"/>
          <w:szCs w:val="24"/>
        </w:rPr>
        <w:t>Defensoria do povo, uma proposta esquecida</w:t>
      </w:r>
      <w:r w:rsidRPr="00501BC0">
        <w:rPr>
          <w:rFonts w:ascii="Candara" w:hAnsi="Candara" w:cs="Arial"/>
          <w:sz w:val="24"/>
          <w:szCs w:val="24"/>
        </w:rPr>
        <w:t>. Olhar Jurídico. Disponível em: &lt; https://www.olharjuridico.com.br/artigos/exibir.asp?id=869&amp;artigo=defensoria-do-povo-uma-proposta-esquecida &gt;. Acesso em 14 Out 2023.</w:t>
      </w:r>
    </w:p>
    <w:p w14:paraId="4C5B8EB6" w14:textId="6F7EADB6" w:rsidR="000A3A69" w:rsidRPr="00501BC0" w:rsidRDefault="000A3A69" w:rsidP="00501BC0">
      <w:pPr>
        <w:spacing w:after="0" w:line="240" w:lineRule="auto"/>
        <w:rPr>
          <w:rFonts w:ascii="Candara" w:hAnsi="Candara" w:cs="Arial"/>
          <w:sz w:val="24"/>
          <w:szCs w:val="24"/>
        </w:rPr>
      </w:pPr>
    </w:p>
    <w:p w14:paraId="23640268" w14:textId="5610131E" w:rsidR="000A3A69" w:rsidRPr="00501BC0" w:rsidRDefault="000A3A69" w:rsidP="00501BC0">
      <w:pPr>
        <w:spacing w:after="0" w:line="240" w:lineRule="auto"/>
        <w:rPr>
          <w:rFonts w:ascii="Candara" w:hAnsi="Candara" w:cs="Arial"/>
          <w:sz w:val="24"/>
          <w:szCs w:val="24"/>
        </w:rPr>
      </w:pPr>
      <w:r w:rsidRPr="00501BC0">
        <w:rPr>
          <w:rFonts w:ascii="Candara" w:hAnsi="Candara" w:cs="Arial"/>
          <w:sz w:val="24"/>
          <w:szCs w:val="24"/>
        </w:rPr>
        <w:t xml:space="preserve">SECCHI, Leonardo. </w:t>
      </w:r>
      <w:r w:rsidRPr="00501BC0">
        <w:rPr>
          <w:rFonts w:ascii="Candara" w:hAnsi="Candara" w:cs="Arial"/>
          <w:b/>
          <w:bCs/>
          <w:sz w:val="24"/>
          <w:szCs w:val="24"/>
        </w:rPr>
        <w:t>Políticas públicas</w:t>
      </w:r>
      <w:r w:rsidRPr="00501BC0">
        <w:rPr>
          <w:rFonts w:ascii="Candara" w:hAnsi="Candara" w:cs="Arial"/>
          <w:sz w:val="24"/>
          <w:szCs w:val="24"/>
        </w:rPr>
        <w:t xml:space="preserve">: conceitos, esquemas de análise, casos práticos. 2. ed. São Paulo: </w:t>
      </w:r>
      <w:proofErr w:type="spellStart"/>
      <w:r w:rsidRPr="00501BC0">
        <w:rPr>
          <w:rFonts w:ascii="Candara" w:hAnsi="Candara" w:cs="Arial"/>
          <w:sz w:val="24"/>
          <w:szCs w:val="24"/>
        </w:rPr>
        <w:t>Cengage</w:t>
      </w:r>
      <w:proofErr w:type="spellEnd"/>
      <w:r w:rsidRPr="00501BC0">
        <w:rPr>
          <w:rFonts w:ascii="Candara" w:hAnsi="Candara" w:cs="Arial"/>
          <w:sz w:val="24"/>
          <w:szCs w:val="24"/>
        </w:rPr>
        <w:t xml:space="preserve"> Learning, 201</w:t>
      </w:r>
      <w:r w:rsidR="004E74CC" w:rsidRPr="00501BC0">
        <w:rPr>
          <w:rFonts w:ascii="Candara" w:hAnsi="Candara" w:cs="Arial"/>
          <w:sz w:val="24"/>
          <w:szCs w:val="24"/>
        </w:rPr>
        <w:t>3</w:t>
      </w:r>
      <w:r w:rsidRPr="00501BC0">
        <w:rPr>
          <w:rFonts w:ascii="Candara" w:hAnsi="Candara" w:cs="Arial"/>
          <w:sz w:val="24"/>
          <w:szCs w:val="24"/>
        </w:rPr>
        <w:t>.</w:t>
      </w:r>
    </w:p>
    <w:p w14:paraId="3ACD76B2" w14:textId="458E0237" w:rsidR="004B441B" w:rsidRPr="00EF56DF" w:rsidRDefault="004B441B" w:rsidP="00132489">
      <w:pPr>
        <w:spacing w:after="0" w:line="360" w:lineRule="auto"/>
        <w:ind w:firstLine="567"/>
        <w:jc w:val="both"/>
        <w:rPr>
          <w:rFonts w:ascii="Candara" w:hAnsi="Candara" w:cs="Arial"/>
        </w:rPr>
      </w:pPr>
    </w:p>
    <w:sectPr w:rsidR="004B441B" w:rsidRPr="00EF56DF" w:rsidSect="00B47833">
      <w:foot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E5B4" w14:textId="77777777" w:rsidR="0025502D" w:rsidRDefault="0025502D" w:rsidP="00E94BA2">
      <w:pPr>
        <w:spacing w:after="0" w:line="240" w:lineRule="auto"/>
      </w:pPr>
      <w:r>
        <w:separator/>
      </w:r>
    </w:p>
  </w:endnote>
  <w:endnote w:type="continuationSeparator" w:id="0">
    <w:p w14:paraId="187C4CB7" w14:textId="77777777" w:rsidR="0025502D" w:rsidRDefault="0025502D" w:rsidP="00E9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757119"/>
      <w:docPartObj>
        <w:docPartGallery w:val="Page Numbers (Bottom of Page)"/>
        <w:docPartUnique/>
      </w:docPartObj>
    </w:sdtPr>
    <w:sdtEndPr/>
    <w:sdtContent>
      <w:p w14:paraId="2472595F" w14:textId="66C6CEFD" w:rsidR="006A7386" w:rsidRDefault="006A7386">
        <w:pPr>
          <w:pStyle w:val="Rodap"/>
          <w:jc w:val="right"/>
        </w:pPr>
        <w:r>
          <w:fldChar w:fldCharType="begin"/>
        </w:r>
        <w:r>
          <w:instrText>PAGE   \* MERGEFORMAT</w:instrText>
        </w:r>
        <w:r>
          <w:fldChar w:fldCharType="separate"/>
        </w:r>
        <w:r>
          <w:t>2</w:t>
        </w:r>
        <w:r>
          <w:fldChar w:fldCharType="end"/>
        </w:r>
      </w:p>
    </w:sdtContent>
  </w:sdt>
  <w:p w14:paraId="262AC5C4" w14:textId="77777777" w:rsidR="00051FA8" w:rsidRDefault="00051F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75C5" w14:textId="77777777" w:rsidR="0025502D" w:rsidRDefault="0025502D" w:rsidP="00E94BA2">
      <w:pPr>
        <w:spacing w:after="0" w:line="240" w:lineRule="auto"/>
      </w:pPr>
      <w:r>
        <w:separator/>
      </w:r>
    </w:p>
  </w:footnote>
  <w:footnote w:type="continuationSeparator" w:id="0">
    <w:p w14:paraId="06A196B8" w14:textId="77777777" w:rsidR="0025502D" w:rsidRDefault="0025502D" w:rsidP="00E94BA2">
      <w:pPr>
        <w:spacing w:after="0" w:line="240" w:lineRule="auto"/>
      </w:pPr>
      <w:r>
        <w:continuationSeparator/>
      </w:r>
    </w:p>
  </w:footnote>
  <w:footnote w:id="1">
    <w:p w14:paraId="1C5801E4" w14:textId="769E5D9F" w:rsidR="00E94BA2" w:rsidRPr="008D142D" w:rsidRDefault="00E94BA2" w:rsidP="00AD6FC6">
      <w:pPr>
        <w:autoSpaceDE w:val="0"/>
        <w:autoSpaceDN w:val="0"/>
        <w:adjustRightInd w:val="0"/>
        <w:spacing w:after="0" w:line="240" w:lineRule="auto"/>
        <w:jc w:val="both"/>
        <w:rPr>
          <w:rFonts w:ascii="Candara" w:hAnsi="Candara" w:cs="Arial"/>
          <w:sz w:val="20"/>
          <w:szCs w:val="20"/>
        </w:rPr>
      </w:pPr>
      <w:r w:rsidRPr="008D142D">
        <w:rPr>
          <w:rStyle w:val="Refdenotaderodap"/>
          <w:rFonts w:ascii="Candara" w:hAnsi="Candara" w:cs="Arial"/>
          <w:sz w:val="20"/>
          <w:szCs w:val="20"/>
        </w:rPr>
        <w:footnoteRef/>
      </w:r>
      <w:r w:rsidRPr="008D142D">
        <w:rPr>
          <w:rFonts w:ascii="Candara" w:hAnsi="Candara" w:cs="Arial"/>
          <w:sz w:val="20"/>
          <w:szCs w:val="20"/>
        </w:rPr>
        <w:t xml:space="preserve"> </w:t>
      </w:r>
      <w:r w:rsidR="00AD6FC6" w:rsidRPr="008D142D">
        <w:rPr>
          <w:rFonts w:ascii="Candara" w:eastAsia="Calibri" w:hAnsi="Candara" w:cs="Times New Roman"/>
          <w:sz w:val="20"/>
          <w:szCs w:val="20"/>
        </w:rPr>
        <w:t xml:space="preserve">Doutorando do Programa de Pós-graduação em Desenvolvimento Regional (PPGDR) da Universidade de Santa Cruz do Sul (UNISC), Rio Grande do Sul, Brasil. Graduado em Ciência Política e Relações Internacionais pelo Centro Universitário Internacional (UNINTER) e Mestre em Educação pela Universidade de Uberaba (UNIUBE). Docente em Cursos de Graduação e pós-graduação do Centro Universitário de Patos de Minas (UNIPAM). E-mail: </w:t>
      </w:r>
      <w:hyperlink r:id="rId1" w:history="1">
        <w:r w:rsidR="00AD6FC6" w:rsidRPr="008D142D">
          <w:rPr>
            <w:rFonts w:ascii="Candara" w:eastAsia="Calibri" w:hAnsi="Candara" w:cs="Times New Roman"/>
            <w:color w:val="0000FF"/>
            <w:sz w:val="20"/>
            <w:szCs w:val="20"/>
            <w:u w:val="single"/>
          </w:rPr>
          <w:t>alansanttos@gmail.com</w:t>
        </w:r>
      </w:hyperlink>
      <w:r w:rsidR="00AD6FC6" w:rsidRPr="008D142D">
        <w:rPr>
          <w:rFonts w:ascii="Candara" w:eastAsia="Calibri" w:hAnsi="Candara" w:cs="Times New Roman"/>
          <w:sz w:val="20"/>
          <w:szCs w:val="20"/>
        </w:rPr>
        <w:t xml:space="preserve"> Pesquisa financiada por meio de bolsa de estudo do Programa de Excelência Acadêmica (PROEX) da Coordenação de Aperfeiçoamento de Pessoal de Nível Superior (CAPES).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641"/>
    <w:multiLevelType w:val="hybridMultilevel"/>
    <w:tmpl w:val="22E0713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AEA6AF8"/>
    <w:multiLevelType w:val="hybridMultilevel"/>
    <w:tmpl w:val="EBC6D43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37503DEC"/>
    <w:multiLevelType w:val="multilevel"/>
    <w:tmpl w:val="7D78D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F20A75"/>
    <w:multiLevelType w:val="multilevel"/>
    <w:tmpl w:val="915AC380"/>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29866A2"/>
    <w:multiLevelType w:val="hybridMultilevel"/>
    <w:tmpl w:val="45A4FF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3287230"/>
    <w:multiLevelType w:val="hybridMultilevel"/>
    <w:tmpl w:val="D7A2053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767D5D2A"/>
    <w:multiLevelType w:val="multilevel"/>
    <w:tmpl w:val="928CA4A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D6"/>
    <w:rsid w:val="000014EB"/>
    <w:rsid w:val="00007D64"/>
    <w:rsid w:val="00023FC0"/>
    <w:rsid w:val="0002618F"/>
    <w:rsid w:val="0003184B"/>
    <w:rsid w:val="00032815"/>
    <w:rsid w:val="00033AAA"/>
    <w:rsid w:val="000431BA"/>
    <w:rsid w:val="000462F3"/>
    <w:rsid w:val="000519B3"/>
    <w:rsid w:val="00051FA8"/>
    <w:rsid w:val="0005524E"/>
    <w:rsid w:val="000562E8"/>
    <w:rsid w:val="00056B34"/>
    <w:rsid w:val="0005710A"/>
    <w:rsid w:val="00057685"/>
    <w:rsid w:val="00057B47"/>
    <w:rsid w:val="0006234F"/>
    <w:rsid w:val="00065087"/>
    <w:rsid w:val="00066D31"/>
    <w:rsid w:val="00066DB8"/>
    <w:rsid w:val="0007041A"/>
    <w:rsid w:val="00070B78"/>
    <w:rsid w:val="000732CB"/>
    <w:rsid w:val="00077064"/>
    <w:rsid w:val="00081A01"/>
    <w:rsid w:val="000827DB"/>
    <w:rsid w:val="000853F9"/>
    <w:rsid w:val="000861DD"/>
    <w:rsid w:val="000909FD"/>
    <w:rsid w:val="000A0D80"/>
    <w:rsid w:val="000A0DEA"/>
    <w:rsid w:val="000A27AC"/>
    <w:rsid w:val="000A2A38"/>
    <w:rsid w:val="000A2BA4"/>
    <w:rsid w:val="000A325B"/>
    <w:rsid w:val="000A395F"/>
    <w:rsid w:val="000A3979"/>
    <w:rsid w:val="000A3A69"/>
    <w:rsid w:val="000A54AE"/>
    <w:rsid w:val="000A692A"/>
    <w:rsid w:val="000A7089"/>
    <w:rsid w:val="000A78E3"/>
    <w:rsid w:val="000B3D84"/>
    <w:rsid w:val="000B5846"/>
    <w:rsid w:val="000B700C"/>
    <w:rsid w:val="000B7741"/>
    <w:rsid w:val="000C0D1D"/>
    <w:rsid w:val="000C2A2C"/>
    <w:rsid w:val="000C66A0"/>
    <w:rsid w:val="000D0127"/>
    <w:rsid w:val="000D0F97"/>
    <w:rsid w:val="000D181F"/>
    <w:rsid w:val="000D4E53"/>
    <w:rsid w:val="000D4F78"/>
    <w:rsid w:val="000D6177"/>
    <w:rsid w:val="000D6342"/>
    <w:rsid w:val="000D6409"/>
    <w:rsid w:val="000E3284"/>
    <w:rsid w:val="000E7287"/>
    <w:rsid w:val="000E75CB"/>
    <w:rsid w:val="000F47E5"/>
    <w:rsid w:val="000F4AC5"/>
    <w:rsid w:val="000F74B4"/>
    <w:rsid w:val="000F79A8"/>
    <w:rsid w:val="001003A3"/>
    <w:rsid w:val="00103866"/>
    <w:rsid w:val="00113619"/>
    <w:rsid w:val="00113C2E"/>
    <w:rsid w:val="001155CC"/>
    <w:rsid w:val="001240E6"/>
    <w:rsid w:val="00124593"/>
    <w:rsid w:val="001278C8"/>
    <w:rsid w:val="00127E1A"/>
    <w:rsid w:val="00132489"/>
    <w:rsid w:val="001341D2"/>
    <w:rsid w:val="00142376"/>
    <w:rsid w:val="00142F0E"/>
    <w:rsid w:val="00143F21"/>
    <w:rsid w:val="001450A1"/>
    <w:rsid w:val="0015251D"/>
    <w:rsid w:val="00153AF6"/>
    <w:rsid w:val="00156FD1"/>
    <w:rsid w:val="00157126"/>
    <w:rsid w:val="001574C2"/>
    <w:rsid w:val="001619E9"/>
    <w:rsid w:val="00166FE5"/>
    <w:rsid w:val="001677A7"/>
    <w:rsid w:val="001739B8"/>
    <w:rsid w:val="00181005"/>
    <w:rsid w:val="00181093"/>
    <w:rsid w:val="00181803"/>
    <w:rsid w:val="00181E86"/>
    <w:rsid w:val="00183180"/>
    <w:rsid w:val="0018509D"/>
    <w:rsid w:val="00191079"/>
    <w:rsid w:val="00191E31"/>
    <w:rsid w:val="001938CA"/>
    <w:rsid w:val="001966A1"/>
    <w:rsid w:val="001967BC"/>
    <w:rsid w:val="001A0C63"/>
    <w:rsid w:val="001A1CCD"/>
    <w:rsid w:val="001A3793"/>
    <w:rsid w:val="001A3EC3"/>
    <w:rsid w:val="001A649F"/>
    <w:rsid w:val="001B2B57"/>
    <w:rsid w:val="001B5DB6"/>
    <w:rsid w:val="001C0C19"/>
    <w:rsid w:val="001C1805"/>
    <w:rsid w:val="001C243D"/>
    <w:rsid w:val="001C387E"/>
    <w:rsid w:val="001C3B57"/>
    <w:rsid w:val="001C66B5"/>
    <w:rsid w:val="001C7B48"/>
    <w:rsid w:val="001D1844"/>
    <w:rsid w:val="001D6949"/>
    <w:rsid w:val="001E339E"/>
    <w:rsid w:val="001E4050"/>
    <w:rsid w:val="001F0891"/>
    <w:rsid w:val="001F1726"/>
    <w:rsid w:val="001F37ED"/>
    <w:rsid w:val="002001CD"/>
    <w:rsid w:val="002057FC"/>
    <w:rsid w:val="0021203C"/>
    <w:rsid w:val="00215525"/>
    <w:rsid w:val="002159E7"/>
    <w:rsid w:val="00216E36"/>
    <w:rsid w:val="002262E5"/>
    <w:rsid w:val="002316D1"/>
    <w:rsid w:val="002342FC"/>
    <w:rsid w:val="00234BA2"/>
    <w:rsid w:val="00236366"/>
    <w:rsid w:val="0023650B"/>
    <w:rsid w:val="00237C08"/>
    <w:rsid w:val="00240F2F"/>
    <w:rsid w:val="0024416A"/>
    <w:rsid w:val="00244B08"/>
    <w:rsid w:val="00253601"/>
    <w:rsid w:val="0025502D"/>
    <w:rsid w:val="00257F52"/>
    <w:rsid w:val="0026044A"/>
    <w:rsid w:val="0026210C"/>
    <w:rsid w:val="00270624"/>
    <w:rsid w:val="002812A1"/>
    <w:rsid w:val="002815C2"/>
    <w:rsid w:val="0028588B"/>
    <w:rsid w:val="002923F1"/>
    <w:rsid w:val="002926CE"/>
    <w:rsid w:val="002941D9"/>
    <w:rsid w:val="0029445C"/>
    <w:rsid w:val="0029570B"/>
    <w:rsid w:val="00296263"/>
    <w:rsid w:val="002A0113"/>
    <w:rsid w:val="002A02A8"/>
    <w:rsid w:val="002A4D28"/>
    <w:rsid w:val="002A6562"/>
    <w:rsid w:val="002A70A9"/>
    <w:rsid w:val="002B3147"/>
    <w:rsid w:val="002C023F"/>
    <w:rsid w:val="002C08B3"/>
    <w:rsid w:val="002C10DA"/>
    <w:rsid w:val="002C4AEA"/>
    <w:rsid w:val="002C662C"/>
    <w:rsid w:val="002C714B"/>
    <w:rsid w:val="002D13C9"/>
    <w:rsid w:val="002D32C6"/>
    <w:rsid w:val="002D6127"/>
    <w:rsid w:val="002D7CC7"/>
    <w:rsid w:val="002E2444"/>
    <w:rsid w:val="002E2DDC"/>
    <w:rsid w:val="002E532E"/>
    <w:rsid w:val="002E66BC"/>
    <w:rsid w:val="002E6F4F"/>
    <w:rsid w:val="002F4134"/>
    <w:rsid w:val="002F4A4C"/>
    <w:rsid w:val="002F5CE3"/>
    <w:rsid w:val="002F6830"/>
    <w:rsid w:val="002F775B"/>
    <w:rsid w:val="00302EC6"/>
    <w:rsid w:val="00304FFB"/>
    <w:rsid w:val="00306263"/>
    <w:rsid w:val="00306A90"/>
    <w:rsid w:val="0030710D"/>
    <w:rsid w:val="0030782A"/>
    <w:rsid w:val="003127DE"/>
    <w:rsid w:val="00312E29"/>
    <w:rsid w:val="00313CA5"/>
    <w:rsid w:val="00314E89"/>
    <w:rsid w:val="003202F9"/>
    <w:rsid w:val="003251F5"/>
    <w:rsid w:val="00326B0C"/>
    <w:rsid w:val="00333367"/>
    <w:rsid w:val="0033473B"/>
    <w:rsid w:val="00335A7F"/>
    <w:rsid w:val="00336C8B"/>
    <w:rsid w:val="003374B8"/>
    <w:rsid w:val="0034006C"/>
    <w:rsid w:val="00340D21"/>
    <w:rsid w:val="00342397"/>
    <w:rsid w:val="0034712C"/>
    <w:rsid w:val="0035314B"/>
    <w:rsid w:val="0035750D"/>
    <w:rsid w:val="00362447"/>
    <w:rsid w:val="00362984"/>
    <w:rsid w:val="00372860"/>
    <w:rsid w:val="003769D6"/>
    <w:rsid w:val="00376A06"/>
    <w:rsid w:val="0037739F"/>
    <w:rsid w:val="00377935"/>
    <w:rsid w:val="00377965"/>
    <w:rsid w:val="00382DB1"/>
    <w:rsid w:val="003831AB"/>
    <w:rsid w:val="00383724"/>
    <w:rsid w:val="0038629C"/>
    <w:rsid w:val="00387224"/>
    <w:rsid w:val="0039438A"/>
    <w:rsid w:val="00396E45"/>
    <w:rsid w:val="003974B0"/>
    <w:rsid w:val="00397880"/>
    <w:rsid w:val="003A2583"/>
    <w:rsid w:val="003A45C7"/>
    <w:rsid w:val="003B2983"/>
    <w:rsid w:val="003B3FD4"/>
    <w:rsid w:val="003B42FC"/>
    <w:rsid w:val="003B4FBB"/>
    <w:rsid w:val="003B5A98"/>
    <w:rsid w:val="003C372A"/>
    <w:rsid w:val="003C3789"/>
    <w:rsid w:val="003C48E3"/>
    <w:rsid w:val="003C4FAF"/>
    <w:rsid w:val="003C66A1"/>
    <w:rsid w:val="003C7AAD"/>
    <w:rsid w:val="003D23C3"/>
    <w:rsid w:val="003D29A0"/>
    <w:rsid w:val="003D4984"/>
    <w:rsid w:val="003D4CCA"/>
    <w:rsid w:val="003D4D02"/>
    <w:rsid w:val="003D5FF4"/>
    <w:rsid w:val="003D62F6"/>
    <w:rsid w:val="003D70A8"/>
    <w:rsid w:val="003E393F"/>
    <w:rsid w:val="003E3B63"/>
    <w:rsid w:val="003F21E7"/>
    <w:rsid w:val="003F3358"/>
    <w:rsid w:val="003F463E"/>
    <w:rsid w:val="003F6B83"/>
    <w:rsid w:val="00401171"/>
    <w:rsid w:val="00401E80"/>
    <w:rsid w:val="00403544"/>
    <w:rsid w:val="00414E6E"/>
    <w:rsid w:val="00416A3B"/>
    <w:rsid w:val="00423AE9"/>
    <w:rsid w:val="00423AFE"/>
    <w:rsid w:val="004241CD"/>
    <w:rsid w:val="00425E21"/>
    <w:rsid w:val="004266C8"/>
    <w:rsid w:val="00431FB8"/>
    <w:rsid w:val="00436158"/>
    <w:rsid w:val="00440C72"/>
    <w:rsid w:val="0044332B"/>
    <w:rsid w:val="00444D2D"/>
    <w:rsid w:val="004556F0"/>
    <w:rsid w:val="00456FC4"/>
    <w:rsid w:val="00462334"/>
    <w:rsid w:val="004624A4"/>
    <w:rsid w:val="004631BD"/>
    <w:rsid w:val="00463767"/>
    <w:rsid w:val="00464176"/>
    <w:rsid w:val="004650EF"/>
    <w:rsid w:val="00466567"/>
    <w:rsid w:val="0047260F"/>
    <w:rsid w:val="00477E98"/>
    <w:rsid w:val="00480D5A"/>
    <w:rsid w:val="00481AEE"/>
    <w:rsid w:val="0048614E"/>
    <w:rsid w:val="0048748A"/>
    <w:rsid w:val="004924CA"/>
    <w:rsid w:val="004A0BAB"/>
    <w:rsid w:val="004A2C5A"/>
    <w:rsid w:val="004B2590"/>
    <w:rsid w:val="004B441B"/>
    <w:rsid w:val="004C3F09"/>
    <w:rsid w:val="004C43ED"/>
    <w:rsid w:val="004C472F"/>
    <w:rsid w:val="004D0F3D"/>
    <w:rsid w:val="004E0CBE"/>
    <w:rsid w:val="004E2530"/>
    <w:rsid w:val="004E74CC"/>
    <w:rsid w:val="004F6BFC"/>
    <w:rsid w:val="00501BC0"/>
    <w:rsid w:val="00504D57"/>
    <w:rsid w:val="00507FB5"/>
    <w:rsid w:val="00510EB9"/>
    <w:rsid w:val="005125E2"/>
    <w:rsid w:val="00512D52"/>
    <w:rsid w:val="00514FCF"/>
    <w:rsid w:val="005159C8"/>
    <w:rsid w:val="00515DB7"/>
    <w:rsid w:val="00520B6E"/>
    <w:rsid w:val="0052173E"/>
    <w:rsid w:val="005255CC"/>
    <w:rsid w:val="0052641A"/>
    <w:rsid w:val="00527A84"/>
    <w:rsid w:val="0053289A"/>
    <w:rsid w:val="00541626"/>
    <w:rsid w:val="0054255C"/>
    <w:rsid w:val="00551DED"/>
    <w:rsid w:val="00552ACF"/>
    <w:rsid w:val="00554550"/>
    <w:rsid w:val="0055536B"/>
    <w:rsid w:val="00556DD9"/>
    <w:rsid w:val="00563A3E"/>
    <w:rsid w:val="00563E70"/>
    <w:rsid w:val="0056435F"/>
    <w:rsid w:val="005673A2"/>
    <w:rsid w:val="005743DC"/>
    <w:rsid w:val="00574E0F"/>
    <w:rsid w:val="00577502"/>
    <w:rsid w:val="00580217"/>
    <w:rsid w:val="005869A7"/>
    <w:rsid w:val="00587289"/>
    <w:rsid w:val="005876F6"/>
    <w:rsid w:val="00587BDE"/>
    <w:rsid w:val="005A019E"/>
    <w:rsid w:val="005A04E9"/>
    <w:rsid w:val="005A0D7B"/>
    <w:rsid w:val="005A246C"/>
    <w:rsid w:val="005B13FF"/>
    <w:rsid w:val="005B1CDF"/>
    <w:rsid w:val="005B5F5B"/>
    <w:rsid w:val="005B68DD"/>
    <w:rsid w:val="005C1AF3"/>
    <w:rsid w:val="005C2894"/>
    <w:rsid w:val="005C4C52"/>
    <w:rsid w:val="005D2082"/>
    <w:rsid w:val="005E06FD"/>
    <w:rsid w:val="005E36B7"/>
    <w:rsid w:val="005F2EAC"/>
    <w:rsid w:val="005F5D18"/>
    <w:rsid w:val="006027F4"/>
    <w:rsid w:val="00603924"/>
    <w:rsid w:val="00603C2D"/>
    <w:rsid w:val="00606C17"/>
    <w:rsid w:val="00614816"/>
    <w:rsid w:val="00615B20"/>
    <w:rsid w:val="006163D3"/>
    <w:rsid w:val="0061670C"/>
    <w:rsid w:val="00616775"/>
    <w:rsid w:val="0062161E"/>
    <w:rsid w:val="00624641"/>
    <w:rsid w:val="006321CE"/>
    <w:rsid w:val="006369AB"/>
    <w:rsid w:val="00641CF3"/>
    <w:rsid w:val="00647640"/>
    <w:rsid w:val="00651C0A"/>
    <w:rsid w:val="00652F3E"/>
    <w:rsid w:val="00654C57"/>
    <w:rsid w:val="00661494"/>
    <w:rsid w:val="00661DDD"/>
    <w:rsid w:val="00662A6E"/>
    <w:rsid w:val="006657E6"/>
    <w:rsid w:val="0066700B"/>
    <w:rsid w:val="0067068E"/>
    <w:rsid w:val="00673853"/>
    <w:rsid w:val="00677846"/>
    <w:rsid w:val="00681226"/>
    <w:rsid w:val="006875B1"/>
    <w:rsid w:val="006A07C4"/>
    <w:rsid w:val="006A13CE"/>
    <w:rsid w:val="006A1A2D"/>
    <w:rsid w:val="006A7386"/>
    <w:rsid w:val="006B4247"/>
    <w:rsid w:val="006B7167"/>
    <w:rsid w:val="006C1752"/>
    <w:rsid w:val="006C21B9"/>
    <w:rsid w:val="006C2723"/>
    <w:rsid w:val="006C4855"/>
    <w:rsid w:val="006D5EDF"/>
    <w:rsid w:val="006D7018"/>
    <w:rsid w:val="006D7CA6"/>
    <w:rsid w:val="006E00F9"/>
    <w:rsid w:val="006E223A"/>
    <w:rsid w:val="006E235F"/>
    <w:rsid w:val="006E42F9"/>
    <w:rsid w:val="006F5157"/>
    <w:rsid w:val="006F5FC6"/>
    <w:rsid w:val="007014EE"/>
    <w:rsid w:val="00701532"/>
    <w:rsid w:val="00701E3B"/>
    <w:rsid w:val="00710603"/>
    <w:rsid w:val="00712E2A"/>
    <w:rsid w:val="007214CE"/>
    <w:rsid w:val="0072320E"/>
    <w:rsid w:val="007251C3"/>
    <w:rsid w:val="00730178"/>
    <w:rsid w:val="0073084E"/>
    <w:rsid w:val="0073182D"/>
    <w:rsid w:val="00733766"/>
    <w:rsid w:val="00733968"/>
    <w:rsid w:val="007363DC"/>
    <w:rsid w:val="007440BD"/>
    <w:rsid w:val="00756B4C"/>
    <w:rsid w:val="00765726"/>
    <w:rsid w:val="007759E3"/>
    <w:rsid w:val="0078171A"/>
    <w:rsid w:val="007822ED"/>
    <w:rsid w:val="00782F96"/>
    <w:rsid w:val="00785E94"/>
    <w:rsid w:val="007861B5"/>
    <w:rsid w:val="00786D3D"/>
    <w:rsid w:val="00787497"/>
    <w:rsid w:val="00793FDC"/>
    <w:rsid w:val="0079622F"/>
    <w:rsid w:val="007A21EA"/>
    <w:rsid w:val="007A3799"/>
    <w:rsid w:val="007A3CEE"/>
    <w:rsid w:val="007A4A1B"/>
    <w:rsid w:val="007B2DDC"/>
    <w:rsid w:val="007D0B84"/>
    <w:rsid w:val="007D1C49"/>
    <w:rsid w:val="007E0063"/>
    <w:rsid w:val="007F25B3"/>
    <w:rsid w:val="007F2DA7"/>
    <w:rsid w:val="007F3160"/>
    <w:rsid w:val="007F4047"/>
    <w:rsid w:val="007F7742"/>
    <w:rsid w:val="00803143"/>
    <w:rsid w:val="008039F2"/>
    <w:rsid w:val="0081002D"/>
    <w:rsid w:val="008148BC"/>
    <w:rsid w:val="00821779"/>
    <w:rsid w:val="00830848"/>
    <w:rsid w:val="00831F2F"/>
    <w:rsid w:val="00832FDC"/>
    <w:rsid w:val="00835BBC"/>
    <w:rsid w:val="00836D8E"/>
    <w:rsid w:val="00842C15"/>
    <w:rsid w:val="0084401D"/>
    <w:rsid w:val="00850F91"/>
    <w:rsid w:val="00853E10"/>
    <w:rsid w:val="00854570"/>
    <w:rsid w:val="00855665"/>
    <w:rsid w:val="00860D91"/>
    <w:rsid w:val="00862C63"/>
    <w:rsid w:val="008657E3"/>
    <w:rsid w:val="00873749"/>
    <w:rsid w:val="008768B0"/>
    <w:rsid w:val="00877296"/>
    <w:rsid w:val="00883720"/>
    <w:rsid w:val="00883D2B"/>
    <w:rsid w:val="00887241"/>
    <w:rsid w:val="00890462"/>
    <w:rsid w:val="00890A03"/>
    <w:rsid w:val="00890E3A"/>
    <w:rsid w:val="00893067"/>
    <w:rsid w:val="008932A0"/>
    <w:rsid w:val="0089514A"/>
    <w:rsid w:val="008979AA"/>
    <w:rsid w:val="008A0C1F"/>
    <w:rsid w:val="008A39A9"/>
    <w:rsid w:val="008A3FC1"/>
    <w:rsid w:val="008A4CF6"/>
    <w:rsid w:val="008A516A"/>
    <w:rsid w:val="008A5679"/>
    <w:rsid w:val="008A7CE6"/>
    <w:rsid w:val="008C1203"/>
    <w:rsid w:val="008C3461"/>
    <w:rsid w:val="008C7D40"/>
    <w:rsid w:val="008D142D"/>
    <w:rsid w:val="008D14DB"/>
    <w:rsid w:val="008D1970"/>
    <w:rsid w:val="008E1D23"/>
    <w:rsid w:val="008F55D1"/>
    <w:rsid w:val="008F6126"/>
    <w:rsid w:val="008F6793"/>
    <w:rsid w:val="00901EBE"/>
    <w:rsid w:val="00904184"/>
    <w:rsid w:val="00904B11"/>
    <w:rsid w:val="009067C0"/>
    <w:rsid w:val="0091268F"/>
    <w:rsid w:val="00913902"/>
    <w:rsid w:val="00913B29"/>
    <w:rsid w:val="009171A3"/>
    <w:rsid w:val="00920F7B"/>
    <w:rsid w:val="009261AD"/>
    <w:rsid w:val="00931EC3"/>
    <w:rsid w:val="00933B47"/>
    <w:rsid w:val="00937A4E"/>
    <w:rsid w:val="009440A5"/>
    <w:rsid w:val="009458C1"/>
    <w:rsid w:val="009458C8"/>
    <w:rsid w:val="0094731A"/>
    <w:rsid w:val="00950271"/>
    <w:rsid w:val="00951036"/>
    <w:rsid w:val="009522DD"/>
    <w:rsid w:val="0095538B"/>
    <w:rsid w:val="00955729"/>
    <w:rsid w:val="00962233"/>
    <w:rsid w:val="009633B5"/>
    <w:rsid w:val="009658AD"/>
    <w:rsid w:val="00965AE4"/>
    <w:rsid w:val="00970046"/>
    <w:rsid w:val="00970826"/>
    <w:rsid w:val="009733BD"/>
    <w:rsid w:val="0098349D"/>
    <w:rsid w:val="009844C2"/>
    <w:rsid w:val="00986894"/>
    <w:rsid w:val="00986D08"/>
    <w:rsid w:val="00992A25"/>
    <w:rsid w:val="00993108"/>
    <w:rsid w:val="00994313"/>
    <w:rsid w:val="009A0CE4"/>
    <w:rsid w:val="009A2424"/>
    <w:rsid w:val="009A3280"/>
    <w:rsid w:val="009A5C13"/>
    <w:rsid w:val="009B1D65"/>
    <w:rsid w:val="009B23E2"/>
    <w:rsid w:val="009B2B94"/>
    <w:rsid w:val="009C1284"/>
    <w:rsid w:val="009C2497"/>
    <w:rsid w:val="009C6267"/>
    <w:rsid w:val="009C6CC6"/>
    <w:rsid w:val="009D2BD9"/>
    <w:rsid w:val="009D3AC0"/>
    <w:rsid w:val="009D518C"/>
    <w:rsid w:val="009D53AB"/>
    <w:rsid w:val="009E344B"/>
    <w:rsid w:val="009E4BDB"/>
    <w:rsid w:val="009E4DEF"/>
    <w:rsid w:val="009E690F"/>
    <w:rsid w:val="009E71BC"/>
    <w:rsid w:val="009E73E3"/>
    <w:rsid w:val="009F16A2"/>
    <w:rsid w:val="009F3C26"/>
    <w:rsid w:val="009F726C"/>
    <w:rsid w:val="00A000AF"/>
    <w:rsid w:val="00A06A45"/>
    <w:rsid w:val="00A11C13"/>
    <w:rsid w:val="00A120C2"/>
    <w:rsid w:val="00A120D7"/>
    <w:rsid w:val="00A147B5"/>
    <w:rsid w:val="00A148D1"/>
    <w:rsid w:val="00A25F64"/>
    <w:rsid w:val="00A32FE1"/>
    <w:rsid w:val="00A34EA8"/>
    <w:rsid w:val="00A35F2A"/>
    <w:rsid w:val="00A37CF1"/>
    <w:rsid w:val="00A4204C"/>
    <w:rsid w:val="00A421B4"/>
    <w:rsid w:val="00A42B9C"/>
    <w:rsid w:val="00A511F9"/>
    <w:rsid w:val="00A5129F"/>
    <w:rsid w:val="00A5637C"/>
    <w:rsid w:val="00A63752"/>
    <w:rsid w:val="00A6436A"/>
    <w:rsid w:val="00A672AE"/>
    <w:rsid w:val="00A704ED"/>
    <w:rsid w:val="00A719EC"/>
    <w:rsid w:val="00A724D2"/>
    <w:rsid w:val="00A7274A"/>
    <w:rsid w:val="00A81252"/>
    <w:rsid w:val="00A831EC"/>
    <w:rsid w:val="00A85DBB"/>
    <w:rsid w:val="00A871DA"/>
    <w:rsid w:val="00AA2B74"/>
    <w:rsid w:val="00AA2CB1"/>
    <w:rsid w:val="00AA366C"/>
    <w:rsid w:val="00AB3FC9"/>
    <w:rsid w:val="00AB4D06"/>
    <w:rsid w:val="00AC097B"/>
    <w:rsid w:val="00AC54A5"/>
    <w:rsid w:val="00AC6055"/>
    <w:rsid w:val="00AD2137"/>
    <w:rsid w:val="00AD277C"/>
    <w:rsid w:val="00AD3EC5"/>
    <w:rsid w:val="00AD4B54"/>
    <w:rsid w:val="00AD64ED"/>
    <w:rsid w:val="00AD6C99"/>
    <w:rsid w:val="00AD6FC6"/>
    <w:rsid w:val="00AE117B"/>
    <w:rsid w:val="00AE2A75"/>
    <w:rsid w:val="00AE496B"/>
    <w:rsid w:val="00AE63F3"/>
    <w:rsid w:val="00AE6A4A"/>
    <w:rsid w:val="00AE748D"/>
    <w:rsid w:val="00AF051D"/>
    <w:rsid w:val="00AF0CAD"/>
    <w:rsid w:val="00AF1BCA"/>
    <w:rsid w:val="00AF3DD2"/>
    <w:rsid w:val="00AF4F44"/>
    <w:rsid w:val="00B05343"/>
    <w:rsid w:val="00B05BC2"/>
    <w:rsid w:val="00B05E95"/>
    <w:rsid w:val="00B07338"/>
    <w:rsid w:val="00B11ADB"/>
    <w:rsid w:val="00B152D9"/>
    <w:rsid w:val="00B15A63"/>
    <w:rsid w:val="00B1694F"/>
    <w:rsid w:val="00B169B0"/>
    <w:rsid w:val="00B211F8"/>
    <w:rsid w:val="00B26AA0"/>
    <w:rsid w:val="00B27582"/>
    <w:rsid w:val="00B3233D"/>
    <w:rsid w:val="00B37176"/>
    <w:rsid w:val="00B4106F"/>
    <w:rsid w:val="00B4564B"/>
    <w:rsid w:val="00B45EFB"/>
    <w:rsid w:val="00B47833"/>
    <w:rsid w:val="00B512AE"/>
    <w:rsid w:val="00B52BC1"/>
    <w:rsid w:val="00B547CB"/>
    <w:rsid w:val="00B63C54"/>
    <w:rsid w:val="00B72E5F"/>
    <w:rsid w:val="00B761A1"/>
    <w:rsid w:val="00B81C10"/>
    <w:rsid w:val="00B83CE3"/>
    <w:rsid w:val="00B86786"/>
    <w:rsid w:val="00B91511"/>
    <w:rsid w:val="00B92548"/>
    <w:rsid w:val="00B93DBB"/>
    <w:rsid w:val="00B956A0"/>
    <w:rsid w:val="00BA077C"/>
    <w:rsid w:val="00BB311F"/>
    <w:rsid w:val="00BB3AE6"/>
    <w:rsid w:val="00BB3B5A"/>
    <w:rsid w:val="00BB4179"/>
    <w:rsid w:val="00BB615D"/>
    <w:rsid w:val="00BC4A4E"/>
    <w:rsid w:val="00BD316C"/>
    <w:rsid w:val="00BD5A3E"/>
    <w:rsid w:val="00BD7DAA"/>
    <w:rsid w:val="00BE361E"/>
    <w:rsid w:val="00BE5051"/>
    <w:rsid w:val="00BF4072"/>
    <w:rsid w:val="00C03EC2"/>
    <w:rsid w:val="00C11A35"/>
    <w:rsid w:val="00C13E3B"/>
    <w:rsid w:val="00C1443C"/>
    <w:rsid w:val="00C145F7"/>
    <w:rsid w:val="00C168EB"/>
    <w:rsid w:val="00C17E27"/>
    <w:rsid w:val="00C2355C"/>
    <w:rsid w:val="00C25C58"/>
    <w:rsid w:val="00C26DBD"/>
    <w:rsid w:val="00C30616"/>
    <w:rsid w:val="00C324AE"/>
    <w:rsid w:val="00C35E98"/>
    <w:rsid w:val="00C427E0"/>
    <w:rsid w:val="00C43E22"/>
    <w:rsid w:val="00C43E39"/>
    <w:rsid w:val="00C45EEC"/>
    <w:rsid w:val="00C464E7"/>
    <w:rsid w:val="00C477CC"/>
    <w:rsid w:val="00C5116F"/>
    <w:rsid w:val="00C54501"/>
    <w:rsid w:val="00C575E2"/>
    <w:rsid w:val="00C6289E"/>
    <w:rsid w:val="00C62A88"/>
    <w:rsid w:val="00C6591F"/>
    <w:rsid w:val="00C669D6"/>
    <w:rsid w:val="00C75904"/>
    <w:rsid w:val="00C76189"/>
    <w:rsid w:val="00C768E0"/>
    <w:rsid w:val="00C77C20"/>
    <w:rsid w:val="00C80092"/>
    <w:rsid w:val="00C80A3F"/>
    <w:rsid w:val="00C816EE"/>
    <w:rsid w:val="00C8230F"/>
    <w:rsid w:val="00C84A54"/>
    <w:rsid w:val="00C87C49"/>
    <w:rsid w:val="00C9173C"/>
    <w:rsid w:val="00C92A43"/>
    <w:rsid w:val="00C93298"/>
    <w:rsid w:val="00C93667"/>
    <w:rsid w:val="00C94670"/>
    <w:rsid w:val="00CA4C2F"/>
    <w:rsid w:val="00CA5D4B"/>
    <w:rsid w:val="00CA68F5"/>
    <w:rsid w:val="00CB132C"/>
    <w:rsid w:val="00CB5553"/>
    <w:rsid w:val="00CB5840"/>
    <w:rsid w:val="00CC1CF1"/>
    <w:rsid w:val="00CC3817"/>
    <w:rsid w:val="00CC4F8C"/>
    <w:rsid w:val="00CC5776"/>
    <w:rsid w:val="00CC5BCB"/>
    <w:rsid w:val="00CD0F30"/>
    <w:rsid w:val="00CD76AC"/>
    <w:rsid w:val="00CE0573"/>
    <w:rsid w:val="00CE0865"/>
    <w:rsid w:val="00CE3301"/>
    <w:rsid w:val="00CE5C09"/>
    <w:rsid w:val="00CE6112"/>
    <w:rsid w:val="00CE7FBE"/>
    <w:rsid w:val="00CF1C59"/>
    <w:rsid w:val="00CF67C3"/>
    <w:rsid w:val="00D0241A"/>
    <w:rsid w:val="00D02A9B"/>
    <w:rsid w:val="00D033A7"/>
    <w:rsid w:val="00D038CA"/>
    <w:rsid w:val="00D03C12"/>
    <w:rsid w:val="00D07E9B"/>
    <w:rsid w:val="00D10ABF"/>
    <w:rsid w:val="00D17BEB"/>
    <w:rsid w:val="00D208A5"/>
    <w:rsid w:val="00D22CAA"/>
    <w:rsid w:val="00D22D6C"/>
    <w:rsid w:val="00D256E3"/>
    <w:rsid w:val="00D25992"/>
    <w:rsid w:val="00D25C52"/>
    <w:rsid w:val="00D27E12"/>
    <w:rsid w:val="00D329E6"/>
    <w:rsid w:val="00D32DE0"/>
    <w:rsid w:val="00D331EF"/>
    <w:rsid w:val="00D33560"/>
    <w:rsid w:val="00D343F4"/>
    <w:rsid w:val="00D35A35"/>
    <w:rsid w:val="00D379F4"/>
    <w:rsid w:val="00D42ED1"/>
    <w:rsid w:val="00D43A6B"/>
    <w:rsid w:val="00D5240D"/>
    <w:rsid w:val="00D52B84"/>
    <w:rsid w:val="00D53A02"/>
    <w:rsid w:val="00D548BA"/>
    <w:rsid w:val="00D572F9"/>
    <w:rsid w:val="00D60637"/>
    <w:rsid w:val="00D60F64"/>
    <w:rsid w:val="00D660C1"/>
    <w:rsid w:val="00D7246C"/>
    <w:rsid w:val="00D75620"/>
    <w:rsid w:val="00D762DD"/>
    <w:rsid w:val="00D8596E"/>
    <w:rsid w:val="00D860A0"/>
    <w:rsid w:val="00D92826"/>
    <w:rsid w:val="00D96C60"/>
    <w:rsid w:val="00D97E76"/>
    <w:rsid w:val="00DA10B3"/>
    <w:rsid w:val="00DA2E03"/>
    <w:rsid w:val="00DB2198"/>
    <w:rsid w:val="00DB78DC"/>
    <w:rsid w:val="00DC395A"/>
    <w:rsid w:val="00DC4480"/>
    <w:rsid w:val="00DC7B32"/>
    <w:rsid w:val="00DD1CA9"/>
    <w:rsid w:val="00DD2BFA"/>
    <w:rsid w:val="00DD387E"/>
    <w:rsid w:val="00DD4D0C"/>
    <w:rsid w:val="00DE1F66"/>
    <w:rsid w:val="00DE22DD"/>
    <w:rsid w:val="00DE2ADF"/>
    <w:rsid w:val="00DF070E"/>
    <w:rsid w:val="00DF61D7"/>
    <w:rsid w:val="00DF7449"/>
    <w:rsid w:val="00E02DA2"/>
    <w:rsid w:val="00E05D00"/>
    <w:rsid w:val="00E111ED"/>
    <w:rsid w:val="00E139FA"/>
    <w:rsid w:val="00E14787"/>
    <w:rsid w:val="00E15AC8"/>
    <w:rsid w:val="00E20938"/>
    <w:rsid w:val="00E22BE5"/>
    <w:rsid w:val="00E26927"/>
    <w:rsid w:val="00E30E04"/>
    <w:rsid w:val="00E31909"/>
    <w:rsid w:val="00E32E7B"/>
    <w:rsid w:val="00E35908"/>
    <w:rsid w:val="00E43AAE"/>
    <w:rsid w:val="00E45B0E"/>
    <w:rsid w:val="00E47C83"/>
    <w:rsid w:val="00E5487E"/>
    <w:rsid w:val="00E55A3C"/>
    <w:rsid w:val="00E57401"/>
    <w:rsid w:val="00E57CBE"/>
    <w:rsid w:val="00E57FB2"/>
    <w:rsid w:val="00E6231F"/>
    <w:rsid w:val="00E63CC9"/>
    <w:rsid w:val="00E65BB4"/>
    <w:rsid w:val="00E67E0A"/>
    <w:rsid w:val="00E719A7"/>
    <w:rsid w:val="00E7379F"/>
    <w:rsid w:val="00E74E6F"/>
    <w:rsid w:val="00E7751C"/>
    <w:rsid w:val="00E82624"/>
    <w:rsid w:val="00E83959"/>
    <w:rsid w:val="00E84A7F"/>
    <w:rsid w:val="00E8697D"/>
    <w:rsid w:val="00E8748D"/>
    <w:rsid w:val="00E94BA2"/>
    <w:rsid w:val="00E94F89"/>
    <w:rsid w:val="00EA1B11"/>
    <w:rsid w:val="00EB0722"/>
    <w:rsid w:val="00EB0EA5"/>
    <w:rsid w:val="00EB1BED"/>
    <w:rsid w:val="00EB4363"/>
    <w:rsid w:val="00EB6EEA"/>
    <w:rsid w:val="00EB7E72"/>
    <w:rsid w:val="00EC0F5E"/>
    <w:rsid w:val="00EC3326"/>
    <w:rsid w:val="00EC33D1"/>
    <w:rsid w:val="00EC3B3D"/>
    <w:rsid w:val="00EC69A7"/>
    <w:rsid w:val="00EC7003"/>
    <w:rsid w:val="00ED7801"/>
    <w:rsid w:val="00EE04EB"/>
    <w:rsid w:val="00EE1101"/>
    <w:rsid w:val="00EE2900"/>
    <w:rsid w:val="00EE31CC"/>
    <w:rsid w:val="00EE450B"/>
    <w:rsid w:val="00EF054C"/>
    <w:rsid w:val="00EF4431"/>
    <w:rsid w:val="00EF56DF"/>
    <w:rsid w:val="00EF5848"/>
    <w:rsid w:val="00EF697C"/>
    <w:rsid w:val="00F076AC"/>
    <w:rsid w:val="00F10555"/>
    <w:rsid w:val="00F12F68"/>
    <w:rsid w:val="00F13946"/>
    <w:rsid w:val="00F154CB"/>
    <w:rsid w:val="00F23EC6"/>
    <w:rsid w:val="00F26C54"/>
    <w:rsid w:val="00F276DD"/>
    <w:rsid w:val="00F30628"/>
    <w:rsid w:val="00F33FB0"/>
    <w:rsid w:val="00F351AD"/>
    <w:rsid w:val="00F35E9D"/>
    <w:rsid w:val="00F36D53"/>
    <w:rsid w:val="00F42066"/>
    <w:rsid w:val="00F44A8A"/>
    <w:rsid w:val="00F47B91"/>
    <w:rsid w:val="00F47F56"/>
    <w:rsid w:val="00F52C76"/>
    <w:rsid w:val="00F60DF5"/>
    <w:rsid w:val="00F66FFD"/>
    <w:rsid w:val="00F72E83"/>
    <w:rsid w:val="00F7584A"/>
    <w:rsid w:val="00F77AC3"/>
    <w:rsid w:val="00F85A87"/>
    <w:rsid w:val="00F8797C"/>
    <w:rsid w:val="00F92232"/>
    <w:rsid w:val="00F95C07"/>
    <w:rsid w:val="00F97A54"/>
    <w:rsid w:val="00FA0109"/>
    <w:rsid w:val="00FA0135"/>
    <w:rsid w:val="00FA0FA0"/>
    <w:rsid w:val="00FA4395"/>
    <w:rsid w:val="00FA7A56"/>
    <w:rsid w:val="00FB5D0E"/>
    <w:rsid w:val="00FB72C7"/>
    <w:rsid w:val="00FB7367"/>
    <w:rsid w:val="00FC03CD"/>
    <w:rsid w:val="00FC4D35"/>
    <w:rsid w:val="00FC63F1"/>
    <w:rsid w:val="00FC79B2"/>
    <w:rsid w:val="00FC79E3"/>
    <w:rsid w:val="00FD0420"/>
    <w:rsid w:val="00FD11E2"/>
    <w:rsid w:val="00FD35E6"/>
    <w:rsid w:val="00FD6793"/>
    <w:rsid w:val="00FD7537"/>
    <w:rsid w:val="00FE2532"/>
    <w:rsid w:val="00FE2F58"/>
    <w:rsid w:val="00FE4B88"/>
    <w:rsid w:val="00FE772A"/>
    <w:rsid w:val="00FE7A1F"/>
    <w:rsid w:val="00FF038C"/>
    <w:rsid w:val="00FF0F18"/>
    <w:rsid w:val="00FF4EC0"/>
    <w:rsid w:val="00FF54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8A99"/>
  <w15:docId w15:val="{C3D8E746-A473-483E-A3EB-56347299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7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A0C63"/>
    <w:pPr>
      <w:ind w:left="720"/>
      <w:contextualSpacing/>
    </w:pPr>
  </w:style>
  <w:style w:type="character" w:styleId="Hyperlink">
    <w:name w:val="Hyperlink"/>
    <w:basedOn w:val="Fontepargpadro"/>
    <w:uiPriority w:val="99"/>
    <w:unhideWhenUsed/>
    <w:rsid w:val="003127DE"/>
    <w:rPr>
      <w:color w:val="0000FF" w:themeColor="hyperlink"/>
      <w:u w:val="single"/>
    </w:rPr>
  </w:style>
  <w:style w:type="paragraph" w:styleId="Textodenotaderodap">
    <w:name w:val="footnote text"/>
    <w:basedOn w:val="Normal"/>
    <w:link w:val="TextodenotaderodapChar"/>
    <w:uiPriority w:val="99"/>
    <w:semiHidden/>
    <w:unhideWhenUsed/>
    <w:rsid w:val="00E94BA2"/>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E94BA2"/>
    <w:rPr>
      <w:rFonts w:ascii="Calibri" w:eastAsia="Calibri" w:hAnsi="Calibri" w:cs="Times New Roman"/>
      <w:sz w:val="20"/>
      <w:szCs w:val="20"/>
    </w:rPr>
  </w:style>
  <w:style w:type="character" w:styleId="Refdenotaderodap">
    <w:name w:val="footnote reference"/>
    <w:uiPriority w:val="99"/>
    <w:semiHidden/>
    <w:unhideWhenUsed/>
    <w:rsid w:val="00E94BA2"/>
    <w:rPr>
      <w:vertAlign w:val="superscript"/>
    </w:rPr>
  </w:style>
  <w:style w:type="character" w:styleId="Refdecomentrio">
    <w:name w:val="annotation reference"/>
    <w:basedOn w:val="Fontepargpadro"/>
    <w:uiPriority w:val="99"/>
    <w:semiHidden/>
    <w:unhideWhenUsed/>
    <w:rsid w:val="001C387E"/>
    <w:rPr>
      <w:sz w:val="16"/>
      <w:szCs w:val="16"/>
    </w:rPr>
  </w:style>
  <w:style w:type="paragraph" w:styleId="Textodecomentrio">
    <w:name w:val="annotation text"/>
    <w:basedOn w:val="Normal"/>
    <w:link w:val="TextodecomentrioChar"/>
    <w:uiPriority w:val="99"/>
    <w:semiHidden/>
    <w:unhideWhenUsed/>
    <w:rsid w:val="001C38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C387E"/>
    <w:rPr>
      <w:sz w:val="20"/>
      <w:szCs w:val="20"/>
    </w:rPr>
  </w:style>
  <w:style w:type="paragraph" w:styleId="Assuntodocomentrio">
    <w:name w:val="annotation subject"/>
    <w:basedOn w:val="Textodecomentrio"/>
    <w:next w:val="Textodecomentrio"/>
    <w:link w:val="AssuntodocomentrioChar"/>
    <w:uiPriority w:val="99"/>
    <w:semiHidden/>
    <w:unhideWhenUsed/>
    <w:rsid w:val="001C387E"/>
    <w:rPr>
      <w:b/>
      <w:bCs/>
    </w:rPr>
  </w:style>
  <w:style w:type="character" w:customStyle="1" w:styleId="AssuntodocomentrioChar">
    <w:name w:val="Assunto do comentário Char"/>
    <w:basedOn w:val="TextodecomentrioChar"/>
    <w:link w:val="Assuntodocomentrio"/>
    <w:uiPriority w:val="99"/>
    <w:semiHidden/>
    <w:rsid w:val="001C387E"/>
    <w:rPr>
      <w:b/>
      <w:bCs/>
      <w:sz w:val="20"/>
      <w:szCs w:val="20"/>
    </w:rPr>
  </w:style>
  <w:style w:type="paragraph" w:styleId="Textodebalo">
    <w:name w:val="Balloon Text"/>
    <w:basedOn w:val="Normal"/>
    <w:link w:val="TextodebaloChar"/>
    <w:uiPriority w:val="99"/>
    <w:semiHidden/>
    <w:unhideWhenUsed/>
    <w:rsid w:val="001C38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387E"/>
    <w:rPr>
      <w:rFonts w:ascii="Segoe UI" w:hAnsi="Segoe UI" w:cs="Segoe UI"/>
      <w:sz w:val="18"/>
      <w:szCs w:val="18"/>
    </w:rPr>
  </w:style>
  <w:style w:type="character" w:customStyle="1" w:styleId="MenoPendente1">
    <w:name w:val="Menção Pendente1"/>
    <w:basedOn w:val="Fontepargpadro"/>
    <w:uiPriority w:val="99"/>
    <w:semiHidden/>
    <w:unhideWhenUsed/>
    <w:rsid w:val="00A32FE1"/>
    <w:rPr>
      <w:color w:val="808080"/>
      <w:shd w:val="clear" w:color="auto" w:fill="E6E6E6"/>
    </w:rPr>
  </w:style>
  <w:style w:type="paragraph" w:styleId="Cabealho">
    <w:name w:val="header"/>
    <w:basedOn w:val="Normal"/>
    <w:link w:val="CabealhoChar"/>
    <w:uiPriority w:val="99"/>
    <w:unhideWhenUsed/>
    <w:rsid w:val="00051F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1FA8"/>
  </w:style>
  <w:style w:type="paragraph" w:styleId="Rodap">
    <w:name w:val="footer"/>
    <w:basedOn w:val="Normal"/>
    <w:link w:val="RodapChar"/>
    <w:uiPriority w:val="99"/>
    <w:unhideWhenUsed/>
    <w:rsid w:val="00051FA8"/>
    <w:pPr>
      <w:tabs>
        <w:tab w:val="center" w:pos="4252"/>
        <w:tab w:val="right" w:pos="8504"/>
      </w:tabs>
      <w:spacing w:after="0" w:line="240" w:lineRule="auto"/>
    </w:pPr>
  </w:style>
  <w:style w:type="character" w:customStyle="1" w:styleId="RodapChar">
    <w:name w:val="Rodapé Char"/>
    <w:basedOn w:val="Fontepargpadro"/>
    <w:link w:val="Rodap"/>
    <w:uiPriority w:val="99"/>
    <w:rsid w:val="00051FA8"/>
  </w:style>
  <w:style w:type="paragraph" w:styleId="Pr-formataoHTML">
    <w:name w:val="HTML Preformatted"/>
    <w:basedOn w:val="Normal"/>
    <w:link w:val="Pr-formataoHTMLChar"/>
    <w:uiPriority w:val="99"/>
    <w:semiHidden/>
    <w:unhideWhenUsed/>
    <w:rsid w:val="00616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16775"/>
    <w:rPr>
      <w:rFonts w:ascii="Courier New" w:eastAsia="Times New Roman" w:hAnsi="Courier New" w:cs="Courier New"/>
      <w:sz w:val="20"/>
      <w:szCs w:val="20"/>
      <w:lang w:eastAsia="pt-BR"/>
    </w:rPr>
  </w:style>
  <w:style w:type="character" w:styleId="MenoPendente">
    <w:name w:val="Unresolved Mention"/>
    <w:basedOn w:val="Fontepargpadro"/>
    <w:uiPriority w:val="99"/>
    <w:semiHidden/>
    <w:unhideWhenUsed/>
    <w:rsid w:val="00AC5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gu.gov.br/Publicacoes/ouvidoria/coleta-og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atransparencia.gov.br/sob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docente.ifsc.edu.br/luciane.oliveira/MaterialDidatico/P%C3%B3s%20Gest%C3%A3o%20Escolar/Legisla%C3%A7%C3%A3o%20e%20Pol%C3%ADticas%20P%C3%BAblicas/Manual%20de%20Pesquisa%20Qualitativa.pdf" TargetMode="External"/><Relationship Id="rId10" Type="http://schemas.openxmlformats.org/officeDocument/2006/relationships/hyperlink" Target="http://www.portaldatransparencia.gov.br/sobr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teses.usp.br/teses/disponiveis/8/.../2010_CarlosJoelCarvalhodeFormigaXavi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lansanttos@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TCC%20II%20UNINTER\Relat&#243;rio%20L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CC%20II%20UNINTER\Portal%20da%20Transpar&#234;ncia%20comemora%2013%20anos%20e%20registra%20recorde%20hist&#243;rico%20de%20visitas.xlsx.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800"/>
            </a:pPr>
            <a:r>
              <a:rPr lang="pt-BR" sz="800"/>
              <a:t>Gráfico 1: Razões</a:t>
            </a:r>
            <a:r>
              <a:rPr lang="pt-BR" sz="800" baseline="0"/>
              <a:t> Negativa de Acesso - Lei de Acesso à Informação - LAI (período: 05/2012 a 12/2017)</a:t>
            </a:r>
            <a:endParaRPr lang="pt-BR" sz="800"/>
          </a:p>
        </c:rich>
      </c:tx>
      <c:layout>
        <c:manualLayout>
          <c:xMode val="edge"/>
          <c:yMode val="edge"/>
          <c:x val="9.5852926301935953E-2"/>
          <c:y val="2.9861700230989413E-2"/>
        </c:manualLayout>
      </c:layout>
      <c:overlay val="0"/>
    </c:title>
    <c:autoTitleDeleted val="0"/>
    <c:plotArea>
      <c:layout>
        <c:manualLayout>
          <c:layoutTarget val="inner"/>
          <c:xMode val="edge"/>
          <c:yMode val="edge"/>
          <c:x val="0.36952639661301079"/>
          <c:y val="0.12402682815947744"/>
          <c:w val="0.59664379823809155"/>
          <c:h val="0.69460293410231544"/>
        </c:manualLayout>
      </c:layout>
      <c:barChart>
        <c:barDir val="bar"/>
        <c:grouping val="stacked"/>
        <c:varyColors val="0"/>
        <c:ser>
          <c:idx val="0"/>
          <c:order val="0"/>
          <c:invertIfNegative val="0"/>
          <c:dLbls>
            <c:spPr>
              <a:noFill/>
            </c:spPr>
            <c:txPr>
              <a:bodyPr/>
              <a:lstStyle/>
              <a:p>
                <a:pPr>
                  <a:defRPr sz="900" b="1" i="1">
                    <a:solidFill>
                      <a:schemeClr val="bg1"/>
                    </a:solidFill>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'[Relatório LAI.xlsx]Plan1'!$A$2:$A$9</c:f>
              <c:strCache>
                <c:ptCount val="8"/>
                <c:pt idx="0">
                  <c:v>Dados pessoais</c:v>
                </c:pt>
                <c:pt idx="1">
                  <c:v>Informação sigilosa (legislação específica)</c:v>
                </c:pt>
                <c:pt idx="2">
                  <c:v>Pedido genérico</c:v>
                </c:pt>
                <c:pt idx="3">
                  <c:v>Pedido incompreensível</c:v>
                </c:pt>
                <c:pt idx="4">
                  <c:v>Pedido desproporcional ou desarrazoado</c:v>
                </c:pt>
                <c:pt idx="5">
                  <c:v>Pedido exige tratamento adicional de dados</c:v>
                </c:pt>
                <c:pt idx="6">
                  <c:v>Informação sigilosa (Lei 12.527/2011)</c:v>
                </c:pt>
                <c:pt idx="7">
                  <c:v>Processo decisório em curso</c:v>
                </c:pt>
              </c:strCache>
            </c:strRef>
          </c:cat>
          <c:val>
            <c:numRef>
              <c:f>'[Relatório LAI.xlsx]Plan1'!$B$2:$B$9</c:f>
              <c:numCache>
                <c:formatCode>General</c:formatCode>
                <c:ptCount val="8"/>
                <c:pt idx="0">
                  <c:v>15300</c:v>
                </c:pt>
                <c:pt idx="1">
                  <c:v>7293</c:v>
                </c:pt>
                <c:pt idx="2">
                  <c:v>6211</c:v>
                </c:pt>
                <c:pt idx="3">
                  <c:v>4489</c:v>
                </c:pt>
                <c:pt idx="4">
                  <c:v>4300</c:v>
                </c:pt>
                <c:pt idx="5">
                  <c:v>4130</c:v>
                </c:pt>
                <c:pt idx="6">
                  <c:v>4076</c:v>
                </c:pt>
                <c:pt idx="7">
                  <c:v>2983</c:v>
                </c:pt>
              </c:numCache>
            </c:numRef>
          </c:val>
          <c:extLst>
            <c:ext xmlns:c16="http://schemas.microsoft.com/office/drawing/2014/chart" uri="{C3380CC4-5D6E-409C-BE32-E72D297353CC}">
              <c16:uniqueId val="{00000000-3A9F-4CE6-9DA0-65B30846774A}"/>
            </c:ext>
          </c:extLst>
        </c:ser>
        <c:dLbls>
          <c:showLegendKey val="0"/>
          <c:showVal val="0"/>
          <c:showCatName val="0"/>
          <c:showSerName val="0"/>
          <c:showPercent val="0"/>
          <c:showBubbleSize val="0"/>
        </c:dLbls>
        <c:gapWidth val="75"/>
        <c:overlap val="100"/>
        <c:axId val="38780928"/>
        <c:axId val="38782464"/>
      </c:barChart>
      <c:catAx>
        <c:axId val="38780928"/>
        <c:scaling>
          <c:orientation val="minMax"/>
        </c:scaling>
        <c:delete val="0"/>
        <c:axPos val="l"/>
        <c:numFmt formatCode="General" sourceLinked="0"/>
        <c:majorTickMark val="none"/>
        <c:minorTickMark val="none"/>
        <c:tickLblPos val="nextTo"/>
        <c:txPr>
          <a:bodyPr/>
          <a:lstStyle/>
          <a:p>
            <a:pPr>
              <a:defRPr sz="800"/>
            </a:pPr>
            <a:endParaRPr lang="pt-BR"/>
          </a:p>
        </c:txPr>
        <c:crossAx val="38782464"/>
        <c:crosses val="autoZero"/>
        <c:auto val="1"/>
        <c:lblAlgn val="ctr"/>
        <c:lblOffset val="50"/>
        <c:tickLblSkip val="1"/>
        <c:noMultiLvlLbl val="0"/>
      </c:catAx>
      <c:valAx>
        <c:axId val="38782464"/>
        <c:scaling>
          <c:orientation val="minMax"/>
        </c:scaling>
        <c:delete val="0"/>
        <c:axPos val="b"/>
        <c:majorGridlines/>
        <c:numFmt formatCode="General" sourceLinked="1"/>
        <c:majorTickMark val="none"/>
        <c:minorTickMark val="none"/>
        <c:tickLblPos val="nextTo"/>
        <c:txPr>
          <a:bodyPr/>
          <a:lstStyle/>
          <a:p>
            <a:pPr>
              <a:defRPr sz="800"/>
            </a:pPr>
            <a:endParaRPr lang="pt-BR"/>
          </a:p>
        </c:txPr>
        <c:crossAx val="387809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55455319740661"/>
          <c:y val="9.5218376994428824E-2"/>
          <c:w val="0.84055361457301281"/>
          <c:h val="0.79774971929598715"/>
        </c:manualLayout>
      </c:layout>
      <c:lineChart>
        <c:grouping val="standard"/>
        <c:varyColors val="0"/>
        <c:ser>
          <c:idx val="0"/>
          <c:order val="0"/>
          <c:spPr>
            <a:ln w="38100">
              <a:solidFill>
                <a:srgbClr val="579D1C"/>
              </a:solidFill>
              <a:prstDash val="solid"/>
            </a:ln>
          </c:spPr>
          <c:marker>
            <c:symbol val="square"/>
            <c:size val="6"/>
            <c:spPr>
              <a:solidFill>
                <a:srgbClr val="579D1C"/>
              </a:solidFill>
              <a:ln>
                <a:solidFill>
                  <a:srgbClr val="579D1C"/>
                </a:solidFill>
                <a:prstDash val="solid"/>
              </a:ln>
            </c:spPr>
          </c:marker>
          <c:dLbls>
            <c:dLbl>
              <c:idx val="13"/>
              <c:layout>
                <c:manualLayout>
                  <c:x val="-4.3067846607669616E-2"/>
                  <c:y val="-6.08203445820357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34-4490-8D40-57A498ABBD21}"/>
                </c:ext>
              </c:extLst>
            </c:dLbl>
            <c:spPr>
              <a:noFill/>
              <a:ln w="25400">
                <a:noFill/>
              </a:ln>
            </c:spPr>
            <c:txPr>
              <a:bodyPr/>
              <a:lstStyle/>
              <a:p>
                <a:pPr>
                  <a:defRPr sz="600" b="0" i="0" u="none" strike="noStrike" baseline="0">
                    <a:solidFill>
                      <a:srgbClr val="000000"/>
                    </a:solidFill>
                    <a:latin typeface="Arial"/>
                    <a:ea typeface="Arial"/>
                    <a:cs typeface="Arial"/>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Geral!$E$5:$R$5</c:f>
              <c:numCache>
                <c:formatCode>General</c:formatCode>
                <c:ptCount val="14"/>
                <c:pt idx="0">
                  <c:v>2017</c:v>
                </c:pt>
                <c:pt idx="1">
                  <c:v>2016</c:v>
                </c:pt>
                <c:pt idx="2">
                  <c:v>2015</c:v>
                </c:pt>
                <c:pt idx="3">
                  <c:v>2014</c:v>
                </c:pt>
                <c:pt idx="4">
                  <c:v>2013</c:v>
                </c:pt>
                <c:pt idx="5">
                  <c:v>2012</c:v>
                </c:pt>
                <c:pt idx="6">
                  <c:v>2011</c:v>
                </c:pt>
                <c:pt idx="7">
                  <c:v>2010</c:v>
                </c:pt>
                <c:pt idx="8">
                  <c:v>2009</c:v>
                </c:pt>
                <c:pt idx="9">
                  <c:v>2008</c:v>
                </c:pt>
                <c:pt idx="10">
                  <c:v>2007</c:v>
                </c:pt>
                <c:pt idx="11">
                  <c:v>2006</c:v>
                </c:pt>
                <c:pt idx="12">
                  <c:v>2005</c:v>
                </c:pt>
                <c:pt idx="13">
                  <c:v>2004</c:v>
                </c:pt>
              </c:numCache>
            </c:numRef>
          </c:cat>
          <c:val>
            <c:numRef>
              <c:f>Geral!$E$19:$R$19</c:f>
              <c:numCache>
                <c:formatCode>#,##0</c:formatCode>
                <c:ptCount val="14"/>
                <c:pt idx="0">
                  <c:v>19746745</c:v>
                </c:pt>
                <c:pt idx="1">
                  <c:v>21656473</c:v>
                </c:pt>
                <c:pt idx="2">
                  <c:v>16339094</c:v>
                </c:pt>
                <c:pt idx="3">
                  <c:v>14608603</c:v>
                </c:pt>
                <c:pt idx="4">
                  <c:v>11057696</c:v>
                </c:pt>
                <c:pt idx="5">
                  <c:v>8170046</c:v>
                </c:pt>
                <c:pt idx="6">
                  <c:v>3369275</c:v>
                </c:pt>
                <c:pt idx="7">
                  <c:v>2938152</c:v>
                </c:pt>
                <c:pt idx="8">
                  <c:v>1704284</c:v>
                </c:pt>
                <c:pt idx="9">
                  <c:v>1443610</c:v>
                </c:pt>
                <c:pt idx="10">
                  <c:v>646701</c:v>
                </c:pt>
                <c:pt idx="11">
                  <c:v>377078</c:v>
                </c:pt>
                <c:pt idx="12">
                  <c:v>285968</c:v>
                </c:pt>
                <c:pt idx="13">
                  <c:v>64326</c:v>
                </c:pt>
              </c:numCache>
            </c:numRef>
          </c:val>
          <c:smooth val="0"/>
          <c:extLst>
            <c:ext xmlns:c16="http://schemas.microsoft.com/office/drawing/2014/chart" uri="{C3380CC4-5D6E-409C-BE32-E72D297353CC}">
              <c16:uniqueId val="{00000000-CC80-476C-B257-A97C5691D124}"/>
            </c:ext>
          </c:extLst>
        </c:ser>
        <c:dLbls>
          <c:showLegendKey val="0"/>
          <c:showVal val="0"/>
          <c:showCatName val="0"/>
          <c:showSerName val="0"/>
          <c:showPercent val="0"/>
          <c:showBubbleSize val="0"/>
        </c:dLbls>
        <c:marker val="1"/>
        <c:smooth val="0"/>
        <c:axId val="38967168"/>
        <c:axId val="38968704"/>
      </c:lineChart>
      <c:catAx>
        <c:axId val="38967168"/>
        <c:scaling>
          <c:orientation val="maxMin"/>
        </c:scaling>
        <c:delete val="0"/>
        <c:axPos val="b"/>
        <c:numFmt formatCode="General" sourceLinked="1"/>
        <c:majorTickMark val="out"/>
        <c:minorTickMark val="none"/>
        <c:tickLblPos val="nextTo"/>
        <c:spPr>
          <a:ln w="3175">
            <a:solidFill>
              <a:srgbClr val="B3B3B3"/>
            </a:solidFill>
            <a:prstDash val="solid"/>
          </a:ln>
        </c:spPr>
        <c:txPr>
          <a:bodyPr rot="0" vert="horz"/>
          <a:lstStyle/>
          <a:p>
            <a:pPr>
              <a:defRPr sz="800" b="0" i="0" u="none" strike="noStrike" baseline="0">
                <a:solidFill>
                  <a:srgbClr val="000000"/>
                </a:solidFill>
                <a:latin typeface="Arial"/>
                <a:ea typeface="Arial"/>
                <a:cs typeface="Arial"/>
              </a:defRPr>
            </a:pPr>
            <a:endParaRPr lang="pt-BR"/>
          </a:p>
        </c:txPr>
        <c:crossAx val="38968704"/>
        <c:crossesAt val="0"/>
        <c:auto val="1"/>
        <c:lblAlgn val="ctr"/>
        <c:lblOffset val="100"/>
        <c:tickLblSkip val="1"/>
        <c:tickMarkSkip val="1"/>
        <c:noMultiLvlLbl val="0"/>
      </c:catAx>
      <c:valAx>
        <c:axId val="38968704"/>
        <c:scaling>
          <c:orientation val="minMax"/>
        </c:scaling>
        <c:delete val="0"/>
        <c:axPos val="l"/>
        <c:majorGridlines>
          <c:spPr>
            <a:ln w="3175">
              <a:solidFill>
                <a:srgbClr val="FFFFFF"/>
              </a:solidFill>
              <a:prstDash val="solid"/>
            </a:ln>
          </c:spPr>
        </c:majorGridlines>
        <c:numFmt formatCode="#,##0" sourceLinked="0"/>
        <c:majorTickMark val="out"/>
        <c:minorTickMark val="none"/>
        <c:tickLblPos val="nextTo"/>
        <c:spPr>
          <a:ln w="6350">
            <a:noFill/>
          </a:ln>
        </c:spPr>
        <c:txPr>
          <a:bodyPr rot="0" vert="horz"/>
          <a:lstStyle/>
          <a:p>
            <a:pPr>
              <a:defRPr sz="800" b="0" i="0" u="none" strike="noStrike" baseline="0">
                <a:solidFill>
                  <a:srgbClr val="000000"/>
                </a:solidFill>
                <a:latin typeface="Arial"/>
                <a:ea typeface="Arial"/>
                <a:cs typeface="Arial"/>
              </a:defRPr>
            </a:pPr>
            <a:endParaRPr lang="pt-BR"/>
          </a:p>
        </c:txPr>
        <c:crossAx val="38967168"/>
        <c:crosses val="max"/>
        <c:crossBetween val="midCat"/>
        <c:majorUnit val="3000000"/>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A9CD8-0508-46AA-929F-796FFFEE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9397</Words>
  <Characters>50748</Characters>
  <Application>Microsoft Office Word</Application>
  <DocSecurity>0</DocSecurity>
  <Lines>422</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 SANTOS</cp:lastModifiedBy>
  <cp:revision>10</cp:revision>
  <cp:lastPrinted>2018-05-30T17:49:00Z</cp:lastPrinted>
  <dcterms:created xsi:type="dcterms:W3CDTF">2024-09-08T23:05:00Z</dcterms:created>
  <dcterms:modified xsi:type="dcterms:W3CDTF">2024-09-08T23:12:00Z</dcterms:modified>
</cp:coreProperties>
</file>