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5731200" cy="9525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952500"/>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tl w:val="0"/>
        </w:rPr>
        <w:t xml:space="preserve">ASSISTÊNCIA DE ENFERMAGEM AO PACIENTE COM ÚLCERA DE KENNEDY NO CONTEXTO DOS CUIDADOS PALIATIVOS: UMA REVISÃO</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Sabe-se que a úlcera terminal de Kennedy (UTK), também  classificada como Lesão Terminal de Kennedy, é uma lesão cutânea de aparecimento súbito e progressão rápida,  ligada frequentemente ao fim da vida e ao contexto dos cuidados paliativos. Sua condição é considerada inevitável, visto que é resultante de processos intrínsecos relacionados à falência multiorgânica e à hipoperfusão cutânea, resultando no comprometimento sistêmico, característica da terminalidade. Sua descrição foi inicialmente feita por Karen Lou Kennedy, nos anos de 1980. Embora mencionada anteriormente na literatura, a UTK é reconhecida como um sinalizador clínico de morte iminente,  tendo sua manifestação nas últimas horas, dias ou semanas de vida. As lesões apresentam as seguintes características específicas: formas irregulares(borboleta, pera ou ferradura), coloração variável entre tons de vermelho, roxo, amarelo ou preto, predomina nas regiões sacral, cóccix, calcâneos ou membros inferiores, sendo sua fisiopatologia associada ao fenômeno de falência da pele (Skin failure), ocasionado pela redistribuição do fluxo sanguíneo para os órgãos vitais em detrimento dos tecidos cutâneos, resultando em hipóxia e necrose.  Além disso, </w:t>
      </w:r>
      <w:r w:rsidDel="00000000" w:rsidR="00000000" w:rsidRPr="00000000">
        <w:rPr>
          <w:rFonts w:ascii="Times New Roman" w:cs="Times New Roman" w:eastAsia="Times New Roman" w:hAnsi="Times New Roman"/>
          <w:sz w:val="24"/>
          <w:szCs w:val="24"/>
          <w:rtl w:val="0"/>
        </w:rPr>
        <w:t xml:space="preserve">tem</w:t>
      </w:r>
      <w:r w:rsidDel="00000000" w:rsidR="00000000" w:rsidRPr="00000000">
        <w:rPr>
          <w:rFonts w:ascii="Times New Roman" w:cs="Times New Roman" w:eastAsia="Times New Roman" w:hAnsi="Times New Roman"/>
          <w:sz w:val="24"/>
          <w:szCs w:val="24"/>
          <w:rtl w:val="0"/>
        </w:rPr>
        <w:t xml:space="preserve"> origem sistêmica, são consideradas irreversíveis, e não reagem a intervenções curativas. Apesar de apresentar extrema importância clínica,  observa-se uma escassez de estudos específicos sobre a sua incidência, diagnóstico, etc, resultando na sua subvalorização,  confusão com outros tipos de ferida, impactando de maneira negativa nas intervenções adequadas e nos princípios dos cuidados paliativos. Diante disso, os cuidados paliativos exercem um papel central, tendo como definição uma abordagem  direcionada à promoção da qualidade de vida de pessoas com doenças incuráveis e progressivas. A enfermagem diante de tal situação,  possui um papel fundamental na detecção precoce destas lesões, levando a implementação de intervenções, como no alívio de sintomas,controle da dor, promoção do conforto, dignidade no fim da vida, entre outros. E ainda, observa-se que a ausência de protocolos específicos, instrumentos de apoio, entre outros, contribuem para a insegurança de uma assistência de enfermagem eficaz e benéfica.  Diante disso, torna-se necessário aprofundar o conhecimento científico nesta temática, possibilitando a orientação em práticas baseadas em evidências e adequadas à condição da terminalidade. Portanto, o presente estudo tem como objetivo apresentar as evidências científicas existentes na literatura sobre a assistência de enfermagem  prestada ao paciente com Úlcera de Kennedy no contexto dos cuidados paliativos,  respondendo a seguinte pergunta:  qual é a assistência de enfermagem prestada ao paciente com UTK no contexto paliativo? </w:t>
      </w:r>
      <w:r w:rsidDel="00000000" w:rsidR="00000000" w:rsidRPr="00000000">
        <w:rPr>
          <w:rFonts w:ascii="Times New Roman" w:cs="Times New Roman" w:eastAsia="Times New Roman" w:hAnsi="Times New Roman"/>
          <w:b w:val="1"/>
          <w:bCs w:val="1"/>
          <w:sz w:val="24"/>
          <w:szCs w:val="24"/>
          <w:rtl w:val="0"/>
        </w:rPr>
        <w:t xml:space="preserve">OBJETIVO:</w:t>
      </w:r>
      <w:r w:rsidDel="00000000" w:rsidR="00000000" w:rsidRPr="00000000">
        <w:rPr>
          <w:rFonts w:ascii="Times New Roman" w:cs="Times New Roman" w:eastAsia="Times New Roman" w:hAnsi="Times New Roman"/>
          <w:sz w:val="24"/>
          <w:szCs w:val="24"/>
          <w:rtl w:val="0"/>
        </w:rPr>
        <w:t xml:space="preserve">O presente estudo tem como objetivo analisar as evidências científicas disponíveis na literatura sobre a assistência de enfermagem prestada ao paciente com úlcera terminal de Kennedy no contexto dos cuidados paliativos, enfatizando as principais intervenções voltadas ao controle de sintomas, promoção, qualidade de vida e dignidade no fim de vida,  assim como a importância do diagnóstico precoce e diferencial dessa lesão, oferecendo ao paciente uma assistência de qualidade e eficaz.</w:t>
      </w:r>
      <w:r w:rsidDel="00000000" w:rsidR="00000000" w:rsidRPr="00000000">
        <w:rPr>
          <w:rFonts w:ascii="Times New Roman" w:cs="Times New Roman" w:eastAsia="Times New Roman" w:hAnsi="Times New Roman"/>
          <w:b w:val="1"/>
          <w:bCs w:val="1"/>
          <w:sz w:val="24"/>
          <w:szCs w:val="24"/>
          <w:rtl w:val="0"/>
        </w:rPr>
        <w:t xml:space="preserve">MÉTODO:</w:t>
      </w:r>
      <w:r w:rsidDel="00000000" w:rsidR="00000000" w:rsidRPr="00000000">
        <w:rPr>
          <w:rFonts w:ascii="Times New Roman" w:cs="Times New Roman" w:eastAsia="Times New Roman" w:hAnsi="Times New Roman"/>
          <w:sz w:val="24"/>
          <w:szCs w:val="24"/>
          <w:rtl w:val="0"/>
        </w:rPr>
        <w:t xml:space="preserve"> Trata-se de um estudo de revisão da literatura, com abordagem qualitativa, com o objetivo de evidenciar as produções científicas disponíveis acerca da assistência de enfermagem ao paciente com úlcera Terminal de Kennedy no contexto dos cuidados  paliativos.  A busca foi realizada na base de dados LILACS,  por meio da bvs. Utilizou-se os seguintes descritores em inglês: “ nursing care AND Kennedy Terminal Ulcer (KTU) AND Palliative care”. Os critérios de inclusão foram artigos disponíveis na íntegra, entre os anos de 2020 a 2026,  nos idiomas Inglês, espanhol e português, que abordassem a temática proposta.  Foram excluídos estudos duplicados, que não respondiam a questão norteadora, publicações pagas  e que não estavam disponíveis em texto completo. A busca resultou em 26 artigos,  dos quais, após a leitura  do título, resumos e aplicação dos critérios,  foram selecionados três artigos para compor a amostra final. </w:t>
      </w:r>
      <w:r w:rsidDel="00000000" w:rsidR="00000000" w:rsidRPr="00000000">
        <w:rPr>
          <w:rFonts w:ascii="Times New Roman" w:cs="Times New Roman" w:eastAsia="Times New Roman" w:hAnsi="Times New Roman"/>
          <w:b w:val="1"/>
          <w:bCs w:val="1"/>
          <w:sz w:val="24"/>
          <w:szCs w:val="24"/>
          <w:rtl w:val="0"/>
        </w:rPr>
        <w:t xml:space="preserve">RESULTADOS E DISCUSSÃO: </w:t>
      </w:r>
      <w:r w:rsidDel="00000000" w:rsidR="00000000" w:rsidRPr="00000000">
        <w:rPr>
          <w:rFonts w:ascii="Times New Roman" w:cs="Times New Roman" w:eastAsia="Times New Roman" w:hAnsi="Times New Roman"/>
          <w:sz w:val="24"/>
          <w:szCs w:val="24"/>
          <w:rtl w:val="0"/>
        </w:rPr>
        <w:t xml:space="preserve">Os resultados evidenciaram que a úlcera terminal de Kennedy UTK apresenta características clínicas específicas, sendo elas o aparecimento súbito, rápida progressão e uma localização predominante na região sacral,  podendo também aparecer em calcâneos e  trocanteres.  A lesão possui formatos como de </w:t>
      </w:r>
      <w:r w:rsidDel="00000000" w:rsidR="00000000" w:rsidRPr="00000000">
        <w:rPr>
          <w:rFonts w:ascii="Times New Roman" w:cs="Times New Roman" w:eastAsia="Times New Roman" w:hAnsi="Times New Roman"/>
          <w:sz w:val="24"/>
          <w:szCs w:val="24"/>
          <w:rtl w:val="0"/>
        </w:rPr>
        <w:t xml:space="preserve">pera</w:t>
      </w:r>
      <w:r w:rsidDel="00000000" w:rsidR="00000000" w:rsidRPr="00000000">
        <w:rPr>
          <w:rFonts w:ascii="Times New Roman" w:cs="Times New Roman" w:eastAsia="Times New Roman" w:hAnsi="Times New Roman"/>
          <w:sz w:val="24"/>
          <w:szCs w:val="24"/>
          <w:rtl w:val="0"/>
        </w:rPr>
        <w:t xml:space="preserve">, borboleta ou ferradura, resultante do processo de falência multissistêmica e hipoperfusão cutânea no final da </w:t>
      </w:r>
      <w:r w:rsidDel="00000000" w:rsidR="00000000" w:rsidRPr="00000000">
        <w:rPr>
          <w:rFonts w:ascii="Times New Roman" w:cs="Times New Roman" w:eastAsia="Times New Roman" w:hAnsi="Times New Roman"/>
          <w:sz w:val="24"/>
          <w:szCs w:val="24"/>
          <w:rtl w:val="0"/>
        </w:rPr>
        <w:t xml:space="preserve">vida. Os</w:t>
      </w:r>
      <w:r w:rsidDel="00000000" w:rsidR="00000000" w:rsidRPr="00000000">
        <w:rPr>
          <w:rFonts w:ascii="Times New Roman" w:cs="Times New Roman" w:eastAsia="Times New Roman" w:hAnsi="Times New Roman"/>
          <w:sz w:val="24"/>
          <w:szCs w:val="24"/>
          <w:rtl w:val="0"/>
        </w:rPr>
        <w:t xml:space="preserve"> estudos evidenciaram a necessidade do diagnóstico precoce e diferenciação da utk em relação às outras lesões.  No que se refere a assistência de enfermagem,  os resultados indicaram a reorientação do cuidado com foco paliativo, priorizando o conforto em detrimento de intervenções curativas. Dentre as principais intervenções, destacam-se o controle rigoroso da dor,  uso de opióides,  manejo do exsudato  e odor, manutenção da umidade da ferida, proteção da pele perilesional e utilização de desbridamento enzimático ou autolítico, e principalmente evitando procedimentos agressivos que possam gerar ainda mais sofrimento. E ainda, os estudos também ressaltam o papel fundamental da enfermagem na comunicação, tanto com o paciente quanto com seus familiares, esclarecendo sobre a lesão, o seu prognóstico e significado,  bem como incluir a família no processo de cuidado,  e prestando apoio frente ao luto. Por fim, as pesquisas apontam para a necessidade de maior capacitação dos profissionais de enfermagem e desenvolvimento de protocolos específicos,  visto que o entendimento sobre a UTK ainda é limitado,  podendo comprometer uma assistência de qualidade.  A análise dos resultados confirma que a UTK está  intrinsecamente associada ao contexto dos cuidados paliativos, reforçando a necessidade de uma abordagem centrada na promoção da qualidade de vida e no alívio do sofrimento. Os achados revelam consenso quanto ao caráter inevitável da Lesão, relacionada a hipoperfusão cutânea e a falência multiorgânica. Observou-se que a ambiguidade terminológica e a semelhança com lesões por pressão dificultam o diagnóstico diferencial, gerando interpretações equivocadas e impactos negativos na prática clínica.  Ainda assim, as suas principais características como o início súbito, rápida progressão, coloração variável e até mesmo formatos específicos contribuem para sua identificação. Apesar de haver muitas controvérsias quanto à natureza da lesão,  como por exemplo ser considerada por alguns autores como uma manifestação de falência  cutânea, enquanto outros questionam sua existência como entidade distinta ou a classificam como lesão por pressão com particularidades,  ainda assim predomina a compreensão de que se trata de uma lesão não evitável, mesmo diante de cuidados adequados. Já no âmbito assistencial, ressalta-se a necessidade de redirecionamento do cuidado,  possibilitando uma abordagem curativa para uma perspectiva paliativa.  A assistência deve priorizar o controle de sintomas, especialmente a  dor, o manejo do exsudato e odor, a proteção da pele,  e principalmente o conforto do paciente,  garantindo dignidade no fim da vida. Por  fim, as pesquisas evidenciam lacunas no conhecimento dos profissionais e até mesmo na produção científica sobre a temática,  o que reforça a necessidade de Formação específica, padronização de conceitos  e cada vez mais o desenvolvimento de protocolos assistenciais.  Tal situação pode contribuir de maneira negativa para a subnotificação e gerar dificuldades no avanço do conhecimento na área. </w:t>
      </w:r>
      <w:r w:rsidDel="00000000" w:rsidR="00000000" w:rsidRPr="00000000">
        <w:rPr>
          <w:rFonts w:ascii="Times New Roman" w:cs="Times New Roman" w:eastAsia="Times New Roman" w:hAnsi="Times New Roman"/>
          <w:b w:val="1"/>
          <w:bCs w:val="1"/>
          <w:sz w:val="24"/>
          <w:szCs w:val="24"/>
          <w:rtl w:val="0"/>
        </w:rPr>
        <w:t xml:space="preserve">CONSIDERAÇÕES FINAIS:</w:t>
      </w:r>
      <w:r w:rsidDel="00000000" w:rsidR="00000000" w:rsidRPr="00000000">
        <w:rPr>
          <w:rFonts w:ascii="Times New Roman" w:cs="Times New Roman" w:eastAsia="Times New Roman" w:hAnsi="Times New Roman"/>
          <w:sz w:val="24"/>
          <w:szCs w:val="24"/>
          <w:rtl w:val="0"/>
        </w:rPr>
        <w:t xml:space="preserve"> Conclui-se que a assistência de enfermagem à pessoa com úlcera terminal de Kennedy ainda apresenta lacunas importantes na literatura, principalmente em relação à evidências científicas.  A principal assistência do enfermeiro está voltada para o controle da dor, promoção do conforto e da qualidade de vida no fim de vida. Destaca-se ainda, a necessidade de maior capacitação profissional e de pesquisas futuras para a melhor  compreensão da </w:t>
      </w:r>
      <w:r w:rsidDel="00000000" w:rsidR="00000000" w:rsidRPr="00000000">
        <w:rPr>
          <w:rFonts w:ascii="Times New Roman" w:cs="Times New Roman" w:eastAsia="Times New Roman" w:hAnsi="Times New Roman"/>
          <w:sz w:val="24"/>
          <w:szCs w:val="24"/>
          <w:rtl w:val="0"/>
        </w:rPr>
        <w:t xml:space="preserve">UTK</w:t>
      </w:r>
      <w:r w:rsidDel="00000000" w:rsidR="00000000" w:rsidRPr="00000000">
        <w:rPr>
          <w:rFonts w:ascii="Times New Roman" w:cs="Times New Roman" w:eastAsia="Times New Roman" w:hAnsi="Times New Roman"/>
          <w:sz w:val="24"/>
          <w:szCs w:val="24"/>
          <w:rtl w:val="0"/>
        </w:rPr>
        <w:t xml:space="preserve"> e sua diferenciação em relação às outras lesões por pressão,  focando em uma assistência de qualidade ao paciente.</w:t>
      </w:r>
      <w:r w:rsidDel="00000000" w:rsidR="00000000" w:rsidRPr="00000000">
        <w:rPr>
          <w:rFonts w:ascii="Times New Roman" w:cs="Times New Roman" w:eastAsia="Times New Roman" w:hAnsi="Times New Roman"/>
          <w:b w:val="1"/>
          <w:bCs w:val="1"/>
          <w:sz w:val="24"/>
          <w:szCs w:val="24"/>
          <w:rtl w:val="0"/>
        </w:rPr>
        <w:t xml:space="preserve">CONTRIBUIÇÕES E IMPLICAÇÕES PARA A ENFERMAGEM:</w:t>
      </w:r>
      <w:r w:rsidDel="00000000" w:rsidR="00000000" w:rsidRPr="00000000">
        <w:rPr>
          <w:rFonts w:ascii="Times New Roman" w:cs="Times New Roman" w:eastAsia="Times New Roman" w:hAnsi="Times New Roman"/>
          <w:sz w:val="24"/>
          <w:szCs w:val="24"/>
          <w:rtl w:val="0"/>
        </w:rPr>
        <w:t xml:space="preserve"> O estudo evidencia que a Assistência de enfermagem à UTK deve ser voltada aos cuidados paliativos, priorizando conforto, dignidade, qualidade de vida, entre outros. Destaca-se  a importância do reconhecimento precoce e do diagnóstico diferencial, evitando condutas inadequadas. </w:t>
      </w:r>
    </w:p>
    <w:p w:rsidR="00000000" w:rsidDel="00000000" w:rsidP="00000000" w:rsidRDefault="00000000" w:rsidRPr="00000000" w14:paraId="0000000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Descritores(DeCS-ID):</w:t>
      </w:r>
      <w:r w:rsidDel="00000000" w:rsidR="00000000" w:rsidRPr="00000000">
        <w:rPr>
          <w:rFonts w:ascii="Times New Roman" w:cs="Times New Roman" w:eastAsia="Times New Roman" w:hAnsi="Times New Roman"/>
          <w:sz w:val="24"/>
          <w:szCs w:val="24"/>
          <w:rtl w:val="0"/>
        </w:rPr>
        <w:t xml:space="preserve"> Cuidados Paliativos-</w:t>
      </w:r>
      <w:r w:rsidDel="00000000" w:rsidR="00000000" w:rsidRPr="00000000">
        <w:rPr>
          <w:rFonts w:ascii="Times New Roman" w:cs="Times New Roman" w:eastAsia="Times New Roman" w:hAnsi="Times New Roman"/>
          <w:sz w:val="24"/>
          <w:szCs w:val="24"/>
          <w:rtl w:val="0"/>
        </w:rPr>
        <w:t xml:space="preserve">D010166</w:t>
      </w:r>
      <w:r w:rsidDel="00000000" w:rsidR="00000000" w:rsidRPr="00000000">
        <w:rPr>
          <w:rFonts w:ascii="Times New Roman" w:cs="Times New Roman" w:eastAsia="Times New Roman" w:hAnsi="Times New Roman"/>
          <w:sz w:val="24"/>
          <w:szCs w:val="24"/>
          <w:rtl w:val="0"/>
        </w:rPr>
        <w:t xml:space="preserve">; Cuidados de Enfermagem- D009732; Ferimentos e Lesões- D014947. </w:t>
      </w:r>
    </w:p>
    <w:p w:rsidR="00000000" w:rsidDel="00000000" w:rsidP="00000000" w:rsidRDefault="00000000" w:rsidRPr="00000000" w14:paraId="00000008">
      <w:pPr>
        <w:spacing w:after="100" w:before="10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Modalidade: estudo original (  ) relato de experiência (  ) revisão da literatura (</w:t>
      </w: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09">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Eixo Temático: </w:t>
      </w:r>
      <w:r w:rsidDel="00000000" w:rsidR="00000000" w:rsidRPr="00000000">
        <w:rPr>
          <w:rFonts w:ascii="Times New Roman" w:cs="Times New Roman" w:eastAsia="Times New Roman" w:hAnsi="Times New Roman"/>
          <w:sz w:val="24"/>
          <w:szCs w:val="24"/>
          <w:rtl w:val="0"/>
        </w:rPr>
        <w:t xml:space="preserve">Eixo 2 – A ciência, os saberes e a prática social na consolidação do cuidado de enfermagem na atualidade.</w:t>
      </w:r>
    </w:p>
    <w:p w:rsidR="00000000" w:rsidDel="00000000" w:rsidP="00000000" w:rsidRDefault="00000000" w:rsidRPr="00000000" w14:paraId="0000000A">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00C">
      <w:pPr>
        <w:spacing w:line="240" w:lineRule="auto"/>
        <w:ind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0D">
      <w:pPr>
        <w:numPr>
          <w:ilvl w:val="0"/>
          <w:numId w:val="1"/>
        </w:numPr>
        <w:spacing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Souza RMS, Santos RK, Teixeira CL, Jesus PRB. Avanços dos estudos lesão terminal de Kennedy no cuidado de enfermagem na terminalidade: revisão integrativa. Nursing (Ed Bras). 2021;24(272):5108–5114. doi:10.36489/nursing.2021v24i272p5108-5114.</w:t>
      </w:r>
    </w:p>
    <w:p w:rsidR="00000000" w:rsidDel="00000000" w:rsidP="00000000" w:rsidRDefault="00000000" w:rsidRPr="00000000" w14:paraId="0000000E">
      <w:pPr>
        <w:numPr>
          <w:ilvl w:val="0"/>
          <w:numId w:val="1"/>
        </w:numPr>
        <w:spacing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Loaiza Buitrago DF, Aguirre-Bolívar CM, Medina-Larrahondo AT, Álvarez-Vargas LT. Lesões do tipo Kennedy: principais achados que orientam os cuidados de enfermagem: uma revisão de escopo. Horiz Enferm. 2024;35(2):783–811. doi:10.7764/Horiz_Enferm.35.2.783-811.</w:t>
      </w:r>
    </w:p>
    <w:p w:rsidR="00000000" w:rsidDel="00000000" w:rsidP="00000000" w:rsidRDefault="00000000" w:rsidRPr="00000000" w14:paraId="0000000F">
      <w:pPr>
        <w:numPr>
          <w:ilvl w:val="0"/>
          <w:numId w:val="1"/>
        </w:numPr>
        <w:spacing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Matos SMB, et al. Intervenções de enfermagem à pessoa com úlcera terminal de Kennedy [dissertação]. Coimbra: Escola Superior de Enfermagem de Coimbra; 2025.</w:t>
      </w:r>
      <w:r w:rsidDel="00000000" w:rsidR="00000000" w:rsidRPr="00000000">
        <w:rPr>
          <w:rtl w:val="0"/>
        </w:rPr>
      </w:r>
    </w:p>
    <w:sectPr>
      <w:pgSz w:h="16834" w:w="11909" w:orient="portrait"/>
      <w:pgMar w:bottom="1440" w:top="1440" w:left="1440" w:right="1440" w:header="1700.7874015748032" w:footer="1133.858267716535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