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word/_rels/header3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77" w:after="0"/>
        <w:ind w:left="290" w:right="148" w:hanging="0"/>
        <w:jc w:val="center"/>
        <w:rPr>
          <w:b/>
        </w:rPr>
      </w:pPr>
      <w:r>
        <w:rPr>
          <w:b/>
        </w:rPr>
      </w:r>
    </w:p>
    <w:p>
      <w:pPr>
        <w:pStyle w:val="Corpodotexto"/>
        <w:spacing w:before="10" w:after="0"/>
        <w:ind w:left="0" w:hanging="0"/>
        <w:jc w:val="center"/>
        <w:rPr>
          <w:b/>
          <w:bCs/>
          <w:u w:val="none" w:color="000000"/>
        </w:rPr>
      </w:pPr>
      <w:r>
        <w:rPr>
          <w:b/>
          <w:bCs/>
          <w:u w:val="none" w:color="000000"/>
        </w:rPr>
        <w:t>PROTOCOLOS DE ANTIBIOTICOTERAPIA PARA INFECÇÕES ODONTOGÊNICAS EM CRIANÇAS: UMA REVISÃO DE LITERATURA</w:t>
      </w:r>
    </w:p>
    <w:p>
      <w:pPr>
        <w:pStyle w:val="Corpodotexto"/>
        <w:spacing w:before="10" w:after="0"/>
        <w:ind w:left="0" w:hanging="0"/>
        <w:jc w:val="center"/>
        <w:rPr>
          <w:b/>
          <w:sz w:val="20"/>
        </w:rPr>
      </w:pPr>
      <w:r>
        <w:rPr>
          <w:b/>
          <w:sz w:val="20"/>
        </w:rPr>
      </w:r>
    </w:p>
    <w:p>
      <w:pPr>
        <w:pStyle w:val="Corpodotexto"/>
        <w:spacing w:lineRule="auto" w:line="276"/>
        <w:ind w:left="290" w:right="137" w:hanging="0"/>
        <w:jc w:val="center"/>
        <w:rPr/>
      </w:pPr>
      <w:r>
        <w:rPr>
          <w:w w:val="95"/>
        </w:rPr>
        <w:t>Autores:</w:t>
      </w:r>
      <w:r>
        <w:rPr>
          <w:spacing w:val="37"/>
          <w:w w:val="95"/>
        </w:rPr>
        <w:t xml:space="preserve"> </w:t>
      </w:r>
      <w:r>
        <w:rPr>
          <w:w w:val="95"/>
        </w:rPr>
        <w:t>NEYLA MARIA MIRANDA ROCHA MELO</w:t>
      </w:r>
      <w:r>
        <w:rPr>
          <w:w w:val="95"/>
          <w:vertAlign w:val="superscript"/>
        </w:rPr>
        <w:t>1</w:t>
      </w:r>
      <w:r>
        <w:rPr>
          <w:w w:val="95"/>
        </w:rPr>
        <w:t>,</w:t>
      </w:r>
      <w:r>
        <w:rPr>
          <w:spacing w:val="23"/>
          <w:w w:val="95"/>
        </w:rPr>
        <w:t xml:space="preserve"> </w:t>
      </w:r>
      <w:r>
        <w:rPr>
          <w:w w:val="95"/>
        </w:rPr>
        <w:t>CAMILA BORGES DA SILVA</w:t>
      </w:r>
      <w:bookmarkStart w:id="0" w:name="_GoBack"/>
      <w:bookmarkEnd w:id="0"/>
      <w:r>
        <w:rPr>
          <w:w w:val="95"/>
          <w:vertAlign w:val="superscript"/>
        </w:rPr>
        <w:t>1</w:t>
      </w:r>
      <w:r>
        <w:rPr>
          <w:w w:val="95"/>
        </w:rPr>
        <w:t>,</w:t>
      </w:r>
      <w:r>
        <w:rPr>
          <w:spacing w:val="37"/>
          <w:w w:val="95"/>
        </w:rPr>
        <w:t xml:space="preserve"> TAYAN</w:t>
      </w:r>
      <w:r>
        <w:rPr>
          <w:spacing w:val="37"/>
          <w:w w:val="95"/>
        </w:rPr>
        <w:t>N</w:t>
      </w:r>
      <w:r>
        <w:rPr>
          <w:spacing w:val="37"/>
          <w:w w:val="95"/>
        </w:rPr>
        <w:t>E ANTUNES BRITO</w:t>
      </w:r>
      <w:r>
        <w:rPr>
          <w:spacing w:val="37"/>
          <w:w w:val="95"/>
          <w:vertAlign w:val="superscript"/>
        </w:rPr>
        <w:t>1</w:t>
      </w:r>
      <w:r>
        <w:rPr>
          <w:w w:val="95"/>
        </w:rPr>
        <w:t>, POLIANA PATRÍCIA DOS SANTOS POLICARPO</w:t>
      </w:r>
      <w:r>
        <w:rPr>
          <w:vertAlign w:val="superscript"/>
        </w:rPr>
        <w:t>2</w:t>
      </w:r>
      <w:r>
        <w:rPr/>
        <w:t>, IVAM FREIRE DA SILVA JÚNIOR</w:t>
      </w:r>
      <w:r>
        <w:rPr>
          <w:vertAlign w:val="superscript"/>
        </w:rPr>
        <w:t>3</w:t>
      </w:r>
      <w:r>
        <w:rPr>
          <w:spacing w:val="-2"/>
        </w:rPr>
        <w:t xml:space="preserve"> </w:t>
      </w:r>
      <w:r>
        <w:rPr/>
        <w:t>e LUANNA DE MELO PEREIRA FERNANDES</w:t>
      </w:r>
      <w:r>
        <w:rPr>
          <w:vertAlign w:val="superscript"/>
        </w:rPr>
        <w:t>4</w:t>
      </w:r>
      <w:r>
        <w:rPr/>
        <w:t>.</w:t>
      </w:r>
    </w:p>
    <w:p>
      <w:pPr>
        <w:pStyle w:val="Textbody"/>
        <w:spacing w:lineRule="auto" w:line="264"/>
        <w:ind w:left="0" w:right="1436" w:hanging="0"/>
        <w:rPr>
          <w:vertAlign w:val="superscript"/>
        </w:rPr>
      </w:pPr>
      <w:r>
        <w:rPr>
          <w:vertAlign w:val="superscript"/>
        </w:rPr>
        <w:t>1</w:t>
      </w:r>
      <w:r>
        <w:rPr/>
        <w:t>Pós-graduanda em Odontopediatria - IOA Belém;</w:t>
      </w:r>
      <w:r>
        <w:rPr>
          <w:vertAlign w:val="superscript"/>
        </w:rPr>
        <w:t xml:space="preserve"> </w:t>
      </w:r>
    </w:p>
    <w:p>
      <w:pPr>
        <w:pStyle w:val="Textbody"/>
        <w:spacing w:lineRule="auto" w:line="264"/>
        <w:ind w:left="0" w:right="1436" w:hanging="0"/>
        <w:rPr/>
      </w:pPr>
      <w:r>
        <w:rPr>
          <w:vertAlign w:val="superscript"/>
        </w:rPr>
        <w:t>2</w:t>
      </w:r>
      <w:r>
        <w:rPr/>
        <w:t>Cirurgiã-Dentista – Universidade da Amazônia;</w:t>
      </w:r>
    </w:p>
    <w:p>
      <w:pPr>
        <w:pStyle w:val="Textbody"/>
        <w:spacing w:lineRule="auto" w:line="264"/>
        <w:ind w:left="0" w:right="1436" w:hanging="0"/>
        <w:rPr/>
      </w:pPr>
      <w:r>
        <w:rPr/>
        <w:t>³</w:t>
      </w:r>
      <w:r>
        <w:rPr>
          <w:spacing w:val="-5"/>
        </w:rPr>
        <w:t>Doutor em Odontopediatria – IOA Belém</w:t>
      </w:r>
      <w:r>
        <w:rPr/>
        <w:t>;</w:t>
      </w:r>
    </w:p>
    <w:p>
      <w:pPr>
        <w:pStyle w:val="Corpodotexto"/>
        <w:spacing w:lineRule="auto" w:line="271" w:before="1" w:after="0"/>
        <w:ind w:left="0" w:right="2421" w:hanging="0"/>
        <w:jc w:val="both"/>
        <w:rPr/>
      </w:pPr>
      <w:r>
        <w:rPr>
          <w:spacing w:val="-5"/>
          <w:vertAlign w:val="superscript"/>
        </w:rPr>
        <w:t>4</w:t>
      </w:r>
      <w:r>
        <w:rPr/>
        <w:t>Doutoraem Neurociências e Biologia Celular - UEPA</w:t>
      </w:r>
      <w:r>
        <w:rPr>
          <w:spacing w:val="-5"/>
        </w:rPr>
        <w:t>.</w:t>
      </w:r>
    </w:p>
    <w:p>
      <w:pPr>
        <w:pStyle w:val="Corpodotexto"/>
        <w:spacing w:lineRule="auto" w:line="271" w:before="1" w:after="0"/>
        <w:ind w:left="0" w:right="2421" w:hanging="0"/>
        <w:jc w:val="both"/>
        <w:rPr/>
      </w:pPr>
      <w:r>
        <w:rPr/>
      </w:r>
    </w:p>
    <w:p>
      <w:pPr>
        <w:pStyle w:val="Corpodotexto"/>
        <w:spacing w:lineRule="auto" w:line="271" w:before="1" w:after="0"/>
        <w:ind w:left="0" w:right="2421" w:hanging="0"/>
        <w:jc w:val="both"/>
        <w:rPr/>
      </w:pPr>
      <w:r>
        <w:rPr/>
        <w:t>E-mail: neyla.miranda</w:t>
      </w:r>
      <w:hyperlink r:id="rId2">
        <w:r>
          <w:rPr/>
          <w:t>@hotmail.com</w:t>
        </w:r>
      </w:hyperlink>
    </w:p>
    <w:p>
      <w:pPr>
        <w:pStyle w:val="Corpodotexto"/>
        <w:ind w:left="0" w:hanging="0"/>
        <w:rPr>
          <w:sz w:val="26"/>
        </w:rPr>
      </w:pPr>
      <w:r>
        <w:rPr>
          <w:sz w:val="26"/>
        </w:rPr>
      </w:r>
    </w:p>
    <w:p>
      <w:pPr>
        <w:pStyle w:val="Corpodotexto"/>
        <w:spacing w:before="138" w:after="0"/>
        <w:jc w:val="both"/>
        <w:rPr/>
      </w:pPr>
      <w:r>
        <w:rPr/>
        <w:t xml:space="preserve">Infecções odontogênicas são causadas pelo desequilíbrio da flora local, ou seja, o crescimento exacerbado das bactérias presentes na cavidade oral. Podem apresentar-se em graus leves, os quais requerem intervenção local e ambulatorial e graus mais graves que podem apresentar risco à vida e necessitar de tratamento sistêmico. Destas infecções, as mais comuns são as provenientes de cáries, gengivites e derivadas da inflamação pulpar (abscessos). Neste contexto, é imprescindível considerar os protocolos de antibioticoterapia no consultório de Odontopediatria, que são importante complemento para tratar e curar as infecções odontogênicas. As pesquisas foram feitas nas bases de dados MEDLINE, SCIELO e PUBMED, não foi realizada limitação de tempo e/ou idioma. Em infecções odontogênicas é mais comum observarmos a presença de flora mista de bactérias (gram negativas e gram positivas), isto posto, é ideal a utilização de um antibiótico de amplo espectro.  Dentre estes, a Amoxicilina tem ação bactericida, interferindo na parede celular das bactérias, e em casos de hipersensibilidade à penicilinas, pode-se prescrever a Claritromicina, que pode ter ação bactericida ou bacteriostática e excelente atividade contra uma grande variedade de organismos. A literatura está em consonância que a primeira escolha seja Amoxicilina (suspensão 250mg/5mL) em 50mg/kg/dia dividido em 3 doses, a Claritromicina (suspensão 25mg/mL) em 7,5mg/kg/dia a cada 12 horas, com duração de 3-5 dias e acompanhamento.  O tratamento dessas infecções é alicerçado na tríade:  drenagem cirúrgica (quando necessário), remoção da causa e antibioticoterapia. Portanto, é pertinente ao cirurgião dentista conhecer as cepas microbianas envolvidas na infecção, além de uma boa análise clínica e de exames laboratoriais, para determinar se há necessidade da intervenção medicamentosa e escolher o melhor antibiótico, considerando o risco-benefício para o paciente pediátrico. </w:t>
      </w:r>
    </w:p>
    <w:p>
      <w:pPr>
        <w:pStyle w:val="Corpodotexto"/>
        <w:spacing w:before="138" w:after="0"/>
        <w:rPr/>
      </w:pPr>
      <w:r>
        <w:rPr/>
        <w:t xml:space="preserve">Área: Farmacologia e Homeopatia; </w:t>
      </w:r>
    </w:p>
    <w:p>
      <w:pPr>
        <w:pStyle w:val="Corpodotexto"/>
        <w:spacing w:before="138" w:after="0"/>
        <w:rPr/>
      </w:pPr>
      <w:r>
        <w:rPr/>
        <w:t>Modalidade: Revisão de Literatura.</w:t>
      </w:r>
    </w:p>
    <w:p>
      <w:pPr>
        <w:pStyle w:val="Corpodotexto"/>
        <w:spacing w:before="138" w:after="0"/>
        <w:rPr/>
      </w:pPr>
      <w:r>
        <w:rPr/>
        <w:t xml:space="preserve">Palavras-chave: Odontopediatria; Cárie Dentária; </w:t>
      </w:r>
      <w:r>
        <w:rPr/>
        <w:t xml:space="preserve">Farmacologia; </w:t>
      </w:r>
      <w:r>
        <w:rPr/>
        <w:t>Antibacterianos.</w:t>
      </w:r>
    </w:p>
    <w:p>
      <w:pPr>
        <w:pStyle w:val="Corpodotexto"/>
        <w:spacing w:lineRule="auto" w:line="360" w:before="138" w:after="0"/>
        <w:ind w:left="0" w:right="3887" w:hanging="0"/>
        <w:rPr/>
      </w:pPr>
      <w:r>
        <w:rPr/>
      </w:r>
    </w:p>
    <w:sectPr>
      <w:headerReference w:type="even" r:id="rId3"/>
      <w:headerReference w:type="default" r:id="rId4"/>
      <w:headerReference w:type="first" r:id="rId5"/>
      <w:footerReference w:type="even" r:id="rId6"/>
      <w:footerReference w:type="default" r:id="rId7"/>
      <w:footerReference w:type="first" r:id="rId8"/>
      <w:type w:val="nextPage"/>
      <w:pgSz w:w="11906" w:h="16838"/>
      <w:pgMar w:left="1460" w:right="1580" w:gutter="0" w:header="720" w:top="1340" w:footer="720" w:bottom="777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  <w:drawing>
        <wp:anchor behindDoc="1" distT="0" distB="0" distL="0" distR="0" simplePos="0" locked="0" layoutInCell="1" allowOverlap="1" relativeHeight="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47244000" cy="66827400"/>
          <wp:effectExtent l="0" t="0" r="0" b="0"/>
          <wp:wrapNone/>
          <wp:docPr id="1" name="WordPictureWatermark48910067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48910067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7244000" cy="66827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Watermarks"/>
        <w:docPartUnique w:val="true"/>
      </w:docPartObj>
      <w:id w:val="2143465572"/>
    </w:sdtPr>
    <w:sdtContent>
      <w:p>
        <w:pPr>
          <w:pStyle w:val="Cabealho"/>
          <w:rPr/>
        </w:pPr>
        <w:r>
          <w:rPr/>
          <w:drawing>
            <wp:anchor behindDoc="1" distT="0" distB="0" distL="0" distR="0" simplePos="0" locked="0" layoutInCell="0" allowOverlap="1" relativeHeight="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47244000" cy="66827400"/>
              <wp:effectExtent l="0" t="0" r="0" b="0"/>
              <wp:wrapNone/>
              <wp:docPr id="2" name="WordPictureWatermark489100673" descr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WordPictureWatermark489100673" descr="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7244000" cy="668274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</w:sdtContent>
  </w:sdt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Watermarks"/>
        <w:docPartUnique w:val="true"/>
      </w:docPartObj>
      <w:id w:val="1443510931"/>
    </w:sdtPr>
    <w:sdtContent>
      <w:p>
        <w:pPr>
          <w:pStyle w:val="Cabealho"/>
          <w:rPr/>
        </w:pPr>
        <w:r>
          <w:rPr/>
          <w:drawing>
            <wp:anchor behindDoc="1" distT="0" distB="0" distL="0" distR="0" simplePos="0" locked="0" layoutInCell="0" allowOverlap="1" relativeHeight="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47244000" cy="66827400"/>
              <wp:effectExtent l="0" t="0" r="0" b="0"/>
              <wp:wrapNone/>
              <wp:docPr id="3" name="WordPictureWatermark489100673" descr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WordPictureWatermark489100673" descr="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7244000" cy="668274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</w:sdtContent>
  </w:sdt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1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1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PT" w:eastAsia="en-US" w:bidi="ar-SA"/>
    </w:rPr>
  </w:style>
  <w:style w:type="paragraph" w:styleId="Ttulo1">
    <w:name w:val="Heading 1"/>
    <w:basedOn w:val="Normal"/>
    <w:uiPriority w:val="1"/>
    <w:qFormat/>
    <w:pPr>
      <w:ind w:left="346" w:hanging="240"/>
      <w:outlineLvl w:val="0"/>
    </w:pPr>
    <w:rPr>
      <w:b/>
      <w:bCs/>
      <w:sz w:val="24"/>
      <w:szCs w:val="24"/>
      <w:u w:val="single" w:color="00000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e37590"/>
    <w:rPr>
      <w:rFonts w:ascii="Times New Roman" w:hAnsi="Times New Roman" w:eastAsia="Times New Roman" w:cs="Times New Roman"/>
      <w:lang w:val="pt-PT"/>
    </w:rPr>
  </w:style>
  <w:style w:type="character" w:styleId="RodapChar" w:customStyle="1">
    <w:name w:val="Rodapé Char"/>
    <w:basedOn w:val="DefaultParagraphFont"/>
    <w:uiPriority w:val="99"/>
    <w:qFormat/>
    <w:rsid w:val="00e37590"/>
    <w:rPr>
      <w:rFonts w:ascii="Times New Roman" w:hAnsi="Times New Roman" w:eastAsia="Times New Roman" w:cs="Times New Roman"/>
      <w:lang w:val="pt-PT"/>
    </w:rPr>
  </w:style>
  <w:style w:type="character" w:styleId="LinkdaInternet">
    <w:name w:val="Hyperlink"/>
    <w:basedOn w:val="DefaultParagraphFont"/>
    <w:uiPriority w:val="99"/>
    <w:unhideWhenUsed/>
    <w:rsid w:val="00fc28b1"/>
    <w:rPr>
      <w:color w:val="0000FF" w:themeColor="hyperlink"/>
      <w:u w:val="single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fc28b1"/>
    <w:rPr>
      <w:color w:val="605E5C"/>
      <w:shd w:fill="E1DFDD" w:val="clear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197dcf"/>
    <w:rPr>
      <w:sz w:val="16"/>
      <w:szCs w:val="16"/>
    </w:rPr>
  </w:style>
  <w:style w:type="character" w:styleId="TextodecomentrioChar" w:customStyle="1">
    <w:name w:val="Texto de comentário Char"/>
    <w:basedOn w:val="DefaultParagraphFont"/>
    <w:link w:val="Annotationtext"/>
    <w:uiPriority w:val="99"/>
    <w:qFormat/>
    <w:rsid w:val="00197dcf"/>
    <w:rPr>
      <w:rFonts w:ascii="Times New Roman" w:hAnsi="Times New Roman" w:eastAsia="Times New Roman" w:cs="Times New Roman"/>
      <w:sz w:val="20"/>
      <w:szCs w:val="20"/>
      <w:lang w:val="pt-PT"/>
    </w:rPr>
  </w:style>
  <w:style w:type="character" w:styleId="AssuntodocomentrioChar" w:customStyle="1">
    <w:name w:val="Assunto do comentário Char"/>
    <w:basedOn w:val="TextodecomentrioChar"/>
    <w:link w:val="Annotationsubject"/>
    <w:uiPriority w:val="99"/>
    <w:semiHidden/>
    <w:qFormat/>
    <w:rsid w:val="00197dcf"/>
    <w:rPr>
      <w:rFonts w:ascii="Times New Roman" w:hAnsi="Times New Roman" w:eastAsia="Times New Roman" w:cs="Times New Roman"/>
      <w:b/>
      <w:bCs/>
      <w:sz w:val="20"/>
      <w:szCs w:val="20"/>
      <w:lang w:val="pt-PT"/>
    </w:rPr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0a669a"/>
    <w:rPr>
      <w:rFonts w:ascii="Segoe UI" w:hAnsi="Segoe UI" w:eastAsia="Times New Roman" w:cs="Segoe UI"/>
      <w:sz w:val="18"/>
      <w:szCs w:val="18"/>
      <w:lang w:val="pt-PT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uiPriority w:val="1"/>
    <w:qFormat/>
    <w:pPr>
      <w:ind w:left="241" w:hanging="0"/>
    </w:pPr>
    <w:rPr>
      <w:sz w:val="24"/>
      <w:szCs w:val="24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pPr>
      <w:ind w:left="241" w:hanging="0"/>
      <w:jc w:val="both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e37590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iPriority w:val="99"/>
    <w:unhideWhenUsed/>
    <w:rsid w:val="00e37590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Revision">
    <w:name w:val="Revision"/>
    <w:uiPriority w:val="99"/>
    <w:semiHidden/>
    <w:qFormat/>
    <w:rsid w:val="004a1723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PT" w:eastAsia="en-US" w:bidi="ar-SA"/>
    </w:rPr>
  </w:style>
  <w:style w:type="paragraph" w:styleId="Annotationtext">
    <w:name w:val="annotation text"/>
    <w:basedOn w:val="Normal"/>
    <w:link w:val="TextodecomentrioChar"/>
    <w:uiPriority w:val="99"/>
    <w:unhideWhenUsed/>
    <w:qFormat/>
    <w:rsid w:val="00197dcf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ssuntodocomentrioChar"/>
    <w:uiPriority w:val="99"/>
    <w:semiHidden/>
    <w:unhideWhenUsed/>
    <w:qFormat/>
    <w:rsid w:val="00197dcf"/>
    <w:pPr/>
    <w:rPr>
      <w:b/>
      <w:bCs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0a669a"/>
    <w:pPr/>
    <w:rPr>
      <w:rFonts w:ascii="Segoe UI" w:hAnsi="Segoe UI" w:cs="Segoe UI"/>
      <w:sz w:val="18"/>
      <w:szCs w:val="18"/>
    </w:rPr>
  </w:style>
  <w:style w:type="paragraph" w:styleId="Textbody" w:customStyle="1">
    <w:name w:val="Text body"/>
    <w:basedOn w:val="Normal"/>
    <w:qFormat/>
    <w:rsid w:val="00ee5465"/>
    <w:pPr>
      <w:suppressAutoHyphens w:val="true"/>
      <w:ind w:left="241" w:hanging="0"/>
    </w:pPr>
    <w:rPr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xxxxxxxxx@gmail.com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4022</TotalTime>
  <Application>LibreOffice/7.5.3.2$Windows_X86_64 LibreOffice_project/9f56dff12ba03b9acd7730a5a481eea045e468f3</Application>
  <AppVersion>15.0000</AppVersion>
  <Pages>1</Pages>
  <Words>355</Words>
  <Characters>2253</Characters>
  <CharactersWithSpaces>2604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2023-09-15T16:47:00Z</dcterms:created>
  <dc:creator>Windows</dc:creator>
  <dc:description/>
  <dc:language>pt-BR</dc:language>
  <cp:lastModifiedBy/>
  <dcterms:modified xsi:type="dcterms:W3CDTF">2023-09-18T12:18:19Z</dcterms:modified>
  <cp:revision>7</cp:revision>
  <dc:subject/>
  <dc:title>EDITAL XXV JOUFPA - TRABALHOS CIENTIFICOS- com sugestoes - 29.07.22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dd8a8194a606d679288dd04714ab19e880dc0efd0d93bb96a8f976d1e4a644e4</vt:lpwstr>
  </property>
</Properties>
</file>