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85E01B" w14:textId="77777777" w:rsidR="00D55E00" w:rsidRDefault="00CB487B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HISTOPATOLOGIA DE</w:t>
      </w:r>
    </w:p>
    <w:p w14:paraId="0485E01C" w14:textId="232127FA" w:rsidR="00D55E00" w:rsidRDefault="00CB487B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PULMÃO DE GATOS PARASITADOS POR </w:t>
      </w:r>
      <w:proofErr w:type="spellStart"/>
      <w:r>
        <w:rPr>
          <w:rFonts w:ascii="Arial" w:eastAsia="Arial" w:hAnsi="Arial" w:cs="Arial"/>
          <w:b/>
          <w:i/>
          <w:sz w:val="24"/>
          <w:szCs w:val="24"/>
        </w:rPr>
        <w:t>Leishmania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="001E559A" w:rsidRPr="00FB478D">
        <w:rPr>
          <w:rFonts w:ascii="Arial" w:eastAsia="Arial" w:hAnsi="Arial" w:cs="Arial"/>
          <w:b/>
          <w:i/>
          <w:iCs/>
          <w:sz w:val="24"/>
          <w:szCs w:val="24"/>
        </w:rPr>
        <w:t>infantum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0485E01D" w14:textId="77777777" w:rsidR="00D55E00" w:rsidRDefault="00CB487B">
      <w:pPr>
        <w:spacing w:after="0"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     </w:t>
      </w:r>
    </w:p>
    <w:p w14:paraId="0485E01E" w14:textId="5C0C15AE" w:rsidR="00D55E00" w:rsidRDefault="00CB487B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SOUZA</w:t>
      </w:r>
      <w:r>
        <w:rPr>
          <w:rFonts w:ascii="Arial" w:eastAsia="Arial" w:hAnsi="Arial" w:cs="Arial"/>
          <w:sz w:val="24"/>
          <w:szCs w:val="24"/>
        </w:rPr>
        <w:t>,</w:t>
      </w:r>
      <w:r w:rsidR="00DE60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Vitória Amaral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1"/>
      </w:r>
      <w:r>
        <w:rPr>
          <w:rFonts w:ascii="Arial" w:eastAsia="Arial" w:hAnsi="Arial" w:cs="Arial"/>
          <w:sz w:val="24"/>
          <w:szCs w:val="24"/>
        </w:rPr>
        <w:t xml:space="preserve">; </w:t>
      </w:r>
      <w:r>
        <w:rPr>
          <w:rFonts w:ascii="Arial" w:eastAsia="Arial" w:hAnsi="Arial" w:cs="Arial"/>
          <w:b/>
          <w:sz w:val="24"/>
          <w:szCs w:val="24"/>
        </w:rPr>
        <w:t>LUZ</w:t>
      </w:r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Martta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Oliveira</w:t>
      </w:r>
      <w:r>
        <w:rPr>
          <w:rFonts w:ascii="Arial" w:eastAsia="Arial" w:hAnsi="Arial" w:cs="Arial"/>
          <w:sz w:val="24"/>
          <w:szCs w:val="24"/>
          <w:vertAlign w:val="superscript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; </w:t>
      </w:r>
      <w:r>
        <w:rPr>
          <w:rFonts w:ascii="Arial" w:eastAsia="Arial" w:hAnsi="Arial" w:cs="Arial"/>
          <w:b/>
          <w:sz w:val="24"/>
          <w:szCs w:val="24"/>
        </w:rPr>
        <w:t>SANTOS</w:t>
      </w:r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Helcileia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Dias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2"/>
      </w:r>
    </w:p>
    <w:p w14:paraId="0485E01F" w14:textId="77777777" w:rsidR="00D55E00" w:rsidRDefault="00CB487B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                 </w:t>
      </w:r>
    </w:p>
    <w:p w14:paraId="0485E020" w14:textId="77777777" w:rsidR="00D55E00" w:rsidRDefault="00CB487B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RESUMO</w:t>
      </w:r>
    </w:p>
    <w:p w14:paraId="0485E021" w14:textId="2BDB56B5" w:rsidR="00D55E00" w:rsidRDefault="00CB487B">
      <w:pPr>
        <w:widowControl w:val="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leishmaniose visceral é uma doença sistêmica que afeta principalmente órgãos como fígado e baço, no entanto </w:t>
      </w:r>
      <w:r w:rsidR="00DE60C3">
        <w:rPr>
          <w:rFonts w:ascii="Arial" w:eastAsia="Arial" w:hAnsi="Arial" w:cs="Arial"/>
          <w:sz w:val="24"/>
          <w:szCs w:val="24"/>
        </w:rPr>
        <w:t xml:space="preserve">devida </w:t>
      </w:r>
      <w:r w:rsidR="00DE60C3" w:rsidRPr="00FB478D">
        <w:rPr>
          <w:rFonts w:ascii="Arial" w:eastAsia="Century Gothic" w:hAnsi="Arial" w:cs="Arial"/>
          <w:sz w:val="24"/>
          <w:szCs w:val="24"/>
        </w:rPr>
        <w:t>disseminação</w:t>
      </w:r>
      <w:r w:rsidRPr="00DE60C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60C3"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ematogênica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dos </w:t>
      </w:r>
      <w:r w:rsidR="00DE60C3">
        <w:rPr>
          <w:rFonts w:ascii="Arial" w:eastAsia="Arial" w:hAnsi="Arial" w:cs="Arial"/>
          <w:sz w:val="24"/>
          <w:szCs w:val="24"/>
        </w:rPr>
        <w:t xml:space="preserve">parasitos </w:t>
      </w:r>
      <w:r>
        <w:rPr>
          <w:rFonts w:ascii="Arial" w:eastAsia="Arial" w:hAnsi="Arial" w:cs="Arial"/>
          <w:sz w:val="24"/>
          <w:szCs w:val="24"/>
        </w:rPr>
        <w:t xml:space="preserve">pode haver comprometimento de outros órgãos, dentre eles o pulmão. </w:t>
      </w:r>
      <w:r w:rsidR="00D43639">
        <w:rPr>
          <w:rFonts w:ascii="Arial" w:eastAsia="Arial" w:hAnsi="Arial" w:cs="Arial"/>
          <w:sz w:val="24"/>
          <w:szCs w:val="24"/>
          <w:highlight w:val="white"/>
        </w:rPr>
        <w:t>G</w:t>
      </w:r>
      <w:r>
        <w:rPr>
          <w:rFonts w:ascii="Arial" w:eastAsia="Arial" w:hAnsi="Arial" w:cs="Arial"/>
          <w:sz w:val="24"/>
          <w:szCs w:val="24"/>
          <w:highlight w:val="white"/>
        </w:rPr>
        <w:t>atos domésticos</w:t>
      </w:r>
      <w:r w:rsidR="00D43639">
        <w:rPr>
          <w:rFonts w:ascii="Arial" w:eastAsia="Arial" w:hAnsi="Arial" w:cs="Arial"/>
          <w:sz w:val="24"/>
          <w:szCs w:val="24"/>
          <w:highlight w:val="white"/>
        </w:rPr>
        <w:t xml:space="preserve"> são relatados como hospedeiros de </w:t>
      </w:r>
      <w:proofErr w:type="spellStart"/>
      <w:r w:rsidR="00D43639" w:rsidRPr="00FB478D">
        <w:rPr>
          <w:rFonts w:ascii="Arial" w:eastAsia="Arial" w:hAnsi="Arial" w:cs="Arial"/>
          <w:i/>
          <w:iCs/>
          <w:sz w:val="24"/>
          <w:szCs w:val="24"/>
          <w:highlight w:val="white"/>
        </w:rPr>
        <w:t>Leishmania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>, principalmente em regiões endêmicas</w:t>
      </w:r>
      <w:r w:rsidR="00D43639">
        <w:rPr>
          <w:rFonts w:ascii="Arial" w:eastAsia="Arial" w:hAnsi="Arial" w:cs="Arial"/>
          <w:sz w:val="24"/>
          <w:szCs w:val="24"/>
          <w:highlight w:val="white"/>
        </w:rPr>
        <w:t>, porém pouco se conhece sobre as alterações causadas em órgãos internos nestes animais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. O presente estudo teve como objetivo </w:t>
      </w:r>
      <w:r w:rsidR="00D43639">
        <w:rPr>
          <w:rFonts w:ascii="Arial" w:eastAsia="Arial" w:hAnsi="Arial" w:cs="Arial"/>
          <w:sz w:val="24"/>
          <w:szCs w:val="24"/>
        </w:rPr>
        <w:t>descrever</w:t>
      </w:r>
      <w:r w:rsidR="00173AFD">
        <w:rPr>
          <w:rFonts w:ascii="Arial" w:eastAsia="Arial" w:hAnsi="Arial" w:cs="Arial"/>
          <w:sz w:val="24"/>
          <w:szCs w:val="24"/>
        </w:rPr>
        <w:t xml:space="preserve"> </w:t>
      </w:r>
      <w:r w:rsidR="00FB478D">
        <w:rPr>
          <w:rFonts w:ascii="Arial" w:eastAsia="Arial" w:hAnsi="Arial" w:cs="Arial"/>
          <w:sz w:val="24"/>
          <w:szCs w:val="24"/>
        </w:rPr>
        <w:t>alterações histológicas</w:t>
      </w:r>
      <w:r w:rsidR="00173AFD">
        <w:rPr>
          <w:rFonts w:ascii="Arial" w:eastAsia="Arial" w:hAnsi="Arial" w:cs="Arial"/>
          <w:sz w:val="24"/>
          <w:szCs w:val="24"/>
        </w:rPr>
        <w:t xml:space="preserve"> presentes em </w:t>
      </w:r>
      <w:r>
        <w:rPr>
          <w:rFonts w:ascii="Arial" w:eastAsia="Arial" w:hAnsi="Arial" w:cs="Arial"/>
          <w:sz w:val="24"/>
          <w:szCs w:val="24"/>
        </w:rPr>
        <w:t xml:space="preserve">pulmões de gatos parasitados por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Leishmania</w:t>
      </w:r>
      <w:proofErr w:type="spellEnd"/>
      <w:r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="005A3C8B">
        <w:rPr>
          <w:rFonts w:ascii="Arial" w:eastAsia="Arial" w:hAnsi="Arial" w:cs="Arial"/>
          <w:i/>
          <w:sz w:val="24"/>
          <w:szCs w:val="24"/>
        </w:rPr>
        <w:t>infantum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r w:rsidR="00173AFD"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oram utilizadas amostras de </w:t>
      </w:r>
      <w:r w:rsidR="00173AFD">
        <w:rPr>
          <w:rFonts w:ascii="Arial" w:eastAsia="Arial" w:hAnsi="Arial" w:cs="Arial"/>
          <w:sz w:val="24"/>
          <w:szCs w:val="24"/>
        </w:rPr>
        <w:t xml:space="preserve">pulmão de </w:t>
      </w:r>
      <w:r>
        <w:rPr>
          <w:rFonts w:ascii="Arial" w:eastAsia="Arial" w:hAnsi="Arial" w:cs="Arial"/>
          <w:sz w:val="24"/>
          <w:szCs w:val="24"/>
        </w:rPr>
        <w:t xml:space="preserve">06 gatos domésticos testados positivos para </w:t>
      </w:r>
      <w:r>
        <w:rPr>
          <w:rFonts w:ascii="Arial" w:eastAsia="Arial" w:hAnsi="Arial" w:cs="Arial"/>
          <w:i/>
          <w:sz w:val="24"/>
          <w:szCs w:val="24"/>
        </w:rPr>
        <w:t xml:space="preserve">L.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infantum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="00173AFD">
        <w:rPr>
          <w:rFonts w:ascii="Arial" w:eastAsia="Arial" w:hAnsi="Arial" w:cs="Arial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 reação em cadeia da polimerase (PCR) e </w:t>
      </w:r>
      <w:proofErr w:type="spellStart"/>
      <w:r w:rsidRPr="00FB478D">
        <w:rPr>
          <w:rFonts w:ascii="Arial" w:eastAsia="Arial" w:hAnsi="Arial" w:cs="Arial"/>
          <w:i/>
          <w:iCs/>
          <w:sz w:val="24"/>
          <w:szCs w:val="24"/>
        </w:rPr>
        <w:t>imprint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amostras de baço e linfonodo coradas por panótico rápido. Fragmentos de pulmão coletados foram fixados em formalina 10%</w:t>
      </w:r>
      <w:r w:rsidR="00173AF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173AFD">
        <w:rPr>
          <w:rFonts w:ascii="Arial" w:eastAsia="Arial" w:hAnsi="Arial" w:cs="Arial"/>
          <w:sz w:val="24"/>
          <w:szCs w:val="24"/>
        </w:rPr>
        <w:t>tamponda</w:t>
      </w:r>
      <w:proofErr w:type="spellEnd"/>
      <w:r w:rsidR="00173AFD"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>submetidos ao processamento histológico e corados com hematoxilina e eosina</w:t>
      </w:r>
      <w:r w:rsidR="00173AFD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Fontana 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Masson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="00173AFD">
        <w:rPr>
          <w:rFonts w:ascii="Arial" w:eastAsia="Arial" w:hAnsi="Arial" w:cs="Arial"/>
          <w:sz w:val="24"/>
          <w:szCs w:val="24"/>
        </w:rPr>
        <w:t>e ácido p</w:t>
      </w:r>
      <w:r>
        <w:rPr>
          <w:rFonts w:ascii="Arial" w:eastAsia="Arial" w:hAnsi="Arial" w:cs="Arial"/>
          <w:sz w:val="24"/>
          <w:szCs w:val="24"/>
        </w:rPr>
        <w:t xml:space="preserve">eriódico de </w:t>
      </w:r>
      <w:proofErr w:type="spellStart"/>
      <w:r>
        <w:rPr>
          <w:rFonts w:ascii="Arial" w:eastAsia="Arial" w:hAnsi="Arial" w:cs="Arial"/>
          <w:sz w:val="24"/>
          <w:szCs w:val="24"/>
        </w:rPr>
        <w:t>Schiff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r w:rsidR="00CC0DD2">
        <w:rPr>
          <w:rFonts w:ascii="Arial" w:eastAsia="Arial" w:hAnsi="Arial" w:cs="Arial"/>
          <w:sz w:val="24"/>
          <w:szCs w:val="24"/>
        </w:rPr>
        <w:t xml:space="preserve">As alterações encontradas </w:t>
      </w:r>
      <w:r w:rsidR="00976FF0">
        <w:rPr>
          <w:rFonts w:ascii="Arial" w:eastAsia="Arial" w:hAnsi="Arial" w:cs="Arial"/>
          <w:sz w:val="24"/>
          <w:szCs w:val="24"/>
        </w:rPr>
        <w:t>nas amostras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CC0DD2">
        <w:rPr>
          <w:rFonts w:ascii="Arial" w:eastAsia="Arial" w:hAnsi="Arial" w:cs="Arial"/>
          <w:sz w:val="24"/>
          <w:szCs w:val="24"/>
        </w:rPr>
        <w:t xml:space="preserve">analisadas </w:t>
      </w:r>
      <w:r>
        <w:rPr>
          <w:rFonts w:ascii="Arial" w:eastAsia="Arial" w:hAnsi="Arial" w:cs="Arial"/>
          <w:sz w:val="24"/>
          <w:szCs w:val="24"/>
        </w:rPr>
        <w:t>foram o espessamento dos septos alveolares</w:t>
      </w:r>
      <w:r w:rsidR="00CC0DD2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presença de infiltrado inflamatório, proliferação </w:t>
      </w:r>
      <w:proofErr w:type="spellStart"/>
      <w:r>
        <w:rPr>
          <w:rFonts w:ascii="Arial" w:eastAsia="Arial" w:hAnsi="Arial" w:cs="Arial"/>
          <w:sz w:val="24"/>
          <w:szCs w:val="24"/>
        </w:rPr>
        <w:t>fibroblástica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 congestão. Os resultados </w:t>
      </w:r>
      <w:r w:rsidR="00CC0DD2">
        <w:rPr>
          <w:rFonts w:ascii="Arial" w:eastAsia="Arial" w:hAnsi="Arial" w:cs="Arial"/>
          <w:sz w:val="24"/>
          <w:szCs w:val="24"/>
        </w:rPr>
        <w:t xml:space="preserve">contribuem </w:t>
      </w:r>
      <w:r>
        <w:rPr>
          <w:rFonts w:ascii="Arial" w:eastAsia="Arial" w:hAnsi="Arial" w:cs="Arial"/>
          <w:sz w:val="24"/>
          <w:szCs w:val="24"/>
        </w:rPr>
        <w:t xml:space="preserve">para um maior conhecimento acerca das lesões pulmonares </w:t>
      </w:r>
      <w:r w:rsidR="00CC0DD2">
        <w:rPr>
          <w:rFonts w:ascii="Arial" w:eastAsia="Arial" w:hAnsi="Arial" w:cs="Arial"/>
          <w:sz w:val="24"/>
          <w:szCs w:val="24"/>
        </w:rPr>
        <w:t xml:space="preserve">possíveis de serem observada </w:t>
      </w:r>
      <w:r w:rsidR="00976FF0">
        <w:rPr>
          <w:rFonts w:ascii="Arial" w:eastAsia="Arial" w:hAnsi="Arial" w:cs="Arial"/>
          <w:sz w:val="24"/>
          <w:szCs w:val="24"/>
        </w:rPr>
        <w:t>em</w:t>
      </w:r>
      <w:r w:rsidR="00CC0DD2">
        <w:rPr>
          <w:rFonts w:ascii="Arial" w:eastAsia="Arial" w:hAnsi="Arial" w:cs="Arial"/>
          <w:sz w:val="24"/>
          <w:szCs w:val="24"/>
        </w:rPr>
        <w:t xml:space="preserve"> gatos </w:t>
      </w:r>
      <w:r w:rsidR="00976FF0">
        <w:rPr>
          <w:rFonts w:ascii="Arial" w:eastAsia="Arial" w:hAnsi="Arial" w:cs="Arial"/>
          <w:sz w:val="24"/>
          <w:szCs w:val="24"/>
        </w:rPr>
        <w:t>com leishmaniose</w:t>
      </w:r>
      <w:r>
        <w:rPr>
          <w:rFonts w:ascii="Arial" w:eastAsia="Arial" w:hAnsi="Arial" w:cs="Arial"/>
          <w:sz w:val="24"/>
          <w:szCs w:val="24"/>
        </w:rPr>
        <w:t>.</w:t>
      </w:r>
    </w:p>
    <w:p w14:paraId="7C4C294D" w14:textId="77777777" w:rsidR="00CC0DD2" w:rsidRDefault="00CC0DD2">
      <w:pPr>
        <w:widowControl w:val="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485E022" w14:textId="502DCE90" w:rsidR="00D55E00" w:rsidRDefault="00CB487B">
      <w:pPr>
        <w:widowControl w:val="0"/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Palavras-chave</w:t>
      </w:r>
      <w:r>
        <w:rPr>
          <w:rFonts w:ascii="Arial" w:eastAsia="Arial" w:hAnsi="Arial" w:cs="Arial"/>
          <w:sz w:val="24"/>
          <w:szCs w:val="24"/>
        </w:rPr>
        <w:t>:</w:t>
      </w:r>
      <w:r w:rsidR="00E00E7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Felis</w:t>
      </w:r>
      <w:proofErr w:type="spellEnd"/>
      <w:r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silvestris</w:t>
      </w:r>
      <w:proofErr w:type="spellEnd"/>
      <w:r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catus</w:t>
      </w:r>
      <w:proofErr w:type="spellEnd"/>
      <w:r>
        <w:rPr>
          <w:rFonts w:ascii="Arial" w:eastAsia="Arial" w:hAnsi="Arial" w:cs="Arial"/>
          <w:sz w:val="24"/>
          <w:szCs w:val="24"/>
        </w:rPr>
        <w:t>; leishmaniose; lesões pulmonares</w:t>
      </w:r>
    </w:p>
    <w:p w14:paraId="0485E023" w14:textId="77777777" w:rsidR="00D55E00" w:rsidRDefault="00D55E00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485E024" w14:textId="77777777" w:rsidR="00D55E00" w:rsidRDefault="00CB487B">
      <w:pPr>
        <w:numPr>
          <w:ilvl w:val="0"/>
          <w:numId w:val="1"/>
        </w:num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INTRODUÇÃO/JUSTIFICATIVA</w:t>
      </w:r>
    </w:p>
    <w:p w14:paraId="0485E025" w14:textId="4C4519BC" w:rsidR="00D55E00" w:rsidRPr="00F40AD0" w:rsidRDefault="00CB487B">
      <w:pPr>
        <w:spacing w:after="0" w:line="360" w:lineRule="auto"/>
        <w:ind w:firstLine="720"/>
        <w:jc w:val="both"/>
        <w:rPr>
          <w:rFonts w:ascii="Arial" w:eastAsia="Roboto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Causada por protozoários do gênero </w:t>
      </w:r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>Leishmania,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a leishmaniose</w:t>
      </w:r>
      <w:r w:rsidR="00E00E75"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visceral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é uma zoonose que acomete</w:t>
      </w:r>
      <w:r>
        <w:rPr>
          <w:rFonts w:ascii="Arial" w:eastAsia="Arial" w:hAnsi="Arial" w:cs="Arial"/>
          <w:sz w:val="24"/>
          <w:szCs w:val="24"/>
        </w:rPr>
        <w:t xml:space="preserve"> primariamente órgãos do sistema imunológico e possui capacidade de causar numerosas alterações em outros sistemas, dentre eles o </w:t>
      </w:r>
      <w:r w:rsidRPr="00F40AD0">
        <w:rPr>
          <w:rFonts w:ascii="Arial" w:eastAsia="Arial" w:hAnsi="Arial" w:cs="Arial"/>
          <w:sz w:val="24"/>
          <w:szCs w:val="24"/>
        </w:rPr>
        <w:t>respiratório (Pereira</w:t>
      </w:r>
      <w:r w:rsidRPr="00F40AD0">
        <w:rPr>
          <w:rFonts w:ascii="Arial" w:eastAsia="Arial" w:hAnsi="Arial" w:cs="Arial"/>
          <w:sz w:val="24"/>
          <w:szCs w:val="24"/>
          <w:highlight w:val="white"/>
        </w:rPr>
        <w:t>, 2021</w:t>
      </w:r>
      <w:r w:rsidRPr="00F40AD0">
        <w:rPr>
          <w:rFonts w:ascii="Arial" w:eastAsia="Arial" w:hAnsi="Arial" w:cs="Arial"/>
          <w:color w:val="222222"/>
          <w:sz w:val="24"/>
          <w:szCs w:val="24"/>
          <w:highlight w:val="white"/>
        </w:rPr>
        <w:t>)</w:t>
      </w:r>
      <w:r w:rsidRPr="00F40AD0">
        <w:rPr>
          <w:rFonts w:ascii="Arial" w:eastAsia="Arial" w:hAnsi="Arial" w:cs="Arial"/>
          <w:sz w:val="24"/>
          <w:szCs w:val="24"/>
        </w:rPr>
        <w:t xml:space="preserve">. A pneumonite intersticial crônica é a principal alteração </w:t>
      </w:r>
      <w:r w:rsidRPr="00F40AD0">
        <w:rPr>
          <w:rFonts w:ascii="Arial" w:eastAsia="Arial" w:hAnsi="Arial" w:cs="Arial"/>
          <w:sz w:val="24"/>
          <w:szCs w:val="24"/>
        </w:rPr>
        <w:lastRenderedPageBreak/>
        <w:t>observada em cães doentes</w:t>
      </w:r>
      <w:r w:rsidRPr="00F40AD0">
        <w:rPr>
          <w:rFonts w:ascii="Arial" w:eastAsia="Arial" w:hAnsi="Arial" w:cs="Arial"/>
          <w:color w:val="403D39"/>
          <w:sz w:val="24"/>
          <w:szCs w:val="24"/>
          <w:highlight w:val="white"/>
        </w:rPr>
        <w:t xml:space="preserve"> (</w:t>
      </w:r>
      <w:r w:rsidRPr="00F40AD0">
        <w:rPr>
          <w:rFonts w:ascii="Arial" w:eastAsia="Arial" w:hAnsi="Arial" w:cs="Arial"/>
          <w:sz w:val="24"/>
          <w:szCs w:val="24"/>
          <w:highlight w:val="white"/>
        </w:rPr>
        <w:t xml:space="preserve">Magalhães </w:t>
      </w:r>
      <w:r w:rsidRPr="001D5D47">
        <w:rPr>
          <w:rFonts w:ascii="Arial" w:eastAsia="Arial" w:hAnsi="Arial" w:cs="Arial"/>
          <w:i/>
          <w:sz w:val="24"/>
          <w:szCs w:val="24"/>
          <w:highlight w:val="white"/>
        </w:rPr>
        <w:t>et al</w:t>
      </w:r>
      <w:r w:rsidRPr="00F40AD0">
        <w:rPr>
          <w:rFonts w:ascii="Arial" w:eastAsia="Arial" w:hAnsi="Arial" w:cs="Arial"/>
          <w:sz w:val="24"/>
          <w:szCs w:val="24"/>
          <w:highlight w:val="white"/>
        </w:rPr>
        <w:t xml:space="preserve">, 2016), </w:t>
      </w:r>
      <w:r w:rsidRPr="00F40AD0">
        <w:rPr>
          <w:rFonts w:ascii="Arial" w:eastAsia="Roboto" w:hAnsi="Arial" w:cs="Arial"/>
          <w:sz w:val="24"/>
          <w:szCs w:val="24"/>
          <w:highlight w:val="white"/>
        </w:rPr>
        <w:t>que geralmente se apresenta com tosse persistente, dificuldade respiratória e potencial letargia, geralmente acompanhada por sons pulmonares anormais e perda de peso (</w:t>
      </w:r>
      <w:proofErr w:type="spellStart"/>
      <w:r w:rsidRPr="00F40AD0">
        <w:rPr>
          <w:rFonts w:ascii="Arial" w:eastAsia="Roboto" w:hAnsi="Arial" w:cs="Arial"/>
          <w:sz w:val="24"/>
          <w:szCs w:val="24"/>
          <w:highlight w:val="white"/>
        </w:rPr>
        <w:t>Nerhagen</w:t>
      </w:r>
      <w:proofErr w:type="spellEnd"/>
      <w:r w:rsidRPr="00F40AD0">
        <w:rPr>
          <w:rFonts w:ascii="Arial" w:eastAsia="Roboto" w:hAnsi="Arial" w:cs="Arial"/>
          <w:sz w:val="24"/>
          <w:szCs w:val="24"/>
          <w:highlight w:val="white"/>
        </w:rPr>
        <w:t xml:space="preserve">; </w:t>
      </w:r>
      <w:proofErr w:type="spellStart"/>
      <w:r w:rsidRPr="00F40AD0">
        <w:rPr>
          <w:rFonts w:ascii="Arial" w:eastAsia="Roboto" w:hAnsi="Arial" w:cs="Arial"/>
          <w:sz w:val="24"/>
          <w:szCs w:val="24"/>
          <w:highlight w:val="white"/>
        </w:rPr>
        <w:t>Shiel</w:t>
      </w:r>
      <w:proofErr w:type="spellEnd"/>
      <w:r w:rsidRPr="00F40AD0">
        <w:rPr>
          <w:rFonts w:ascii="Arial" w:eastAsia="Roboto" w:hAnsi="Arial" w:cs="Arial"/>
          <w:sz w:val="24"/>
          <w:szCs w:val="24"/>
          <w:highlight w:val="white"/>
        </w:rPr>
        <w:t>, 2018), o que levanta o questionamento sobre como a leishmaniose pode afetar a parte pulmonar de outros hospedeiros.</w:t>
      </w:r>
    </w:p>
    <w:p w14:paraId="0485E026" w14:textId="69A59AC9" w:rsidR="00D55E00" w:rsidRDefault="00CB487B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</w:t>
      </w:r>
      <w:r w:rsidR="00C06DE1">
        <w:rPr>
          <w:rFonts w:ascii="Arial" w:eastAsia="Arial" w:hAnsi="Arial" w:cs="Arial"/>
          <w:sz w:val="24"/>
          <w:szCs w:val="24"/>
        </w:rPr>
        <w:t xml:space="preserve">restrita disponibilidade de estudos referente as alterações pulmonares observadas </w:t>
      </w:r>
      <w:r>
        <w:rPr>
          <w:rFonts w:ascii="Arial" w:eastAsia="Arial" w:hAnsi="Arial" w:cs="Arial"/>
          <w:sz w:val="24"/>
          <w:szCs w:val="24"/>
        </w:rPr>
        <w:t xml:space="preserve">em felinos domésticos, </w:t>
      </w:r>
      <w:r w:rsidR="00C06DE1">
        <w:rPr>
          <w:rFonts w:ascii="Arial" w:eastAsia="Arial" w:hAnsi="Arial" w:cs="Arial"/>
          <w:sz w:val="24"/>
          <w:szCs w:val="24"/>
        </w:rPr>
        <w:t xml:space="preserve">motivou </w:t>
      </w:r>
      <w:r>
        <w:rPr>
          <w:rFonts w:ascii="Arial" w:eastAsia="Arial" w:hAnsi="Arial" w:cs="Arial"/>
          <w:sz w:val="24"/>
          <w:szCs w:val="24"/>
        </w:rPr>
        <w:t>a investigação sobre possíveis achados histopatológicos</w:t>
      </w:r>
      <w:r w:rsidR="00C06DE1">
        <w:rPr>
          <w:rFonts w:ascii="Arial" w:eastAsia="Arial" w:hAnsi="Arial" w:cs="Arial"/>
          <w:sz w:val="24"/>
          <w:szCs w:val="24"/>
        </w:rPr>
        <w:t xml:space="preserve"> presentes em gatos parasitados</w:t>
      </w:r>
      <w:r>
        <w:rPr>
          <w:rFonts w:ascii="Arial" w:eastAsia="Arial" w:hAnsi="Arial" w:cs="Arial"/>
          <w:sz w:val="24"/>
          <w:szCs w:val="24"/>
        </w:rPr>
        <w:t xml:space="preserve">, de forma a auxiliar na </w:t>
      </w:r>
      <w:r w:rsidR="00C06DE1">
        <w:rPr>
          <w:rFonts w:ascii="Arial" w:eastAsia="Arial" w:hAnsi="Arial" w:cs="Arial"/>
          <w:sz w:val="24"/>
          <w:szCs w:val="24"/>
        </w:rPr>
        <w:t xml:space="preserve">compreensão </w:t>
      </w:r>
      <w:proofErr w:type="gramStart"/>
      <w:r w:rsidR="00C06DE1">
        <w:rPr>
          <w:rFonts w:ascii="Arial" w:eastAsia="Arial" w:hAnsi="Arial" w:cs="Arial"/>
          <w:sz w:val="24"/>
          <w:szCs w:val="24"/>
        </w:rPr>
        <w:t>da doenças</w:t>
      </w:r>
      <w:proofErr w:type="gramEnd"/>
      <w:r w:rsidR="00C06DE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 w:rsidR="00C06DE1">
        <w:rPr>
          <w:rFonts w:ascii="Arial" w:eastAsia="Arial" w:hAnsi="Arial" w:cs="Arial"/>
          <w:sz w:val="24"/>
          <w:szCs w:val="24"/>
        </w:rPr>
        <w:t xml:space="preserve">contribuir na avaliação clínica da doença.  </w:t>
      </w:r>
    </w:p>
    <w:p w14:paraId="0485E027" w14:textId="77777777" w:rsidR="00D55E00" w:rsidRDefault="00D55E00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14:paraId="0485E028" w14:textId="77777777" w:rsidR="00D55E00" w:rsidRDefault="00CB487B">
      <w:pPr>
        <w:numPr>
          <w:ilvl w:val="0"/>
          <w:numId w:val="1"/>
        </w:num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BASE TEÓRICA</w:t>
      </w:r>
    </w:p>
    <w:p w14:paraId="095967A6" w14:textId="62157657" w:rsidR="00F7487E" w:rsidRPr="006F49BC" w:rsidRDefault="00CB487B" w:rsidP="00F7487E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</w:t>
      </w:r>
      <w:r w:rsidR="00F7487E">
        <w:rPr>
          <w:rFonts w:ascii="Arial" w:eastAsia="Arial" w:hAnsi="Arial" w:cs="Arial"/>
          <w:sz w:val="24"/>
          <w:szCs w:val="24"/>
        </w:rPr>
        <w:tab/>
      </w:r>
      <w:r w:rsidR="00F7487E" w:rsidRPr="006F49BC">
        <w:rPr>
          <w:rFonts w:ascii="Arial" w:eastAsia="Arial" w:hAnsi="Arial" w:cs="Arial"/>
          <w:sz w:val="24"/>
          <w:szCs w:val="24"/>
        </w:rPr>
        <w:t>Pesquisas como a de Gonçalves </w:t>
      </w:r>
      <w:r w:rsidR="00F7487E" w:rsidRPr="006F49BC">
        <w:rPr>
          <w:rFonts w:ascii="Arial" w:eastAsia="Arial" w:hAnsi="Arial" w:cs="Arial"/>
          <w:i/>
          <w:iCs/>
          <w:sz w:val="24"/>
          <w:szCs w:val="24"/>
        </w:rPr>
        <w:t>et al</w:t>
      </w:r>
      <w:r w:rsidR="00F7487E" w:rsidRPr="006F49BC">
        <w:rPr>
          <w:rFonts w:ascii="Arial" w:eastAsia="Arial" w:hAnsi="Arial" w:cs="Arial"/>
          <w:sz w:val="24"/>
          <w:szCs w:val="24"/>
        </w:rPr>
        <w:t>. (2003) e Magalhães</w:t>
      </w:r>
      <w:r w:rsidR="00F7487E" w:rsidRPr="006F49BC">
        <w:rPr>
          <w:rFonts w:ascii="Arial" w:eastAsia="Arial" w:hAnsi="Arial" w:cs="Arial"/>
          <w:i/>
          <w:iCs/>
          <w:sz w:val="24"/>
          <w:szCs w:val="24"/>
        </w:rPr>
        <w:t> et al.</w:t>
      </w:r>
      <w:r w:rsidR="00F7487E" w:rsidRPr="006F49BC">
        <w:rPr>
          <w:rFonts w:ascii="Arial" w:eastAsia="Arial" w:hAnsi="Arial" w:cs="Arial"/>
          <w:sz w:val="24"/>
          <w:szCs w:val="24"/>
        </w:rPr>
        <w:t> (2016), que investigaram as alterações pulmonares causadas por </w:t>
      </w:r>
      <w:r w:rsidR="00F7487E" w:rsidRPr="006F49BC">
        <w:rPr>
          <w:rFonts w:ascii="Arial" w:eastAsia="Arial" w:hAnsi="Arial" w:cs="Arial"/>
          <w:i/>
          <w:iCs/>
          <w:sz w:val="24"/>
          <w:szCs w:val="24"/>
        </w:rPr>
        <w:t>Leishmania</w:t>
      </w:r>
      <w:r w:rsidR="00F7487E" w:rsidRPr="006F49BC">
        <w:rPr>
          <w:rFonts w:ascii="Arial" w:eastAsia="Arial" w:hAnsi="Arial" w:cs="Arial"/>
          <w:sz w:val="24"/>
          <w:szCs w:val="24"/>
        </w:rPr>
        <w:t xml:space="preserve"> spp. em cães contribuíram para o conhecimento e discussão </w:t>
      </w:r>
      <w:r w:rsidR="00C06DE1" w:rsidRPr="006F49BC">
        <w:rPr>
          <w:rFonts w:ascii="Arial" w:eastAsia="Arial" w:hAnsi="Arial" w:cs="Arial"/>
          <w:sz w:val="24"/>
          <w:szCs w:val="24"/>
        </w:rPr>
        <w:t xml:space="preserve">de </w:t>
      </w:r>
      <w:r w:rsidR="00F7487E" w:rsidRPr="006F49BC">
        <w:rPr>
          <w:rFonts w:ascii="Arial" w:eastAsia="Arial" w:hAnsi="Arial" w:cs="Arial"/>
          <w:sz w:val="24"/>
          <w:szCs w:val="24"/>
        </w:rPr>
        <w:t>alterações</w:t>
      </w:r>
      <w:r w:rsidR="00C06DE1" w:rsidRPr="006F49BC">
        <w:rPr>
          <w:rFonts w:ascii="Arial" w:eastAsia="Arial" w:hAnsi="Arial" w:cs="Arial"/>
          <w:sz w:val="24"/>
          <w:szCs w:val="24"/>
        </w:rPr>
        <w:t xml:space="preserve"> nestes animais e </w:t>
      </w:r>
      <w:r w:rsidR="008B2FA0" w:rsidRPr="006F49BC">
        <w:rPr>
          <w:rFonts w:ascii="Arial" w:eastAsia="Arial" w:hAnsi="Arial" w:cs="Arial"/>
          <w:sz w:val="24"/>
          <w:szCs w:val="24"/>
        </w:rPr>
        <w:t>em outras espécies</w:t>
      </w:r>
      <w:r w:rsidR="00F7487E" w:rsidRPr="006F49BC">
        <w:rPr>
          <w:rFonts w:ascii="Arial" w:eastAsia="Arial" w:hAnsi="Arial" w:cs="Arial"/>
          <w:sz w:val="24"/>
          <w:szCs w:val="24"/>
        </w:rPr>
        <w:t xml:space="preserve">. </w:t>
      </w:r>
      <w:r w:rsidR="000279BB" w:rsidRPr="006F49BC">
        <w:rPr>
          <w:rFonts w:ascii="Arial" w:eastAsia="Arial" w:hAnsi="Arial" w:cs="Arial"/>
          <w:sz w:val="24"/>
          <w:szCs w:val="24"/>
        </w:rPr>
        <w:t>P</w:t>
      </w:r>
      <w:r w:rsidR="00F7487E" w:rsidRPr="006F49BC">
        <w:rPr>
          <w:rFonts w:ascii="Arial" w:eastAsia="Arial" w:hAnsi="Arial" w:cs="Arial"/>
          <w:sz w:val="24"/>
          <w:szCs w:val="24"/>
        </w:rPr>
        <w:t>ereira e Maia (2021) relata</w:t>
      </w:r>
      <w:r w:rsidR="008B2FA0" w:rsidRPr="006F49BC">
        <w:rPr>
          <w:rFonts w:ascii="Arial" w:eastAsia="Arial" w:hAnsi="Arial" w:cs="Arial"/>
          <w:sz w:val="24"/>
          <w:szCs w:val="24"/>
        </w:rPr>
        <w:t>ram</w:t>
      </w:r>
      <w:r w:rsidR="00F7487E" w:rsidRPr="006F49BC">
        <w:rPr>
          <w:rFonts w:ascii="Arial" w:eastAsia="Arial" w:hAnsi="Arial" w:cs="Arial"/>
          <w:sz w:val="24"/>
          <w:szCs w:val="24"/>
        </w:rPr>
        <w:t xml:space="preserve"> a presença desse </w:t>
      </w:r>
      <w:r w:rsidR="008B2FA0" w:rsidRPr="006F49BC">
        <w:rPr>
          <w:rFonts w:ascii="Arial" w:eastAsia="Arial" w:hAnsi="Arial" w:cs="Arial"/>
          <w:sz w:val="24"/>
          <w:szCs w:val="24"/>
        </w:rPr>
        <w:t xml:space="preserve">parasito </w:t>
      </w:r>
      <w:r w:rsidR="00F7487E" w:rsidRPr="006F49BC">
        <w:rPr>
          <w:rFonts w:ascii="Arial" w:eastAsia="Arial" w:hAnsi="Arial" w:cs="Arial"/>
          <w:sz w:val="24"/>
          <w:szCs w:val="24"/>
        </w:rPr>
        <w:t>em vários órgãos e tecidos felinos, como pele, </w:t>
      </w:r>
      <w:r w:rsidR="008B2FA0" w:rsidRPr="006F49BC">
        <w:rPr>
          <w:rFonts w:ascii="Arial" w:hAnsi="Arial" w:cs="Arial"/>
          <w:sz w:val="24"/>
          <w:szCs w:val="24"/>
        </w:rPr>
        <w:t>mucosa</w:t>
      </w:r>
      <w:r w:rsidR="00F7487E" w:rsidRPr="006F49BC">
        <w:rPr>
          <w:rFonts w:ascii="Arial" w:eastAsia="Arial" w:hAnsi="Arial" w:cs="Arial"/>
          <w:sz w:val="24"/>
          <w:szCs w:val="24"/>
        </w:rPr>
        <w:t> nasal e oral, olhos, estômago, fígado, rins, baço, medula óssea e linfonodos. Essa evidência sugere que alterações patológicas possam ocorrer em outros órgãos, incluindo o sistema respiratório, especialmente considerando que a leishmaniose visceral é uma infecção sistêmica crônica.</w:t>
      </w:r>
    </w:p>
    <w:p w14:paraId="28775E29" w14:textId="77777777" w:rsidR="00E13BE2" w:rsidRDefault="00E13BE2" w:rsidP="00F7487E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485E02A" w14:textId="0AB99D77" w:rsidR="00D55E00" w:rsidRPr="00FB478D" w:rsidRDefault="00CB487B" w:rsidP="00FB478D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FB478D">
        <w:rPr>
          <w:rFonts w:ascii="Arial" w:eastAsia="Arial" w:hAnsi="Arial" w:cs="Arial"/>
          <w:b/>
          <w:sz w:val="24"/>
          <w:szCs w:val="24"/>
        </w:rPr>
        <w:t>OBJETIVOS</w:t>
      </w:r>
    </w:p>
    <w:p w14:paraId="5CA38BDB" w14:textId="550A705C" w:rsidR="00257148" w:rsidRDefault="004838AD">
      <w:pPr>
        <w:spacing w:before="120"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Descrever alterações pulmonares </w:t>
      </w:r>
      <w:r w:rsidR="00CB487B">
        <w:rPr>
          <w:rFonts w:ascii="Arial" w:eastAsia="Arial" w:hAnsi="Arial" w:cs="Arial"/>
          <w:sz w:val="24"/>
          <w:szCs w:val="24"/>
        </w:rPr>
        <w:t xml:space="preserve">e investigar a presença de formas amastigotas em pulmão de gatos domésticos positivos para </w:t>
      </w:r>
      <w:proofErr w:type="spellStart"/>
      <w:r w:rsidR="00CB487B">
        <w:rPr>
          <w:rFonts w:ascii="Arial" w:eastAsia="Arial" w:hAnsi="Arial" w:cs="Arial"/>
          <w:i/>
          <w:sz w:val="24"/>
          <w:szCs w:val="24"/>
        </w:rPr>
        <w:t>Leishmania</w:t>
      </w:r>
      <w:proofErr w:type="spellEnd"/>
      <w:r w:rsidR="00CB487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2261F" w:rsidRPr="00F40AD0">
        <w:rPr>
          <w:rFonts w:ascii="Arial" w:eastAsia="Arial" w:hAnsi="Arial" w:cs="Arial"/>
          <w:i/>
          <w:sz w:val="24"/>
          <w:szCs w:val="24"/>
        </w:rPr>
        <w:t>infantum</w:t>
      </w:r>
      <w:proofErr w:type="spellEnd"/>
      <w:r w:rsidR="00E2261F">
        <w:rPr>
          <w:rFonts w:ascii="Arial" w:eastAsia="Arial" w:hAnsi="Arial" w:cs="Arial"/>
          <w:sz w:val="24"/>
          <w:szCs w:val="24"/>
        </w:rPr>
        <w:t>.</w:t>
      </w:r>
      <w:r w:rsidR="00CB487B">
        <w:rPr>
          <w:rFonts w:ascii="Arial" w:eastAsia="Arial" w:hAnsi="Arial" w:cs="Arial"/>
          <w:sz w:val="24"/>
          <w:szCs w:val="24"/>
        </w:rPr>
        <w:t xml:space="preserve"> </w:t>
      </w:r>
    </w:p>
    <w:p w14:paraId="500BFE5B" w14:textId="77777777" w:rsidR="00257148" w:rsidRDefault="00257148">
      <w:pPr>
        <w:spacing w:before="120"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14:paraId="0485E02D" w14:textId="77777777" w:rsidR="00D55E00" w:rsidRDefault="00CB487B">
      <w:pPr>
        <w:numPr>
          <w:ilvl w:val="0"/>
          <w:numId w:val="1"/>
        </w:num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METODOLOGIA</w:t>
      </w:r>
    </w:p>
    <w:p w14:paraId="0485E02E" w14:textId="617F3617" w:rsidR="00D55E00" w:rsidRDefault="00CB487B">
      <w:pPr>
        <w:spacing w:before="120"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Foram utilizadas amostras recolhidas de carcaças de 06 gatos </w:t>
      </w:r>
      <w:r>
        <w:rPr>
          <w:rFonts w:ascii="Arial" w:eastAsia="Arial" w:hAnsi="Arial" w:cs="Arial"/>
          <w:sz w:val="24"/>
          <w:szCs w:val="24"/>
          <w:highlight w:val="white"/>
        </w:rPr>
        <w:t>domésticos (</w:t>
      </w:r>
      <w:proofErr w:type="spellStart"/>
      <w:r>
        <w:rPr>
          <w:rFonts w:ascii="Arial" w:eastAsia="Arial" w:hAnsi="Arial" w:cs="Arial"/>
          <w:i/>
          <w:sz w:val="24"/>
          <w:szCs w:val="24"/>
          <w:highlight w:val="white"/>
        </w:rPr>
        <w:t>Felis</w:t>
      </w:r>
      <w:proofErr w:type="spellEnd"/>
      <w:r>
        <w:rPr>
          <w:rFonts w:ascii="Arial" w:eastAsia="Arial" w:hAnsi="Arial" w:cs="Arial"/>
          <w:i/>
          <w:sz w:val="24"/>
          <w:szCs w:val="24"/>
          <w:highlight w:val="white"/>
        </w:rPr>
        <w:t xml:space="preserve"> silvestres </w:t>
      </w:r>
      <w:proofErr w:type="spellStart"/>
      <w:r>
        <w:rPr>
          <w:rFonts w:ascii="Arial" w:eastAsia="Arial" w:hAnsi="Arial" w:cs="Arial"/>
          <w:i/>
          <w:sz w:val="24"/>
          <w:szCs w:val="24"/>
          <w:highlight w:val="white"/>
        </w:rPr>
        <w:t>catus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 provenientes da cidade de Araguaína, Tocantins, doados para a pesquisa e testados para </w:t>
      </w:r>
      <w:r w:rsidR="004D36B5">
        <w:rPr>
          <w:rFonts w:ascii="Arial" w:eastAsia="Arial" w:hAnsi="Arial" w:cs="Arial"/>
          <w:i/>
          <w:sz w:val="24"/>
          <w:szCs w:val="24"/>
        </w:rPr>
        <w:t>L</w:t>
      </w:r>
      <w:r w:rsidR="004D36B5" w:rsidRPr="00FB478D">
        <w:rPr>
          <w:rFonts w:ascii="Arial" w:eastAsia="Arial" w:hAnsi="Arial" w:cs="Arial"/>
          <w:iCs/>
          <w:sz w:val="24"/>
          <w:szCs w:val="24"/>
        </w:rPr>
        <w:t xml:space="preserve">. </w:t>
      </w:r>
      <w:r w:rsidR="002B48E4" w:rsidRPr="004D36B5">
        <w:rPr>
          <w:rFonts w:ascii="Arial" w:eastAsia="Arial" w:hAnsi="Arial" w:cs="Arial"/>
          <w:iCs/>
          <w:sz w:val="24"/>
          <w:szCs w:val="24"/>
        </w:rPr>
        <w:t>infantum</w:t>
      </w:r>
      <w:r w:rsidR="002B48E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por exame parasitológico de aspirado ou </w:t>
      </w:r>
      <w:proofErr w:type="spellStart"/>
      <w:r w:rsidRPr="00FB478D">
        <w:rPr>
          <w:rFonts w:ascii="Arial" w:eastAsia="Arial" w:hAnsi="Arial" w:cs="Arial"/>
          <w:i/>
          <w:iCs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mprint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linfonodo e reação em cadeia da polimerase (PCR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)  usando os primers MC1 (5’- GTTAGCCGATGGTGGTCTTG-3’) e MC2 (5’-CACCCATTTTTCCGATTTTG-3’), que amplifica uma sequência de 447pb, obtidos a partir do DNA contido nos 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minicírculos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do 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cinetoplasto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de </w:t>
      </w:r>
      <w:proofErr w:type="spellStart"/>
      <w:r>
        <w:rPr>
          <w:rFonts w:ascii="Arial" w:eastAsia="Arial" w:hAnsi="Arial" w:cs="Arial"/>
          <w:i/>
          <w:sz w:val="24"/>
          <w:szCs w:val="24"/>
          <w:highlight w:val="white"/>
        </w:rPr>
        <w:t>Leishmania</w:t>
      </w:r>
      <w:proofErr w:type="spellEnd"/>
      <w:r>
        <w:rPr>
          <w:rFonts w:ascii="Arial" w:eastAsia="Arial" w:hAnsi="Arial" w:cs="Arial"/>
          <w:i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i/>
          <w:sz w:val="24"/>
          <w:szCs w:val="24"/>
          <w:highlight w:val="white"/>
        </w:rPr>
        <w:t>donovani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(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kDNA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) (Cortes </w:t>
      </w:r>
      <w:r w:rsidRPr="001D5D47">
        <w:rPr>
          <w:rFonts w:ascii="Arial" w:eastAsia="Arial" w:hAnsi="Arial" w:cs="Arial"/>
          <w:i/>
          <w:sz w:val="24"/>
          <w:szCs w:val="24"/>
          <w:highlight w:val="white"/>
        </w:rPr>
        <w:t>et al</w:t>
      </w:r>
      <w:r>
        <w:rPr>
          <w:rFonts w:ascii="Arial" w:eastAsia="Arial" w:hAnsi="Arial" w:cs="Arial"/>
          <w:sz w:val="24"/>
          <w:szCs w:val="24"/>
          <w:highlight w:val="white"/>
        </w:rPr>
        <w:t>., 2004).</w:t>
      </w:r>
    </w:p>
    <w:p w14:paraId="0485E02F" w14:textId="45D0DE94" w:rsidR="00D55E00" w:rsidRDefault="00CB487B">
      <w:pPr>
        <w:spacing w:before="120"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</w:rPr>
        <w:t>Fragmentos de pulmão foram coletados durante necrópsia, fixados em formalina 10%, submetidos ao processamento histológico padrão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microtomia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e corados com hematoxilina e eosina, Fontana Masson e </w:t>
      </w:r>
      <w:r>
        <w:rPr>
          <w:rFonts w:ascii="Arial" w:eastAsia="Arial" w:hAnsi="Arial" w:cs="Arial"/>
          <w:sz w:val="24"/>
          <w:szCs w:val="24"/>
        </w:rPr>
        <w:t xml:space="preserve">Ácido Periódico de </w:t>
      </w:r>
      <w:proofErr w:type="spellStart"/>
      <w:r>
        <w:rPr>
          <w:rFonts w:ascii="Arial" w:eastAsia="Arial" w:hAnsi="Arial" w:cs="Arial"/>
          <w:sz w:val="24"/>
          <w:szCs w:val="24"/>
        </w:rPr>
        <w:t>Schiff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="004033B9">
        <w:rPr>
          <w:rFonts w:ascii="Arial" w:eastAsia="Arial" w:hAnsi="Arial" w:cs="Arial"/>
          <w:sz w:val="24"/>
          <w:szCs w:val="24"/>
          <w:highlight w:val="white"/>
        </w:rPr>
        <w:t>(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Tolosa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Pr="00FB478D">
        <w:rPr>
          <w:rFonts w:ascii="Arial" w:eastAsia="Arial" w:hAnsi="Arial" w:cs="Arial"/>
          <w:i/>
          <w:iCs/>
          <w:sz w:val="24"/>
          <w:szCs w:val="24"/>
          <w:highlight w:val="white"/>
        </w:rPr>
        <w:t>et al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. 2003). As análises foram realizadas em microscópio óptico nas objetivas de 10x, 40x e 100x (imersão). </w:t>
      </w:r>
    </w:p>
    <w:p w14:paraId="0485E030" w14:textId="77777777" w:rsidR="00D55E00" w:rsidRDefault="00CB487B">
      <w:pPr>
        <w:spacing w:before="120"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</w:rPr>
        <w:t>A coleta do material utilizado neste estudo foi aprovada pelo comitê de ética no uso de animais da Universidade Federal do Tocantins sob o processo CEUA -UFT nº 23101.001759/2016-42.</w:t>
      </w:r>
    </w:p>
    <w:p w14:paraId="0485E031" w14:textId="77777777" w:rsidR="00D55E00" w:rsidRDefault="00D55E00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485E032" w14:textId="77777777" w:rsidR="00D55E00" w:rsidRDefault="00CB487B">
      <w:pPr>
        <w:numPr>
          <w:ilvl w:val="0"/>
          <w:numId w:val="1"/>
        </w:num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RESULTADOS E DISCUSSÃO</w:t>
      </w:r>
    </w:p>
    <w:p w14:paraId="0485E033" w14:textId="0574E50A" w:rsidR="00D55E00" w:rsidRDefault="00CB487B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Dentre os resultados observados, o espessamento dos septos alveolares</w:t>
      </w:r>
      <w:r w:rsidR="001D5D47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infiltrado inflamatório, proliferação </w:t>
      </w:r>
      <w:proofErr w:type="spellStart"/>
      <w:r>
        <w:rPr>
          <w:rFonts w:ascii="Arial" w:eastAsia="Arial" w:hAnsi="Arial" w:cs="Arial"/>
          <w:sz w:val="24"/>
          <w:szCs w:val="24"/>
        </w:rPr>
        <w:t>fibroblástica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 congestão foram as alterações mais encontradas nas amostras, conforme apresentado na figura </w:t>
      </w:r>
      <w:r w:rsidR="000926AB">
        <w:rPr>
          <w:rFonts w:ascii="Arial" w:eastAsia="Arial" w:hAnsi="Arial" w:cs="Arial"/>
          <w:sz w:val="24"/>
          <w:szCs w:val="24"/>
        </w:rPr>
        <w:t xml:space="preserve">1 </w:t>
      </w:r>
      <w:r>
        <w:rPr>
          <w:rFonts w:ascii="Arial" w:eastAsia="Arial" w:hAnsi="Arial" w:cs="Arial"/>
          <w:sz w:val="24"/>
          <w:szCs w:val="24"/>
        </w:rPr>
        <w:t>e tabela 1.</w:t>
      </w:r>
      <w:r w:rsidR="00FF7ADC">
        <w:rPr>
          <w:rFonts w:ascii="Arial" w:eastAsia="Arial" w:hAnsi="Arial" w:cs="Arial"/>
          <w:sz w:val="24"/>
          <w:szCs w:val="24"/>
        </w:rPr>
        <w:t xml:space="preserve"> </w:t>
      </w:r>
    </w:p>
    <w:p w14:paraId="3ABDD63F" w14:textId="374F94B4" w:rsidR="006043CA" w:rsidRDefault="006043CA" w:rsidP="00FB478D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</w:t>
      </w:r>
      <w:r w:rsidR="00296374"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 infiltrado</w:t>
      </w:r>
      <w:r w:rsidR="00296374"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 inflamatório</w:t>
      </w:r>
      <w:r w:rsidR="00296374">
        <w:rPr>
          <w:rFonts w:ascii="Arial" w:eastAsia="Arial" w:hAnsi="Arial" w:cs="Arial"/>
          <w:sz w:val="24"/>
          <w:szCs w:val="24"/>
        </w:rPr>
        <w:t xml:space="preserve">s foram </w:t>
      </w:r>
      <w:r>
        <w:rPr>
          <w:rFonts w:ascii="Arial" w:eastAsia="Arial" w:hAnsi="Arial" w:cs="Arial"/>
          <w:sz w:val="24"/>
          <w:szCs w:val="24"/>
        </w:rPr>
        <w:t>predominantemente composto</w:t>
      </w:r>
      <w:r w:rsidR="00296374"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 por células mononucleares, como linfócitos e macrófagos, localizado principalmente em regiões perivasculares, corroborando com achados descritos em estudos realizados em cães infectados por </w:t>
      </w:r>
      <w:r>
        <w:rPr>
          <w:rFonts w:ascii="Arial" w:eastAsia="Arial" w:hAnsi="Arial" w:cs="Arial"/>
          <w:i/>
          <w:sz w:val="24"/>
          <w:szCs w:val="24"/>
        </w:rPr>
        <w:t>Leishmania</w:t>
      </w:r>
      <w:r>
        <w:rPr>
          <w:rFonts w:ascii="Arial" w:eastAsia="Arial" w:hAnsi="Arial" w:cs="Arial"/>
          <w:sz w:val="24"/>
          <w:szCs w:val="24"/>
        </w:rPr>
        <w:t xml:space="preserve"> spp. (</w:t>
      </w:r>
      <w:proofErr w:type="spellStart"/>
      <w:r>
        <w:rPr>
          <w:rFonts w:ascii="Arial" w:eastAsia="Arial" w:hAnsi="Arial" w:cs="Arial"/>
          <w:sz w:val="24"/>
          <w:szCs w:val="24"/>
        </w:rPr>
        <w:t>Kavarnos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2022; Magalhães </w:t>
      </w:r>
      <w:r>
        <w:rPr>
          <w:rFonts w:ascii="Arial" w:eastAsia="Arial" w:hAnsi="Arial" w:cs="Arial"/>
          <w:i/>
          <w:sz w:val="24"/>
          <w:szCs w:val="24"/>
        </w:rPr>
        <w:t>et al</w:t>
      </w:r>
      <w:r>
        <w:rPr>
          <w:rFonts w:ascii="Arial" w:eastAsia="Arial" w:hAnsi="Arial" w:cs="Arial"/>
          <w:sz w:val="24"/>
          <w:szCs w:val="24"/>
        </w:rPr>
        <w:t xml:space="preserve">, 2016). Adicionalmente, a presença de proliferação </w:t>
      </w:r>
      <w:proofErr w:type="spellStart"/>
      <w:r>
        <w:rPr>
          <w:rFonts w:ascii="Arial" w:eastAsia="Arial" w:hAnsi="Arial" w:cs="Arial"/>
          <w:sz w:val="24"/>
          <w:szCs w:val="24"/>
        </w:rPr>
        <w:t>fibroblástica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congestão e edema já foi </w:t>
      </w:r>
      <w:r>
        <w:rPr>
          <w:rFonts w:ascii="Arial" w:eastAsia="Arial" w:hAnsi="Arial" w:cs="Arial"/>
          <w:sz w:val="24"/>
          <w:szCs w:val="24"/>
        </w:rPr>
        <w:lastRenderedPageBreak/>
        <w:t xml:space="preserve">reportada na literatura em casos de infecção por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Leishmania</w:t>
      </w:r>
      <w:proofErr w:type="spellEnd"/>
      <w:r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chagasi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em cães (Alves </w:t>
      </w:r>
      <w:r w:rsidR="001D5D47">
        <w:rPr>
          <w:rFonts w:ascii="Arial" w:eastAsia="Arial" w:hAnsi="Arial" w:cs="Arial"/>
          <w:i/>
          <w:sz w:val="24"/>
          <w:szCs w:val="24"/>
        </w:rPr>
        <w:t xml:space="preserve">et al, </w:t>
      </w:r>
      <w:r>
        <w:rPr>
          <w:rFonts w:ascii="Arial" w:eastAsia="Arial" w:hAnsi="Arial" w:cs="Arial"/>
          <w:sz w:val="24"/>
          <w:szCs w:val="24"/>
        </w:rPr>
        <w:t>2010).</w:t>
      </w:r>
    </w:p>
    <w:p w14:paraId="7334540C" w14:textId="77777777" w:rsidR="006043CA" w:rsidRDefault="006043CA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0485E039" w14:textId="77777777" w:rsidR="00D55E00" w:rsidRDefault="00CB487B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Figura 2: </w:t>
      </w:r>
      <w:proofErr w:type="spellStart"/>
      <w:r>
        <w:rPr>
          <w:rFonts w:ascii="Arial" w:eastAsia="Arial" w:hAnsi="Arial" w:cs="Arial"/>
          <w:sz w:val="24"/>
          <w:szCs w:val="24"/>
        </w:rPr>
        <w:t>Fotomicrografias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pulmões de gatos infectados por</w:t>
      </w:r>
      <w:r>
        <w:rPr>
          <w:rFonts w:ascii="Arial" w:eastAsia="Arial" w:hAnsi="Arial" w:cs="Arial"/>
          <w:i/>
          <w:sz w:val="24"/>
          <w:szCs w:val="24"/>
        </w:rPr>
        <w:t xml:space="preserve"> Leishmania</w:t>
      </w:r>
      <w:r>
        <w:rPr>
          <w:rFonts w:ascii="Arial" w:eastAsia="Arial" w:hAnsi="Arial" w:cs="Arial"/>
          <w:sz w:val="24"/>
          <w:szCs w:val="24"/>
        </w:rPr>
        <w:t xml:space="preserve"> spp.</w:t>
      </w:r>
    </w:p>
    <w:p w14:paraId="0485E03A" w14:textId="635A3183" w:rsidR="00D55E00" w:rsidRDefault="00581ED3">
      <w:pPr>
        <w:spacing w:after="0" w:line="36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485E0A8" wp14:editId="36FBEB53">
            <wp:simplePos x="0" y="0"/>
            <wp:positionH relativeFrom="column">
              <wp:posOffset>2749550</wp:posOffset>
            </wp:positionH>
            <wp:positionV relativeFrom="paragraph">
              <wp:posOffset>86995</wp:posOffset>
            </wp:positionV>
            <wp:extent cx="2506980" cy="1861185"/>
            <wp:effectExtent l="0" t="0" r="7620" b="5715"/>
            <wp:wrapNone/>
            <wp:docPr id="1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l="-258" t="390" r="-258" b="390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861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87B">
        <w:rPr>
          <w:noProof/>
        </w:rPr>
        <w:drawing>
          <wp:anchor distT="0" distB="0" distL="114300" distR="114300" simplePos="0" relativeHeight="251657216" behindDoc="0" locked="0" layoutInCell="1" hidden="0" allowOverlap="1" wp14:anchorId="0485E0A6" wp14:editId="19ACB921">
            <wp:simplePos x="0" y="0"/>
            <wp:positionH relativeFrom="column">
              <wp:posOffset>247650</wp:posOffset>
            </wp:positionH>
            <wp:positionV relativeFrom="paragraph">
              <wp:posOffset>85725</wp:posOffset>
            </wp:positionV>
            <wp:extent cx="2492375" cy="1862455"/>
            <wp:effectExtent l="0" t="0" r="0" b="0"/>
            <wp:wrapNone/>
            <wp:docPr id="1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l="-433" t="-179" r="-433" b="-179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1862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85E03B" w14:textId="77777777" w:rsidR="00D55E00" w:rsidRDefault="00D55E00">
      <w:pPr>
        <w:spacing w:after="0" w:line="36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</w:p>
    <w:p w14:paraId="0485E03C" w14:textId="77777777" w:rsidR="00D55E00" w:rsidRDefault="00D55E00">
      <w:pPr>
        <w:spacing w:after="0" w:line="36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</w:p>
    <w:p w14:paraId="0485E03D" w14:textId="77777777" w:rsidR="00D55E00" w:rsidRDefault="00D55E00">
      <w:pPr>
        <w:spacing w:after="0" w:line="36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</w:p>
    <w:p w14:paraId="0485E03E" w14:textId="77777777" w:rsidR="00D55E00" w:rsidRDefault="00D55E00">
      <w:pPr>
        <w:spacing w:after="0" w:line="36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</w:p>
    <w:p w14:paraId="0485E03F" w14:textId="77777777" w:rsidR="00D55E00" w:rsidRDefault="00D55E00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0485E040" w14:textId="77777777" w:rsidR="00D55E00" w:rsidRDefault="00D55E00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0485E041" w14:textId="77777777" w:rsidR="00D55E00" w:rsidRDefault="00CB487B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0485E0AA" wp14:editId="0485E0AB">
            <wp:simplePos x="0" y="0"/>
            <wp:positionH relativeFrom="column">
              <wp:posOffset>2752725</wp:posOffset>
            </wp:positionH>
            <wp:positionV relativeFrom="paragraph">
              <wp:posOffset>123825</wp:posOffset>
            </wp:positionV>
            <wp:extent cx="2525580" cy="1842055"/>
            <wp:effectExtent l="0" t="0" r="0" b="0"/>
            <wp:wrapNone/>
            <wp:docPr id="1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l="-295" r="-295"/>
                    <a:stretch>
                      <a:fillRect/>
                    </a:stretch>
                  </pic:blipFill>
                  <pic:spPr>
                    <a:xfrm>
                      <a:off x="0" y="0"/>
                      <a:ext cx="2525580" cy="1842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0485E0AC" wp14:editId="0485E0AD">
            <wp:simplePos x="0" y="0"/>
            <wp:positionH relativeFrom="column">
              <wp:posOffset>266700</wp:posOffset>
            </wp:positionH>
            <wp:positionV relativeFrom="paragraph">
              <wp:posOffset>112551</wp:posOffset>
            </wp:positionV>
            <wp:extent cx="2459557" cy="1859122"/>
            <wp:effectExtent l="0" t="0" r="0" b="0"/>
            <wp:wrapNone/>
            <wp:docPr id="1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l="884" t="569" r="884" b="569"/>
                    <a:stretch>
                      <a:fillRect/>
                    </a:stretch>
                  </pic:blipFill>
                  <pic:spPr>
                    <a:xfrm>
                      <a:off x="0" y="0"/>
                      <a:ext cx="2459557" cy="18591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85E042" w14:textId="77777777" w:rsidR="00D55E00" w:rsidRDefault="00D55E00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0485E043" w14:textId="77777777" w:rsidR="00D55E00" w:rsidRDefault="00CB487B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0485E0AE" wp14:editId="0485E0AF">
                <wp:extent cx="314325" cy="314325"/>
                <wp:effectExtent l="0" t="0" r="0" b="0"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85E0B7" w14:textId="77777777" w:rsidR="00D55E00" w:rsidRDefault="00D55E0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0485E0AE" id="Retângulo 14" o:spid="_x0000_s1026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" filled="f" stroked="f">
                <v:textbox inset="2.53958mm,2.53958mm,2.53958mm,2.53958mm">
                  <w:txbxContent>
                    <w:p w14:paraId="0485E0B7" w14:textId="77777777" w:rsidR="00D55E00" w:rsidRDefault="00D55E0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0485E044" w14:textId="77777777" w:rsidR="00D55E00" w:rsidRDefault="00D55E00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0485E045" w14:textId="77777777" w:rsidR="00D55E00" w:rsidRDefault="00D55E00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0485E046" w14:textId="77777777" w:rsidR="00D55E00" w:rsidRDefault="00D55E0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485E047" w14:textId="77777777" w:rsidR="00D55E00" w:rsidRDefault="00D55E0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485E048" w14:textId="77777777" w:rsidR="00D55E00" w:rsidRDefault="00CB487B" w:rsidP="00FB478D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Legenda: A = Pulmão apresentando aumento da espessura de septo alveolar por conteúdo inflamatório (seta) - Aumento 10x. B = infiltrado </w:t>
      </w:r>
      <w:proofErr w:type="spellStart"/>
      <w:r>
        <w:rPr>
          <w:rFonts w:ascii="Arial" w:eastAsia="Arial" w:hAnsi="Arial" w:cs="Arial"/>
        </w:rPr>
        <w:t>linfoplasmocitário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peribronquiolar</w:t>
      </w:r>
      <w:proofErr w:type="spellEnd"/>
      <w:r>
        <w:rPr>
          <w:rFonts w:ascii="Arial" w:eastAsia="Arial" w:hAnsi="Arial" w:cs="Arial"/>
        </w:rPr>
        <w:t xml:space="preserve"> (seta) – Aumento 40x. C = Pulmão apresentando congestão (seta preta) e regiões de edema (seta vermelha) – Aumento 40x. D = Septos alveolares espessados e Hiperplasia muscular – Aumento 40x. </w:t>
      </w:r>
    </w:p>
    <w:p w14:paraId="35AD902F" w14:textId="095DB048" w:rsidR="002007A5" w:rsidRDefault="002007A5" w:rsidP="001D5D47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60423722" w14:textId="0D0EF85E" w:rsidR="006B7347" w:rsidRDefault="006B7347" w:rsidP="006B7347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pneumonite intersticial crônica é uma das principais alterações observadas em cães infectados por </w:t>
      </w:r>
      <w:r>
        <w:rPr>
          <w:rFonts w:ascii="Arial" w:eastAsia="Arial" w:hAnsi="Arial" w:cs="Arial"/>
          <w:i/>
          <w:sz w:val="24"/>
          <w:szCs w:val="24"/>
        </w:rPr>
        <w:t>Leishmania</w:t>
      </w:r>
      <w:r>
        <w:rPr>
          <w:rFonts w:ascii="Arial" w:eastAsia="Arial" w:hAnsi="Arial" w:cs="Arial"/>
          <w:sz w:val="24"/>
          <w:szCs w:val="24"/>
        </w:rPr>
        <w:t xml:space="preserve"> spp. (Gonçalves </w:t>
      </w:r>
      <w:r>
        <w:rPr>
          <w:rFonts w:ascii="Arial" w:eastAsia="Arial" w:hAnsi="Arial" w:cs="Arial"/>
          <w:i/>
          <w:sz w:val="24"/>
          <w:szCs w:val="24"/>
        </w:rPr>
        <w:t>et al</w:t>
      </w:r>
      <w:r w:rsidR="001D5D47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2003). Trata-se de uma lesão caracterizada pela fibrose das paredes alveolares, presença de linfócitos, macrófagos, fibroblastos e </w:t>
      </w:r>
      <w:proofErr w:type="spellStart"/>
      <w:r>
        <w:rPr>
          <w:rFonts w:ascii="Arial" w:eastAsia="Arial" w:hAnsi="Arial" w:cs="Arial"/>
          <w:sz w:val="24"/>
          <w:szCs w:val="24"/>
        </w:rPr>
        <w:t>miofibroblastos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no interstício alveolar, podendo ou não ser </w:t>
      </w:r>
      <w:r>
        <w:rPr>
          <w:rFonts w:ascii="Arial" w:eastAsia="Arial" w:hAnsi="Arial" w:cs="Arial"/>
          <w:sz w:val="24"/>
          <w:szCs w:val="24"/>
        </w:rPr>
        <w:lastRenderedPageBreak/>
        <w:t>acompanhadas por granulomas microscópicos e hiperplasia da musculatura lisa dos brônquios e bronquíolos (</w:t>
      </w:r>
      <w:proofErr w:type="spellStart"/>
      <w:r>
        <w:rPr>
          <w:rFonts w:ascii="Arial" w:eastAsia="Arial" w:hAnsi="Arial" w:cs="Arial"/>
          <w:sz w:val="24"/>
          <w:szCs w:val="24"/>
        </w:rPr>
        <w:t>Zachary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2018). </w:t>
      </w:r>
    </w:p>
    <w:p w14:paraId="081FC25B" w14:textId="77777777" w:rsidR="006C58D7" w:rsidRDefault="006C58D7">
      <w:pPr>
        <w:spacing w:after="0" w:line="36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</w:p>
    <w:p w14:paraId="0485E04E" w14:textId="2E59A2F9" w:rsidR="00D55E00" w:rsidRDefault="00CB487B">
      <w:pPr>
        <w:spacing w:after="0" w:line="36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Tabela 1: Alterações observadas em pulmão de gatos positivos para </w:t>
      </w:r>
      <w:r>
        <w:rPr>
          <w:rFonts w:ascii="Arial" w:eastAsia="Arial" w:hAnsi="Arial" w:cs="Arial"/>
          <w:i/>
          <w:sz w:val="24"/>
          <w:szCs w:val="24"/>
        </w:rPr>
        <w:t xml:space="preserve">Leishmania </w:t>
      </w:r>
      <w:r>
        <w:rPr>
          <w:rFonts w:ascii="Arial" w:eastAsia="Arial" w:hAnsi="Arial" w:cs="Arial"/>
          <w:sz w:val="24"/>
          <w:szCs w:val="24"/>
        </w:rPr>
        <w:t>spp.</w:t>
      </w:r>
    </w:p>
    <w:tbl>
      <w:tblPr>
        <w:tblStyle w:val="a"/>
        <w:tblpPr w:leftFromText="180" w:rightFromText="180" w:topFromText="180" w:bottomFromText="180" w:vertAnchor="text" w:horzAnchor="margin" w:tblpXSpec="center" w:tblpY="391"/>
        <w:tblW w:w="76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17"/>
        <w:gridCol w:w="1043"/>
        <w:gridCol w:w="1044"/>
        <w:gridCol w:w="1044"/>
        <w:gridCol w:w="1044"/>
        <w:gridCol w:w="1044"/>
        <w:gridCol w:w="1044"/>
      </w:tblGrid>
      <w:tr w:rsidR="006C6B03" w14:paraId="61C11F32" w14:textId="77777777" w:rsidTr="006C6B03">
        <w:trPr>
          <w:trHeight w:val="315"/>
          <w:tblHeader/>
        </w:trPr>
        <w:tc>
          <w:tcPr>
            <w:tcW w:w="1417" w:type="dxa"/>
            <w:tcBorders>
              <w:top w:val="single" w:sz="8" w:space="0" w:color="000000"/>
              <w:bottom w:val="single" w:sz="8" w:space="0" w:color="2D2D2D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7FA5F7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Amostras</w:t>
            </w:r>
          </w:p>
        </w:tc>
        <w:tc>
          <w:tcPr>
            <w:tcW w:w="1043" w:type="dxa"/>
            <w:tcBorders>
              <w:top w:val="single" w:sz="8" w:space="0" w:color="000000"/>
              <w:bottom w:val="single" w:sz="8" w:space="0" w:color="2D2D2D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0EEEB8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Gato 1</w:t>
            </w:r>
          </w:p>
        </w:tc>
        <w:tc>
          <w:tcPr>
            <w:tcW w:w="1044" w:type="dxa"/>
            <w:tcBorders>
              <w:top w:val="single" w:sz="8" w:space="0" w:color="000000"/>
              <w:bottom w:val="single" w:sz="8" w:space="0" w:color="2D2D2D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E8BF9E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Gato 2</w:t>
            </w:r>
          </w:p>
        </w:tc>
        <w:tc>
          <w:tcPr>
            <w:tcW w:w="1044" w:type="dxa"/>
            <w:tcBorders>
              <w:top w:val="single" w:sz="8" w:space="0" w:color="000000"/>
              <w:bottom w:val="single" w:sz="8" w:space="0" w:color="2D2D2D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0BE1C6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Gato 3</w:t>
            </w:r>
          </w:p>
        </w:tc>
        <w:tc>
          <w:tcPr>
            <w:tcW w:w="1044" w:type="dxa"/>
            <w:tcBorders>
              <w:top w:val="single" w:sz="8" w:space="0" w:color="000000"/>
              <w:bottom w:val="single" w:sz="8" w:space="0" w:color="2D2D2D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E12671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Gato 4</w:t>
            </w:r>
          </w:p>
        </w:tc>
        <w:tc>
          <w:tcPr>
            <w:tcW w:w="1044" w:type="dxa"/>
            <w:tcBorders>
              <w:top w:val="single" w:sz="8" w:space="0" w:color="000000"/>
              <w:bottom w:val="single" w:sz="8" w:space="0" w:color="2D2D2D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8CC220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Gato 5</w:t>
            </w:r>
          </w:p>
        </w:tc>
        <w:tc>
          <w:tcPr>
            <w:tcW w:w="1044" w:type="dxa"/>
            <w:tcBorders>
              <w:top w:val="single" w:sz="8" w:space="0" w:color="000000"/>
              <w:bottom w:val="single" w:sz="8" w:space="0" w:color="2D2D2D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000FE1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Gato 6</w:t>
            </w:r>
          </w:p>
        </w:tc>
      </w:tr>
      <w:tr w:rsidR="006C6B03" w14:paraId="444DEDF3" w14:textId="77777777" w:rsidTr="006C6B03">
        <w:trPr>
          <w:trHeight w:val="315"/>
          <w:tblHeader/>
        </w:trPr>
        <w:tc>
          <w:tcPr>
            <w:tcW w:w="1417" w:type="dxa"/>
            <w:tcBorders>
              <w:top w:val="single" w:sz="8" w:space="0" w:color="2D2D2D"/>
              <w:bottom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BB130D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Alterações</w:t>
            </w:r>
          </w:p>
        </w:tc>
        <w:tc>
          <w:tcPr>
            <w:tcW w:w="1043" w:type="dxa"/>
            <w:tcBorders>
              <w:top w:val="single" w:sz="8" w:space="0" w:color="2D2D2D"/>
              <w:bottom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D6A6BF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  <w:tc>
          <w:tcPr>
            <w:tcW w:w="1044" w:type="dxa"/>
            <w:tcBorders>
              <w:top w:val="single" w:sz="8" w:space="0" w:color="2D2D2D"/>
              <w:bottom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C7E319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  <w:tc>
          <w:tcPr>
            <w:tcW w:w="1044" w:type="dxa"/>
            <w:tcBorders>
              <w:top w:val="single" w:sz="8" w:space="0" w:color="2D2D2D"/>
              <w:bottom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601DA2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  <w:tc>
          <w:tcPr>
            <w:tcW w:w="1044" w:type="dxa"/>
            <w:tcBorders>
              <w:top w:val="single" w:sz="8" w:space="0" w:color="2D2D2D"/>
              <w:bottom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5DAABD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  <w:tc>
          <w:tcPr>
            <w:tcW w:w="1044" w:type="dxa"/>
            <w:tcBorders>
              <w:top w:val="single" w:sz="8" w:space="0" w:color="2D2D2D"/>
              <w:bottom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6BFB29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  <w:tc>
          <w:tcPr>
            <w:tcW w:w="1044" w:type="dxa"/>
            <w:tcBorders>
              <w:top w:val="single" w:sz="8" w:space="0" w:color="2D2D2D"/>
              <w:bottom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8F4052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</w:tr>
      <w:tr w:rsidR="006C6B03" w14:paraId="50411529" w14:textId="77777777" w:rsidTr="006C6B03">
        <w:trPr>
          <w:trHeight w:val="315"/>
          <w:tblHeader/>
        </w:trPr>
        <w:tc>
          <w:tcPr>
            <w:tcW w:w="1417" w:type="dxa"/>
            <w:tcBorders>
              <w:top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7DD65F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Infiltrado inflamatório</w:t>
            </w:r>
          </w:p>
        </w:tc>
        <w:tc>
          <w:tcPr>
            <w:tcW w:w="1043" w:type="dxa"/>
            <w:tcBorders>
              <w:top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95B290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  <w:tc>
          <w:tcPr>
            <w:tcW w:w="1044" w:type="dxa"/>
            <w:tcBorders>
              <w:top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EFECB2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  <w:tc>
          <w:tcPr>
            <w:tcW w:w="1044" w:type="dxa"/>
            <w:tcBorders>
              <w:top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582CD9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  <w:tc>
          <w:tcPr>
            <w:tcW w:w="1044" w:type="dxa"/>
            <w:tcBorders>
              <w:top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BD65EA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  <w:tc>
          <w:tcPr>
            <w:tcW w:w="1044" w:type="dxa"/>
            <w:tcBorders>
              <w:top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FB76D5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  <w:tc>
          <w:tcPr>
            <w:tcW w:w="1044" w:type="dxa"/>
            <w:tcBorders>
              <w:top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0AA564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</w:tr>
      <w:tr w:rsidR="006C6B03" w14:paraId="53EA37DD" w14:textId="77777777" w:rsidTr="006C6B03">
        <w:trPr>
          <w:trHeight w:val="315"/>
          <w:tblHeader/>
        </w:trPr>
        <w:tc>
          <w:tcPr>
            <w:tcW w:w="141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710AAB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Proliferação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fibroblástica</w:t>
            </w:r>
            <w:proofErr w:type="spellEnd"/>
          </w:p>
        </w:tc>
        <w:tc>
          <w:tcPr>
            <w:tcW w:w="104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B34192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  <w:tc>
          <w:tcPr>
            <w:tcW w:w="104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E77D1E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  <w:tc>
          <w:tcPr>
            <w:tcW w:w="104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B7C423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  <w:tc>
          <w:tcPr>
            <w:tcW w:w="104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EC3D32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  <w:tc>
          <w:tcPr>
            <w:tcW w:w="104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F46FC6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  <w:tc>
          <w:tcPr>
            <w:tcW w:w="104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70B2C8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NP</w:t>
            </w:r>
          </w:p>
        </w:tc>
      </w:tr>
      <w:tr w:rsidR="006C6B03" w14:paraId="68EF6471" w14:textId="77777777" w:rsidTr="006C6B03">
        <w:trPr>
          <w:trHeight w:val="315"/>
          <w:tblHeader/>
        </w:trPr>
        <w:tc>
          <w:tcPr>
            <w:tcW w:w="141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FF79FB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Hiperplasia muscular</w:t>
            </w:r>
          </w:p>
        </w:tc>
        <w:tc>
          <w:tcPr>
            <w:tcW w:w="104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F788A4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  <w:tc>
          <w:tcPr>
            <w:tcW w:w="104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420286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  <w:tc>
          <w:tcPr>
            <w:tcW w:w="104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67ADC3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  <w:tc>
          <w:tcPr>
            <w:tcW w:w="104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81FEF0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  <w:tc>
          <w:tcPr>
            <w:tcW w:w="104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1E02A6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  <w:tc>
          <w:tcPr>
            <w:tcW w:w="104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585C64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NP</w:t>
            </w:r>
          </w:p>
        </w:tc>
      </w:tr>
      <w:tr w:rsidR="006C6B03" w14:paraId="483E86E2" w14:textId="77777777" w:rsidTr="006C6B03">
        <w:trPr>
          <w:trHeight w:val="315"/>
          <w:tblHeader/>
        </w:trPr>
        <w:tc>
          <w:tcPr>
            <w:tcW w:w="141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70EF96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Edema</w:t>
            </w:r>
          </w:p>
        </w:tc>
        <w:tc>
          <w:tcPr>
            <w:tcW w:w="104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A4180C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NP</w:t>
            </w:r>
          </w:p>
        </w:tc>
        <w:tc>
          <w:tcPr>
            <w:tcW w:w="104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3B53EE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NP</w:t>
            </w:r>
          </w:p>
        </w:tc>
        <w:tc>
          <w:tcPr>
            <w:tcW w:w="104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0FCDEB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NP</w:t>
            </w:r>
          </w:p>
        </w:tc>
        <w:tc>
          <w:tcPr>
            <w:tcW w:w="104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5B7EF8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  <w:tc>
          <w:tcPr>
            <w:tcW w:w="104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22DEAF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NP</w:t>
            </w:r>
          </w:p>
        </w:tc>
        <w:tc>
          <w:tcPr>
            <w:tcW w:w="104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C5E3AC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</w:tr>
      <w:tr w:rsidR="006C6B03" w14:paraId="6F2C0304" w14:textId="77777777" w:rsidTr="006C6B03">
        <w:trPr>
          <w:trHeight w:val="315"/>
          <w:tblHeader/>
        </w:trPr>
        <w:tc>
          <w:tcPr>
            <w:tcW w:w="1417" w:type="dxa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308D62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Congestão</w:t>
            </w:r>
          </w:p>
        </w:tc>
        <w:tc>
          <w:tcPr>
            <w:tcW w:w="1043" w:type="dxa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ACA6DD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NP</w:t>
            </w:r>
          </w:p>
        </w:tc>
        <w:tc>
          <w:tcPr>
            <w:tcW w:w="1044" w:type="dxa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8A6A50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  <w:tc>
          <w:tcPr>
            <w:tcW w:w="1044" w:type="dxa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1D6CFC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  <w:tc>
          <w:tcPr>
            <w:tcW w:w="1044" w:type="dxa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EAC4EE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  <w:tc>
          <w:tcPr>
            <w:tcW w:w="1044" w:type="dxa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91BFF0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  <w:tc>
          <w:tcPr>
            <w:tcW w:w="1044" w:type="dxa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7D6674" w14:textId="77777777" w:rsidR="006C6B03" w:rsidRDefault="006C6B03" w:rsidP="006C6B0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</w:tr>
    </w:tbl>
    <w:p w14:paraId="0485E087" w14:textId="77777777" w:rsidR="00D55E00" w:rsidRPr="00FB478D" w:rsidRDefault="00CB487B">
      <w:pPr>
        <w:spacing w:after="0" w:line="240" w:lineRule="auto"/>
        <w:ind w:firstLine="70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 w:rsidRPr="00FB478D">
        <w:rPr>
          <w:rFonts w:ascii="Arial" w:eastAsia="Arial" w:hAnsi="Arial" w:cs="Arial"/>
          <w:sz w:val="20"/>
          <w:szCs w:val="20"/>
        </w:rPr>
        <w:t>P= Presente; NP= Não presente. Fonte: arquivo pessoal, 2024.</w:t>
      </w:r>
    </w:p>
    <w:p w14:paraId="0485E088" w14:textId="77777777" w:rsidR="00D55E00" w:rsidRPr="00FB478D" w:rsidRDefault="00D55E00">
      <w:pPr>
        <w:spacing w:after="0" w:line="360" w:lineRule="auto"/>
        <w:ind w:firstLine="709"/>
        <w:jc w:val="center"/>
        <w:rPr>
          <w:rFonts w:ascii="Arial" w:eastAsia="Arial" w:hAnsi="Arial" w:cs="Arial"/>
          <w:sz w:val="20"/>
          <w:szCs w:val="20"/>
        </w:rPr>
      </w:pPr>
    </w:p>
    <w:p w14:paraId="0485E08B" w14:textId="6AC13C82" w:rsidR="00D55E00" w:rsidRDefault="00CB487B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Os resultados do presente estudo corroboram com que </w:t>
      </w:r>
      <w:r w:rsidR="006C6B03">
        <w:rPr>
          <w:rFonts w:ascii="Arial" w:eastAsia="Arial" w:hAnsi="Arial" w:cs="Arial"/>
          <w:sz w:val="24"/>
          <w:szCs w:val="24"/>
        </w:rPr>
        <w:t xml:space="preserve">foi </w:t>
      </w:r>
      <w:r>
        <w:rPr>
          <w:rFonts w:ascii="Arial" w:eastAsia="Arial" w:hAnsi="Arial" w:cs="Arial"/>
          <w:sz w:val="24"/>
          <w:szCs w:val="24"/>
        </w:rPr>
        <w:t>descrito</w:t>
      </w:r>
      <w:r w:rsidR="006C6B03">
        <w:rPr>
          <w:rFonts w:ascii="Arial" w:eastAsia="Arial" w:hAnsi="Arial" w:cs="Arial"/>
          <w:sz w:val="24"/>
          <w:szCs w:val="24"/>
        </w:rPr>
        <w:t xml:space="preserve"> para cães</w:t>
      </w:r>
      <w:r>
        <w:rPr>
          <w:rFonts w:ascii="Arial" w:eastAsia="Arial" w:hAnsi="Arial" w:cs="Arial"/>
          <w:sz w:val="24"/>
          <w:szCs w:val="24"/>
        </w:rPr>
        <w:t>, uma vez que algumas das amostras observadas apresentaram as alterações mais comuns a uma pneumonia intersticial crônica</w:t>
      </w:r>
      <w:r w:rsidR="001D5D47">
        <w:rPr>
          <w:rFonts w:ascii="Arial" w:eastAsia="Arial" w:hAnsi="Arial" w:cs="Arial"/>
          <w:sz w:val="24"/>
          <w:szCs w:val="24"/>
        </w:rPr>
        <w:t xml:space="preserve"> (Magalhães </w:t>
      </w:r>
      <w:r w:rsidR="001D5D47" w:rsidRPr="001D5D47">
        <w:rPr>
          <w:rFonts w:ascii="Arial" w:eastAsia="Arial" w:hAnsi="Arial" w:cs="Arial"/>
          <w:i/>
          <w:sz w:val="24"/>
          <w:szCs w:val="24"/>
        </w:rPr>
        <w:t>et al</w:t>
      </w:r>
      <w:r w:rsidR="001D5D47">
        <w:rPr>
          <w:rFonts w:ascii="Arial" w:eastAsia="Arial" w:hAnsi="Arial" w:cs="Arial"/>
          <w:sz w:val="24"/>
          <w:szCs w:val="24"/>
        </w:rPr>
        <w:t>, 2016)</w:t>
      </w:r>
      <w:r>
        <w:rPr>
          <w:rFonts w:ascii="Arial" w:eastAsia="Arial" w:hAnsi="Arial" w:cs="Arial"/>
          <w:sz w:val="24"/>
          <w:szCs w:val="24"/>
        </w:rPr>
        <w:t xml:space="preserve">, além de 5 dos 6 animais apresentaram hiperplasia da musculatura lisa. </w:t>
      </w:r>
    </w:p>
    <w:p w14:paraId="0485E08C" w14:textId="39976167" w:rsidR="00D55E00" w:rsidRPr="001D5D47" w:rsidRDefault="00CB487B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</w:rPr>
        <w:t xml:space="preserve">Dentre as amostras dos 6 animais analisadas, foi constatado a presença de ovos e larvas de parasitas pulmonares em 3 gatos, </w:t>
      </w:r>
      <w:r w:rsidR="006C6B03">
        <w:rPr>
          <w:rFonts w:ascii="Arial" w:eastAsia="Arial" w:hAnsi="Arial" w:cs="Arial"/>
          <w:sz w:val="24"/>
          <w:szCs w:val="24"/>
        </w:rPr>
        <w:t>identificado</w:t>
      </w:r>
      <w:r w:rsidR="00A3623A">
        <w:rPr>
          <w:rFonts w:ascii="Arial" w:eastAsia="Arial" w:hAnsi="Arial" w:cs="Arial"/>
          <w:sz w:val="24"/>
          <w:szCs w:val="24"/>
        </w:rPr>
        <w:t xml:space="preserve"> como </w:t>
      </w:r>
      <w:proofErr w:type="spellStart"/>
      <w:r>
        <w:rPr>
          <w:rFonts w:ascii="Arial" w:eastAsia="Arial" w:hAnsi="Arial" w:cs="Arial"/>
          <w:sz w:val="24"/>
          <w:szCs w:val="24"/>
        </w:rPr>
        <w:t>coinfecção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por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Aelurostrongylus</w:t>
      </w:r>
      <w:proofErr w:type="spellEnd"/>
      <w:r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abstrusus</w:t>
      </w:r>
      <w:proofErr w:type="spellEnd"/>
      <w:r>
        <w:rPr>
          <w:rFonts w:ascii="Arial" w:eastAsia="Arial" w:hAnsi="Arial" w:cs="Arial"/>
          <w:i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1D5D47">
        <w:rPr>
          <w:rFonts w:ascii="Arial" w:eastAsia="Arial" w:hAnsi="Arial" w:cs="Arial"/>
          <w:sz w:val="24"/>
          <w:szCs w:val="24"/>
        </w:rPr>
        <w:t xml:space="preserve">Esse parasitismo </w:t>
      </w:r>
      <w:r w:rsidR="00A3623A" w:rsidRPr="001D5D47">
        <w:rPr>
          <w:rFonts w:ascii="Arial" w:eastAsia="Arial" w:hAnsi="Arial" w:cs="Arial"/>
          <w:sz w:val="24"/>
          <w:szCs w:val="24"/>
        </w:rPr>
        <w:t>pode</w:t>
      </w:r>
      <w:r w:rsidRPr="001D5D47">
        <w:rPr>
          <w:rFonts w:ascii="Arial" w:eastAsia="Arial" w:hAnsi="Arial" w:cs="Arial"/>
          <w:sz w:val="24"/>
          <w:szCs w:val="24"/>
        </w:rPr>
        <w:t xml:space="preserve"> </w:t>
      </w:r>
      <w:r w:rsidR="00A3623A" w:rsidRPr="001D5D47">
        <w:rPr>
          <w:rFonts w:ascii="Arial" w:eastAsia="Arial" w:hAnsi="Arial" w:cs="Arial"/>
          <w:sz w:val="24"/>
          <w:szCs w:val="24"/>
        </w:rPr>
        <w:t xml:space="preserve">também </w:t>
      </w:r>
      <w:r w:rsidRPr="001D5D47">
        <w:rPr>
          <w:rFonts w:ascii="Arial" w:eastAsia="Arial" w:hAnsi="Arial" w:cs="Arial"/>
          <w:sz w:val="24"/>
          <w:szCs w:val="24"/>
        </w:rPr>
        <w:t>causar</w:t>
      </w:r>
      <w:r w:rsidR="00A3623A" w:rsidRPr="001D5D47">
        <w:rPr>
          <w:rFonts w:ascii="Arial" w:eastAsia="Arial" w:hAnsi="Arial" w:cs="Arial"/>
          <w:sz w:val="24"/>
          <w:szCs w:val="24"/>
        </w:rPr>
        <w:t xml:space="preserve"> as</w:t>
      </w:r>
      <w:r w:rsidRPr="001D5D47">
        <w:rPr>
          <w:rFonts w:ascii="Arial" w:eastAsia="Arial" w:hAnsi="Arial" w:cs="Arial"/>
          <w:sz w:val="24"/>
          <w:szCs w:val="24"/>
        </w:rPr>
        <w:t xml:space="preserve"> alterações como espessamento de septo alveolares, infiltrado inflamatório, </w:t>
      </w:r>
      <w:r w:rsidRPr="001D5D47">
        <w:rPr>
          <w:rFonts w:ascii="Arial" w:eastAsia="Arial" w:hAnsi="Arial" w:cs="Arial"/>
          <w:sz w:val="24"/>
          <w:szCs w:val="24"/>
          <w:highlight w:val="white"/>
        </w:rPr>
        <w:t>hiperplasia do músculo liso pulmonar e outras (Pereira,</w:t>
      </w:r>
      <w:r w:rsidR="00884662" w:rsidRPr="001D5D47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Pr="001D5D47">
        <w:rPr>
          <w:rFonts w:ascii="Arial" w:eastAsia="Arial" w:hAnsi="Arial" w:cs="Arial"/>
          <w:sz w:val="24"/>
          <w:szCs w:val="24"/>
          <w:highlight w:val="white"/>
        </w:rPr>
        <w:t xml:space="preserve">2017). Dessa forma, nesses animais não foi possível avaliar quais lesões são decorrentes do parasitismo </w:t>
      </w:r>
      <w:proofErr w:type="spellStart"/>
      <w:r w:rsidRPr="001D5D47">
        <w:rPr>
          <w:rFonts w:ascii="Arial" w:eastAsia="Arial" w:hAnsi="Arial" w:cs="Arial"/>
          <w:sz w:val="24"/>
          <w:szCs w:val="24"/>
          <w:highlight w:val="white"/>
        </w:rPr>
        <w:t>verminótico</w:t>
      </w:r>
      <w:proofErr w:type="spellEnd"/>
      <w:r w:rsidRPr="001D5D47">
        <w:rPr>
          <w:rFonts w:ascii="Arial" w:eastAsia="Arial" w:hAnsi="Arial" w:cs="Arial"/>
          <w:sz w:val="24"/>
          <w:szCs w:val="24"/>
          <w:highlight w:val="white"/>
        </w:rPr>
        <w:t xml:space="preserve"> ou do </w:t>
      </w:r>
      <w:r w:rsidRPr="001D5D47">
        <w:rPr>
          <w:rFonts w:ascii="Arial" w:eastAsia="Arial" w:hAnsi="Arial" w:cs="Arial"/>
          <w:sz w:val="24"/>
          <w:szCs w:val="24"/>
          <w:highlight w:val="white"/>
        </w:rPr>
        <w:lastRenderedPageBreak/>
        <w:t xml:space="preserve">protozoário, porém é possível que animais </w:t>
      </w:r>
      <w:proofErr w:type="spellStart"/>
      <w:r w:rsidRPr="001D5D47">
        <w:rPr>
          <w:rFonts w:ascii="Arial" w:eastAsia="Arial" w:hAnsi="Arial" w:cs="Arial"/>
          <w:sz w:val="24"/>
          <w:szCs w:val="24"/>
          <w:highlight w:val="white"/>
        </w:rPr>
        <w:t>coinfectados</w:t>
      </w:r>
      <w:proofErr w:type="spellEnd"/>
      <w:r w:rsidRPr="001D5D47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="00537CE5" w:rsidRPr="001D5D47">
        <w:rPr>
          <w:rFonts w:ascii="Arial" w:eastAsia="Arial" w:hAnsi="Arial" w:cs="Arial"/>
          <w:sz w:val="24"/>
          <w:szCs w:val="24"/>
          <w:highlight w:val="white"/>
        </w:rPr>
        <w:t xml:space="preserve">possam </w:t>
      </w:r>
      <w:r w:rsidRPr="001D5D47">
        <w:rPr>
          <w:rFonts w:ascii="Arial" w:eastAsia="Arial" w:hAnsi="Arial" w:cs="Arial"/>
          <w:sz w:val="24"/>
          <w:szCs w:val="24"/>
          <w:highlight w:val="white"/>
        </w:rPr>
        <w:t>ter o quadro clínico agravado por danos teciduais decorrentes de ambos os parasitos.</w:t>
      </w:r>
    </w:p>
    <w:p w14:paraId="0485E08D" w14:textId="43076FCB" w:rsidR="00D55E00" w:rsidRPr="001D5D47" w:rsidRDefault="00CB487B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1D5D47">
        <w:rPr>
          <w:rFonts w:ascii="Arial" w:eastAsia="Arial" w:hAnsi="Arial" w:cs="Arial"/>
          <w:sz w:val="24"/>
          <w:szCs w:val="24"/>
          <w:highlight w:val="white"/>
        </w:rPr>
        <w:t xml:space="preserve">Nas amostras analisadas não foram visualizadas formas amastigotas de </w:t>
      </w:r>
      <w:proofErr w:type="spellStart"/>
      <w:r w:rsidRPr="001D5D47">
        <w:rPr>
          <w:rFonts w:ascii="Arial" w:eastAsia="Arial" w:hAnsi="Arial" w:cs="Arial"/>
          <w:i/>
          <w:sz w:val="24"/>
          <w:szCs w:val="24"/>
          <w:highlight w:val="white"/>
        </w:rPr>
        <w:t>Leishmania</w:t>
      </w:r>
      <w:proofErr w:type="spellEnd"/>
      <w:r w:rsidRPr="001D5D47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proofErr w:type="spellStart"/>
      <w:r w:rsidRPr="001D5D47">
        <w:rPr>
          <w:rFonts w:ascii="Arial" w:eastAsia="Arial" w:hAnsi="Arial" w:cs="Arial"/>
          <w:sz w:val="24"/>
          <w:szCs w:val="24"/>
          <w:highlight w:val="white"/>
        </w:rPr>
        <w:t>spp</w:t>
      </w:r>
      <w:proofErr w:type="spellEnd"/>
      <w:r w:rsidRPr="001D5D47">
        <w:rPr>
          <w:rFonts w:ascii="Arial" w:eastAsia="Arial" w:hAnsi="Arial" w:cs="Arial"/>
          <w:sz w:val="24"/>
          <w:szCs w:val="24"/>
          <w:highlight w:val="white"/>
        </w:rPr>
        <w:t xml:space="preserve"> em nenhuma das colorações utilizadas, o que </w:t>
      </w:r>
      <w:r w:rsidR="00537CE5" w:rsidRPr="001D5D47">
        <w:rPr>
          <w:rFonts w:ascii="Arial" w:eastAsia="Arial" w:hAnsi="Arial" w:cs="Arial"/>
          <w:sz w:val="24"/>
          <w:szCs w:val="24"/>
          <w:highlight w:val="white"/>
        </w:rPr>
        <w:t xml:space="preserve">pode ter ocorrido </w:t>
      </w:r>
      <w:r w:rsidRPr="001D5D47">
        <w:rPr>
          <w:rFonts w:ascii="Arial" w:eastAsia="Arial" w:hAnsi="Arial" w:cs="Arial"/>
          <w:sz w:val="24"/>
          <w:szCs w:val="24"/>
          <w:highlight w:val="white"/>
        </w:rPr>
        <w:t xml:space="preserve">por uma baixa carga parasitária no pulmão </w:t>
      </w:r>
      <w:r w:rsidR="00537CE5" w:rsidRPr="001D5D47">
        <w:rPr>
          <w:rFonts w:ascii="Arial" w:eastAsia="Arial" w:hAnsi="Arial" w:cs="Arial"/>
          <w:sz w:val="24"/>
          <w:szCs w:val="24"/>
          <w:highlight w:val="white"/>
        </w:rPr>
        <w:t xml:space="preserve">destes </w:t>
      </w:r>
      <w:r w:rsidRPr="001D5D47">
        <w:rPr>
          <w:rFonts w:ascii="Arial" w:eastAsia="Arial" w:hAnsi="Arial" w:cs="Arial"/>
          <w:sz w:val="24"/>
          <w:szCs w:val="24"/>
          <w:highlight w:val="white"/>
        </w:rPr>
        <w:t xml:space="preserve">gatos, o que diminui a sensibilidade de métodos histopatológico com coloração de rotina como forma de diagnóstico, sendo recomendada a utilização de </w:t>
      </w:r>
      <w:proofErr w:type="spellStart"/>
      <w:r w:rsidRPr="001D5D47">
        <w:rPr>
          <w:rFonts w:ascii="Arial" w:eastAsia="Arial" w:hAnsi="Arial" w:cs="Arial"/>
          <w:sz w:val="24"/>
          <w:szCs w:val="24"/>
          <w:highlight w:val="white"/>
        </w:rPr>
        <w:t>imunohistoquímica</w:t>
      </w:r>
      <w:proofErr w:type="spellEnd"/>
      <w:r w:rsidRPr="001D5D47">
        <w:rPr>
          <w:rFonts w:ascii="Arial" w:eastAsia="Arial" w:hAnsi="Arial" w:cs="Arial"/>
          <w:sz w:val="24"/>
          <w:szCs w:val="24"/>
          <w:highlight w:val="white"/>
        </w:rPr>
        <w:t xml:space="preserve"> apropriada para revelar a presença do parasito nos tecidos.</w:t>
      </w:r>
    </w:p>
    <w:p w14:paraId="0485E08E" w14:textId="77777777" w:rsidR="00D55E00" w:rsidRPr="001D5D47" w:rsidRDefault="00D55E00">
      <w:pPr>
        <w:spacing w:after="0" w:line="36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14:paraId="0485E08F" w14:textId="77777777" w:rsidR="00D55E00" w:rsidRDefault="00CB487B">
      <w:pPr>
        <w:numPr>
          <w:ilvl w:val="0"/>
          <w:numId w:val="1"/>
        </w:num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CONCLUSÃO/CONSIDERAÇÕES FINAIS</w:t>
      </w:r>
    </w:p>
    <w:p w14:paraId="0485E090" w14:textId="33459E24" w:rsidR="00D55E00" w:rsidRDefault="00537CE5">
      <w:pPr>
        <w:spacing w:before="120"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 w:rsidR="00CB487B">
        <w:rPr>
          <w:rFonts w:ascii="Arial" w:eastAsia="Arial" w:hAnsi="Arial" w:cs="Arial"/>
          <w:sz w:val="24"/>
          <w:szCs w:val="24"/>
        </w:rPr>
        <w:t xml:space="preserve"> partir do que foi apresentado </w:t>
      </w:r>
      <w:r>
        <w:rPr>
          <w:rFonts w:ascii="Arial" w:eastAsia="Arial" w:hAnsi="Arial" w:cs="Arial"/>
          <w:sz w:val="24"/>
          <w:szCs w:val="24"/>
        </w:rPr>
        <w:t>pode-se inferir que</w:t>
      </w:r>
      <w:r w:rsidR="00CB487B">
        <w:rPr>
          <w:rFonts w:ascii="Arial" w:eastAsia="Arial" w:hAnsi="Arial" w:cs="Arial"/>
          <w:sz w:val="24"/>
          <w:szCs w:val="24"/>
        </w:rPr>
        <w:t xml:space="preserve"> gatos positivos para </w:t>
      </w:r>
      <w:r w:rsidRPr="00FB478D">
        <w:rPr>
          <w:rFonts w:ascii="Arial" w:eastAsia="Arial" w:hAnsi="Arial" w:cs="Arial"/>
          <w:i/>
          <w:iCs/>
          <w:sz w:val="24"/>
          <w:szCs w:val="24"/>
        </w:rPr>
        <w:t xml:space="preserve">L. </w:t>
      </w:r>
      <w:proofErr w:type="spellStart"/>
      <w:r w:rsidRPr="00FB478D">
        <w:rPr>
          <w:rFonts w:ascii="Arial" w:eastAsia="Arial" w:hAnsi="Arial" w:cs="Arial"/>
          <w:i/>
          <w:iCs/>
          <w:sz w:val="24"/>
          <w:szCs w:val="24"/>
        </w:rPr>
        <w:t>infantum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="00CB487B">
        <w:rPr>
          <w:rFonts w:ascii="Arial" w:eastAsia="Arial" w:hAnsi="Arial" w:cs="Arial"/>
          <w:sz w:val="24"/>
          <w:szCs w:val="24"/>
        </w:rPr>
        <w:t xml:space="preserve">podem </w:t>
      </w:r>
      <w:r w:rsidR="00234C15">
        <w:rPr>
          <w:rFonts w:ascii="Arial" w:eastAsia="Arial" w:hAnsi="Arial" w:cs="Arial"/>
          <w:sz w:val="24"/>
          <w:szCs w:val="24"/>
        </w:rPr>
        <w:t xml:space="preserve">possuir </w:t>
      </w:r>
      <w:r w:rsidR="00CB487B">
        <w:rPr>
          <w:rFonts w:ascii="Arial" w:eastAsia="Arial" w:hAnsi="Arial" w:cs="Arial"/>
          <w:sz w:val="24"/>
          <w:szCs w:val="24"/>
        </w:rPr>
        <w:t xml:space="preserve">patologias pulmonares, porém faz-se necessário investigar a ocorrência de outras doenças pulmonares que podem estar contribuindo para o aparecimento das lesões. Os achados revelam a necessidade de maior conhecimento das possíveis alterações patológicas causadas por </w:t>
      </w:r>
      <w:proofErr w:type="spellStart"/>
      <w:r w:rsidR="00CF248E" w:rsidRPr="00FB478D">
        <w:rPr>
          <w:rFonts w:ascii="Arial" w:eastAsia="Arial" w:hAnsi="Arial" w:cs="Arial"/>
          <w:i/>
          <w:iCs/>
          <w:sz w:val="24"/>
          <w:szCs w:val="24"/>
        </w:rPr>
        <w:t>Leishmania</w:t>
      </w:r>
      <w:proofErr w:type="spellEnd"/>
      <w:r w:rsidR="00CB487B">
        <w:rPr>
          <w:rFonts w:ascii="Arial" w:eastAsia="Arial" w:hAnsi="Arial" w:cs="Arial"/>
          <w:sz w:val="24"/>
          <w:szCs w:val="24"/>
        </w:rPr>
        <w:t xml:space="preserve"> </w:t>
      </w:r>
      <w:r w:rsidR="001306DB">
        <w:rPr>
          <w:rFonts w:ascii="Arial" w:eastAsia="Arial" w:hAnsi="Arial" w:cs="Arial"/>
          <w:sz w:val="24"/>
          <w:szCs w:val="24"/>
        </w:rPr>
        <w:t>em gatos</w:t>
      </w:r>
      <w:r w:rsidR="00CB487B">
        <w:rPr>
          <w:rFonts w:ascii="Arial" w:eastAsia="Arial" w:hAnsi="Arial" w:cs="Arial"/>
          <w:sz w:val="24"/>
          <w:szCs w:val="24"/>
        </w:rPr>
        <w:t>, de forma a auxilia</w:t>
      </w:r>
      <w:r w:rsidR="001D5D47">
        <w:rPr>
          <w:rFonts w:ascii="Arial" w:eastAsia="Arial" w:hAnsi="Arial" w:cs="Arial"/>
          <w:sz w:val="24"/>
          <w:szCs w:val="24"/>
        </w:rPr>
        <w:t xml:space="preserve">r na prevenção e tratamento de </w:t>
      </w:r>
      <w:r w:rsidR="00CB487B">
        <w:rPr>
          <w:rFonts w:ascii="Arial" w:eastAsia="Arial" w:hAnsi="Arial" w:cs="Arial"/>
          <w:sz w:val="24"/>
          <w:szCs w:val="24"/>
        </w:rPr>
        <w:t xml:space="preserve">sinais clínicos respiratórios. </w:t>
      </w:r>
    </w:p>
    <w:p w14:paraId="5FA34597" w14:textId="77777777" w:rsidR="00CF248E" w:rsidRDefault="00CF248E">
      <w:pPr>
        <w:spacing w:before="120"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14:paraId="0485E093" w14:textId="77777777" w:rsidR="00D55E00" w:rsidRDefault="00CB487B">
      <w:pPr>
        <w:numPr>
          <w:ilvl w:val="0"/>
          <w:numId w:val="1"/>
        </w:num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REFERÊNCIAS</w:t>
      </w:r>
    </w:p>
    <w:p w14:paraId="0485E094" w14:textId="5C74B6FC" w:rsidR="00D55E00" w:rsidRDefault="00CB487B">
      <w:pPr>
        <w:spacing w:before="240" w:after="24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ALVES, G. B. B. et al.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Cardiac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and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pulmonary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alterations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in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symptomatic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and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asymptomatic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dogs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infected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naturally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with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</w:t>
      </w:r>
      <w:proofErr w:type="spellStart"/>
      <w:r w:rsidRPr="00FB478D">
        <w:rPr>
          <w:rFonts w:ascii="Arial" w:eastAsia="Arial" w:hAnsi="Arial" w:cs="Arial"/>
          <w:i/>
          <w:iCs/>
          <w:color w:val="222222"/>
          <w:sz w:val="24"/>
          <w:szCs w:val="24"/>
          <w:highlight w:val="white"/>
        </w:rPr>
        <w:t>Leishmania</w:t>
      </w:r>
      <w:proofErr w:type="spellEnd"/>
      <w:r w:rsidRPr="00FB478D">
        <w:rPr>
          <w:rFonts w:ascii="Arial" w:eastAsia="Arial" w:hAnsi="Arial" w:cs="Arial"/>
          <w:i/>
          <w:iCs/>
          <w:color w:val="222222"/>
          <w:sz w:val="24"/>
          <w:szCs w:val="24"/>
          <w:highlight w:val="white"/>
        </w:rPr>
        <w:t xml:space="preserve"> (</w:t>
      </w:r>
      <w:proofErr w:type="spellStart"/>
      <w:r w:rsidRPr="00FB478D">
        <w:rPr>
          <w:rFonts w:ascii="Arial" w:eastAsia="Arial" w:hAnsi="Arial" w:cs="Arial"/>
          <w:i/>
          <w:iCs/>
          <w:color w:val="222222"/>
          <w:sz w:val="24"/>
          <w:szCs w:val="24"/>
          <w:highlight w:val="white"/>
        </w:rPr>
        <w:t>Leishmania</w:t>
      </w:r>
      <w:proofErr w:type="spellEnd"/>
      <w:r w:rsidRPr="00FB478D">
        <w:rPr>
          <w:rFonts w:ascii="Arial" w:eastAsia="Arial" w:hAnsi="Arial" w:cs="Arial"/>
          <w:i/>
          <w:iCs/>
          <w:color w:val="222222"/>
          <w:sz w:val="24"/>
          <w:szCs w:val="24"/>
          <w:highlight w:val="white"/>
        </w:rPr>
        <w:t xml:space="preserve">) </w:t>
      </w:r>
      <w:proofErr w:type="spellStart"/>
      <w:r w:rsidRPr="00FB478D">
        <w:rPr>
          <w:rFonts w:ascii="Arial" w:eastAsia="Arial" w:hAnsi="Arial" w:cs="Arial"/>
          <w:i/>
          <w:iCs/>
          <w:color w:val="222222"/>
          <w:sz w:val="24"/>
          <w:szCs w:val="24"/>
          <w:highlight w:val="white"/>
        </w:rPr>
        <w:t>chagasi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. </w:t>
      </w:r>
      <w:proofErr w:type="spellStart"/>
      <w:r>
        <w:rPr>
          <w:rFonts w:ascii="Arial" w:eastAsia="Arial" w:hAnsi="Arial" w:cs="Arial"/>
          <w:b/>
          <w:color w:val="222222"/>
          <w:sz w:val="24"/>
          <w:szCs w:val="24"/>
          <w:highlight w:val="white"/>
        </w:rPr>
        <w:t>Brazilian</w:t>
      </w:r>
      <w:proofErr w:type="spellEnd"/>
      <w:r>
        <w:rPr>
          <w:rFonts w:ascii="Arial" w:eastAsia="Arial" w:hAnsi="Arial" w:cs="Arial"/>
          <w:b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222222"/>
          <w:sz w:val="24"/>
          <w:szCs w:val="24"/>
          <w:highlight w:val="white"/>
        </w:rPr>
        <w:t>Journal</w:t>
      </w:r>
      <w:proofErr w:type="spellEnd"/>
      <w:r>
        <w:rPr>
          <w:rFonts w:ascii="Arial" w:eastAsia="Arial" w:hAnsi="Arial" w:cs="Arial"/>
          <w:b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222222"/>
          <w:sz w:val="24"/>
          <w:szCs w:val="24"/>
          <w:highlight w:val="white"/>
        </w:rPr>
        <w:t>of</w:t>
      </w:r>
      <w:proofErr w:type="spellEnd"/>
      <w:r>
        <w:rPr>
          <w:rFonts w:ascii="Arial" w:eastAsia="Arial" w:hAnsi="Arial" w:cs="Arial"/>
          <w:b/>
          <w:color w:val="222222"/>
          <w:sz w:val="24"/>
          <w:szCs w:val="24"/>
          <w:highlight w:val="white"/>
        </w:rPr>
        <w:t xml:space="preserve"> Medical </w:t>
      </w:r>
      <w:proofErr w:type="spellStart"/>
      <w:r>
        <w:rPr>
          <w:rFonts w:ascii="Arial" w:eastAsia="Arial" w:hAnsi="Arial" w:cs="Arial"/>
          <w:b/>
          <w:color w:val="222222"/>
          <w:sz w:val="24"/>
          <w:szCs w:val="24"/>
          <w:highlight w:val="white"/>
        </w:rPr>
        <w:t>and</w:t>
      </w:r>
      <w:proofErr w:type="spellEnd"/>
      <w:r>
        <w:rPr>
          <w:rFonts w:ascii="Arial" w:eastAsia="Arial" w:hAnsi="Arial" w:cs="Arial"/>
          <w:b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222222"/>
          <w:sz w:val="24"/>
          <w:szCs w:val="24"/>
          <w:highlight w:val="white"/>
        </w:rPr>
        <w:t>Biological</w:t>
      </w:r>
      <w:proofErr w:type="spellEnd"/>
      <w:r>
        <w:rPr>
          <w:rFonts w:ascii="Arial" w:eastAsia="Arial" w:hAnsi="Arial" w:cs="Arial"/>
          <w:b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222222"/>
          <w:sz w:val="24"/>
          <w:szCs w:val="24"/>
          <w:highlight w:val="white"/>
        </w:rPr>
        <w:t>Research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, Teresina - PI, v. 43, n. 3, p. 310–315, mar. 2010. Disponível em: </w:t>
      </w:r>
      <w:r w:rsidR="00D55E00">
        <w:rPr>
          <w:rFonts w:ascii="Arial" w:eastAsia="Arial" w:hAnsi="Arial" w:cs="Arial"/>
          <w:color w:val="1155CC"/>
          <w:sz w:val="24"/>
          <w:szCs w:val="24"/>
          <w:highlight w:val="white"/>
          <w:u w:val="single"/>
        </w:rPr>
        <w:t>https://doi.org/10.1590/S0100-879X2009007500037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. Acesso em: 20 de </w:t>
      </w:r>
      <w:proofErr w:type="gram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Julho</w:t>
      </w:r>
      <w:proofErr w:type="gram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de 2024</w:t>
      </w:r>
    </w:p>
    <w:p w14:paraId="0485E096" w14:textId="77777777" w:rsidR="00D55E00" w:rsidRDefault="00CB487B">
      <w:pPr>
        <w:spacing w:before="240" w:after="24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GONÇALVES, Ricardo et al.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Chronic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interstitial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pneumonitis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in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dogs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naturally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infected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with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</w:t>
      </w:r>
      <w:proofErr w:type="spellStart"/>
      <w:r w:rsidRPr="00FB478D">
        <w:rPr>
          <w:rFonts w:ascii="Arial" w:eastAsia="Arial" w:hAnsi="Arial" w:cs="Arial"/>
          <w:i/>
          <w:iCs/>
          <w:color w:val="222222"/>
          <w:sz w:val="24"/>
          <w:szCs w:val="24"/>
          <w:highlight w:val="white"/>
        </w:rPr>
        <w:t>Leishmania</w:t>
      </w:r>
      <w:proofErr w:type="spellEnd"/>
      <w:r w:rsidRPr="00FB478D">
        <w:rPr>
          <w:rFonts w:ascii="Arial" w:eastAsia="Arial" w:hAnsi="Arial" w:cs="Arial"/>
          <w:i/>
          <w:iCs/>
          <w:color w:val="222222"/>
          <w:sz w:val="24"/>
          <w:szCs w:val="24"/>
          <w:highlight w:val="white"/>
        </w:rPr>
        <w:t xml:space="preserve"> (</w:t>
      </w:r>
      <w:proofErr w:type="spellStart"/>
      <w:r w:rsidRPr="00FB478D">
        <w:rPr>
          <w:rFonts w:ascii="Arial" w:eastAsia="Arial" w:hAnsi="Arial" w:cs="Arial"/>
          <w:i/>
          <w:iCs/>
          <w:color w:val="222222"/>
          <w:sz w:val="24"/>
          <w:szCs w:val="24"/>
          <w:highlight w:val="white"/>
        </w:rPr>
        <w:t>Leishmania</w:t>
      </w:r>
      <w:proofErr w:type="spellEnd"/>
      <w:r w:rsidRPr="00FB478D">
        <w:rPr>
          <w:rFonts w:ascii="Arial" w:eastAsia="Arial" w:hAnsi="Arial" w:cs="Arial"/>
          <w:i/>
          <w:iCs/>
          <w:color w:val="222222"/>
          <w:sz w:val="24"/>
          <w:szCs w:val="24"/>
          <w:highlight w:val="white"/>
        </w:rPr>
        <w:t xml:space="preserve">) </w:t>
      </w:r>
      <w:proofErr w:type="spellStart"/>
      <w:r w:rsidRPr="00FB478D">
        <w:rPr>
          <w:rFonts w:ascii="Arial" w:eastAsia="Arial" w:hAnsi="Arial" w:cs="Arial"/>
          <w:i/>
          <w:iCs/>
          <w:color w:val="222222"/>
          <w:sz w:val="24"/>
          <w:szCs w:val="24"/>
          <w:highlight w:val="white"/>
        </w:rPr>
        <w:t>chagasi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: a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histopathological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and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morphometric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study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. </w:t>
      </w:r>
      <w:r>
        <w:rPr>
          <w:rFonts w:ascii="Arial" w:eastAsia="Arial" w:hAnsi="Arial" w:cs="Arial"/>
          <w:b/>
          <w:color w:val="222222"/>
          <w:sz w:val="24"/>
          <w:szCs w:val="24"/>
          <w:highlight w:val="white"/>
        </w:rPr>
        <w:t>Revista do Instituto de Medicina Tropical de São Paulo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, Belo Horizonte - MG, v. 45, p. 153-158, 2003. Disponível em: </w:t>
      </w:r>
      <w:hyperlink r:id="rId12">
        <w:r w:rsidR="00D55E00">
          <w:rPr>
            <w:rFonts w:ascii="Arial" w:eastAsia="Arial" w:hAnsi="Arial" w:cs="Arial"/>
            <w:color w:val="1155CC"/>
            <w:sz w:val="24"/>
            <w:szCs w:val="24"/>
            <w:highlight w:val="white"/>
            <w:u w:val="single"/>
          </w:rPr>
          <w:t>https://doi.org/10.1590/s0036-46652003000300007</w:t>
        </w:r>
      </w:hyperlink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. Acesso em: 03 de </w:t>
      </w:r>
      <w:proofErr w:type="gram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Agosto</w:t>
      </w:r>
      <w:proofErr w:type="gram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de 2024</w:t>
      </w:r>
    </w:p>
    <w:p w14:paraId="0485E097" w14:textId="2B2791DD" w:rsidR="00D55E00" w:rsidRDefault="00CB487B">
      <w:pPr>
        <w:spacing w:before="240" w:after="24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lastRenderedPageBreak/>
        <w:t xml:space="preserve">KAVARNOS, Ioannis. et al.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Bronchoscopy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and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lung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fine-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needle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aspiration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for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antemortem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evaluation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of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pulmonary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involvement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in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dogs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with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naturally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occurring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canine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leishmaniosis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. </w:t>
      </w:r>
      <w:proofErr w:type="spellStart"/>
      <w:r>
        <w:rPr>
          <w:rFonts w:ascii="Arial" w:eastAsia="Arial" w:hAnsi="Arial" w:cs="Arial"/>
          <w:b/>
          <w:color w:val="222222"/>
          <w:sz w:val="24"/>
          <w:szCs w:val="24"/>
          <w:highlight w:val="white"/>
        </w:rPr>
        <w:t>Pathogens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, </w:t>
      </w:r>
      <w:r w:rsidR="00C04576">
        <w:rPr>
          <w:rFonts w:ascii="Arial" w:eastAsia="Arial" w:hAnsi="Arial" w:cs="Arial"/>
          <w:color w:val="222222"/>
          <w:sz w:val="24"/>
          <w:szCs w:val="24"/>
          <w:highlight w:val="white"/>
        </w:rPr>
        <w:t>Basil</w:t>
      </w:r>
      <w:r w:rsidR="009B4B8A"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éia - </w:t>
      </w:r>
      <w:r w:rsidR="00C04576">
        <w:rPr>
          <w:rFonts w:ascii="Arial" w:eastAsia="Arial" w:hAnsi="Arial" w:cs="Arial"/>
          <w:color w:val="222222"/>
          <w:sz w:val="24"/>
          <w:szCs w:val="24"/>
          <w:highlight w:val="white"/>
        </w:rPr>
        <w:t>Suíça</w:t>
      </w:r>
      <w:r w:rsidR="009B4B8A"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, 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v. 11, n. 3, p. 365, 17 mar. 2022. Disponível em: </w:t>
      </w:r>
      <w:hyperlink r:id="rId13">
        <w:r w:rsidR="00D55E00">
          <w:rPr>
            <w:rFonts w:ascii="Arial" w:eastAsia="Arial" w:hAnsi="Arial" w:cs="Arial"/>
            <w:color w:val="1155CC"/>
            <w:sz w:val="24"/>
            <w:szCs w:val="24"/>
            <w:highlight w:val="white"/>
            <w:u w:val="single"/>
          </w:rPr>
          <w:t>https://doi.org/10.3390/pathogens11030365</w:t>
        </w:r>
      </w:hyperlink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. Acesso em: 20 de </w:t>
      </w:r>
      <w:proofErr w:type="gram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Julh</w:t>
      </w:r>
      <w:r w:rsidR="009B4B8A">
        <w:rPr>
          <w:rFonts w:ascii="Arial" w:eastAsia="Arial" w:hAnsi="Arial" w:cs="Arial"/>
          <w:color w:val="222222"/>
          <w:sz w:val="24"/>
          <w:szCs w:val="24"/>
          <w:highlight w:val="white"/>
        </w:rPr>
        <w:t>o</w:t>
      </w:r>
      <w:proofErr w:type="gram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de 2024 </w:t>
      </w:r>
    </w:p>
    <w:p w14:paraId="0485E098" w14:textId="0F093F99" w:rsidR="00D55E00" w:rsidRDefault="00CB487B">
      <w:pPr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MAGALHÃES, Nilton Andrade et al. Classificação das alterações pulmonares na leishmaniose visceral canina.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</w:rPr>
        <w:t>Revista Brasileira de Ciência Veterinária</w:t>
      </w:r>
      <w:r>
        <w:rPr>
          <w:rFonts w:ascii="Arial" w:eastAsia="Arial" w:hAnsi="Arial" w:cs="Arial"/>
          <w:sz w:val="24"/>
          <w:szCs w:val="24"/>
        </w:rPr>
        <w:t xml:space="preserve">, </w:t>
      </w:r>
      <w:r w:rsidR="009B4B8A">
        <w:rPr>
          <w:rFonts w:ascii="Arial" w:eastAsia="Arial" w:hAnsi="Arial" w:cs="Arial"/>
          <w:sz w:val="24"/>
          <w:szCs w:val="24"/>
        </w:rPr>
        <w:t xml:space="preserve">Teresina -PI, </w:t>
      </w:r>
      <w:r>
        <w:rPr>
          <w:rFonts w:ascii="Arial" w:eastAsia="Arial" w:hAnsi="Arial" w:cs="Arial"/>
          <w:sz w:val="24"/>
          <w:szCs w:val="24"/>
        </w:rPr>
        <w:t xml:space="preserve">v. 23, n. 1-2, p 60-65 2016. Disponível em: </w:t>
      </w:r>
      <w:hyperlink r:id="rId14">
        <w:r w:rsidR="00D55E00"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http://dx.doi.org/10.4322/rbcv.2016.031</w:t>
        </w:r>
      </w:hyperlink>
      <w:r>
        <w:rPr>
          <w:rFonts w:ascii="Arial" w:eastAsia="Arial" w:hAnsi="Arial" w:cs="Arial"/>
          <w:sz w:val="24"/>
          <w:szCs w:val="24"/>
        </w:rPr>
        <w:t xml:space="preserve">. Acesso em: 20 de </w:t>
      </w:r>
      <w:proofErr w:type="gramStart"/>
      <w:r>
        <w:rPr>
          <w:rFonts w:ascii="Arial" w:eastAsia="Arial" w:hAnsi="Arial" w:cs="Arial"/>
          <w:sz w:val="24"/>
          <w:szCs w:val="24"/>
        </w:rPr>
        <w:t>Julho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de 2024</w:t>
      </w:r>
    </w:p>
    <w:p w14:paraId="0485E099" w14:textId="77A5DB86" w:rsidR="00D55E00" w:rsidRDefault="00CB487B">
      <w:pPr>
        <w:spacing w:after="14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PEREIRA, André.; MAIA, Carla.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Leishmania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infection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eastAsia="Arial" w:hAnsi="Arial" w:cs="Arial"/>
          <w:sz w:val="24"/>
          <w:szCs w:val="24"/>
        </w:rPr>
        <w:t>cats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and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feline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leishmaniosis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: </w:t>
      </w:r>
      <w:proofErr w:type="spellStart"/>
      <w:r>
        <w:rPr>
          <w:rFonts w:ascii="Arial" w:eastAsia="Arial" w:hAnsi="Arial" w:cs="Arial"/>
          <w:sz w:val="24"/>
          <w:szCs w:val="24"/>
        </w:rPr>
        <w:t>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updated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review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with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sz w:val="24"/>
          <w:szCs w:val="24"/>
        </w:rPr>
        <w:t>proposal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of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sz w:val="24"/>
          <w:szCs w:val="24"/>
        </w:rPr>
        <w:t>diagnosis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algorithm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and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prevention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guideline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b/>
          <w:i/>
          <w:sz w:val="24"/>
          <w:szCs w:val="24"/>
        </w:rPr>
        <w:t>Current</w:t>
      </w:r>
      <w:proofErr w:type="spellEnd"/>
      <w:r>
        <w:rPr>
          <w:rFonts w:ascii="Arial" w:eastAsia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4"/>
          <w:szCs w:val="24"/>
        </w:rPr>
        <w:t>Research</w:t>
      </w:r>
      <w:proofErr w:type="spellEnd"/>
      <w:r>
        <w:rPr>
          <w:rFonts w:ascii="Arial" w:eastAsia="Arial" w:hAnsi="Arial" w:cs="Arial"/>
          <w:b/>
          <w:i/>
          <w:sz w:val="24"/>
          <w:szCs w:val="24"/>
        </w:rPr>
        <w:t xml:space="preserve"> in </w:t>
      </w:r>
      <w:proofErr w:type="spellStart"/>
      <w:r>
        <w:rPr>
          <w:rFonts w:ascii="Arial" w:eastAsia="Arial" w:hAnsi="Arial" w:cs="Arial"/>
          <w:b/>
          <w:i/>
          <w:sz w:val="24"/>
          <w:szCs w:val="24"/>
        </w:rPr>
        <w:t>Parasitology</w:t>
      </w:r>
      <w:proofErr w:type="spellEnd"/>
      <w:r>
        <w:rPr>
          <w:rFonts w:ascii="Arial" w:eastAsia="Arial" w:hAnsi="Arial" w:cs="Arial"/>
          <w:b/>
          <w:i/>
          <w:sz w:val="24"/>
          <w:szCs w:val="24"/>
        </w:rPr>
        <w:t xml:space="preserve"> &amp; Vector-Borne </w:t>
      </w:r>
      <w:proofErr w:type="spellStart"/>
      <w:r>
        <w:rPr>
          <w:rFonts w:ascii="Arial" w:eastAsia="Arial" w:hAnsi="Arial" w:cs="Arial"/>
          <w:b/>
          <w:i/>
          <w:sz w:val="24"/>
          <w:szCs w:val="24"/>
        </w:rPr>
        <w:t>Diseases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r w:rsidR="009B4B8A">
        <w:rPr>
          <w:rFonts w:ascii="Arial" w:eastAsia="Arial" w:hAnsi="Arial" w:cs="Arial"/>
          <w:sz w:val="24"/>
          <w:szCs w:val="24"/>
        </w:rPr>
        <w:t xml:space="preserve">Lisboa, Portugal, </w:t>
      </w:r>
      <w:r>
        <w:rPr>
          <w:rFonts w:ascii="Arial" w:eastAsia="Arial" w:hAnsi="Arial" w:cs="Arial"/>
          <w:sz w:val="24"/>
          <w:szCs w:val="24"/>
        </w:rPr>
        <w:t xml:space="preserve">v. 1, n. 100035, 2021. Disponível em: </w:t>
      </w:r>
      <w:hyperlink r:id="rId15">
        <w:r w:rsidR="00D55E00"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https://doi.org/10.1016/j.crpvbd.2021.100035</w:t>
        </w:r>
      </w:hyperlink>
      <w:r>
        <w:rPr>
          <w:rFonts w:ascii="Arial" w:eastAsia="Arial" w:hAnsi="Arial" w:cs="Arial"/>
          <w:sz w:val="24"/>
          <w:szCs w:val="24"/>
        </w:rPr>
        <w:t xml:space="preserve">. Acesso em: 19 de </w:t>
      </w:r>
      <w:proofErr w:type="gramStart"/>
      <w:r>
        <w:rPr>
          <w:rFonts w:ascii="Arial" w:eastAsia="Arial" w:hAnsi="Arial" w:cs="Arial"/>
          <w:sz w:val="24"/>
          <w:szCs w:val="24"/>
        </w:rPr>
        <w:t>Julho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de 2024</w:t>
      </w:r>
    </w:p>
    <w:p w14:paraId="0485E09A" w14:textId="77777777" w:rsidR="00D55E00" w:rsidRDefault="00D55E00">
      <w:pPr>
        <w:spacing w:after="14" w:line="240" w:lineRule="auto"/>
        <w:rPr>
          <w:rFonts w:ascii="Arial" w:eastAsia="Arial" w:hAnsi="Arial" w:cs="Arial"/>
          <w:sz w:val="24"/>
          <w:szCs w:val="24"/>
        </w:rPr>
      </w:pPr>
    </w:p>
    <w:p w14:paraId="0485E09B" w14:textId="0836DA88" w:rsidR="00D55E00" w:rsidRDefault="00CB487B">
      <w:pPr>
        <w:spacing w:after="14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</w:rPr>
        <w:t xml:space="preserve">PEREIRA, Paula Reis et al. </w:t>
      </w:r>
      <w:proofErr w:type="spellStart"/>
      <w:r>
        <w:rPr>
          <w:rFonts w:ascii="Arial" w:eastAsia="Arial" w:hAnsi="Arial" w:cs="Arial"/>
          <w:sz w:val="24"/>
          <w:szCs w:val="24"/>
        </w:rPr>
        <w:t>Retrospective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Study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of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Pneumony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B478D">
        <w:rPr>
          <w:rFonts w:ascii="Arial" w:eastAsia="Arial" w:hAnsi="Arial" w:cs="Arial"/>
          <w:i/>
          <w:iCs/>
          <w:sz w:val="24"/>
          <w:szCs w:val="24"/>
        </w:rPr>
        <w:t>Aelurostrongylus</w:t>
      </w:r>
      <w:proofErr w:type="spellEnd"/>
      <w:r w:rsidRPr="00FB478D">
        <w:rPr>
          <w:rFonts w:ascii="Arial" w:eastAsia="Arial" w:hAnsi="Arial" w:cs="Arial"/>
          <w:i/>
          <w:iCs/>
          <w:sz w:val="24"/>
          <w:szCs w:val="24"/>
        </w:rPr>
        <w:t xml:space="preserve"> </w:t>
      </w:r>
      <w:proofErr w:type="spellStart"/>
      <w:r w:rsidRPr="00FB478D">
        <w:rPr>
          <w:rFonts w:ascii="Arial" w:eastAsia="Arial" w:hAnsi="Arial" w:cs="Arial"/>
          <w:i/>
          <w:iCs/>
          <w:sz w:val="24"/>
          <w:szCs w:val="24"/>
        </w:rPr>
        <w:t>abstrusus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 Cats. </w:t>
      </w:r>
      <w:r>
        <w:rPr>
          <w:rFonts w:ascii="Arial" w:eastAsia="Arial" w:hAnsi="Arial" w:cs="Arial"/>
          <w:b/>
          <w:sz w:val="24"/>
          <w:szCs w:val="24"/>
        </w:rPr>
        <w:t xml:space="preserve">Acta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Scientiae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Veterinariae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 w:rsidR="009B4B8A">
        <w:rPr>
          <w:rFonts w:ascii="Arial" w:eastAsia="Arial" w:hAnsi="Arial" w:cs="Arial"/>
          <w:sz w:val="24"/>
          <w:szCs w:val="24"/>
        </w:rPr>
        <w:t xml:space="preserve"> Porto Alegre - RS,</w:t>
      </w:r>
      <w:r>
        <w:rPr>
          <w:rFonts w:ascii="Arial" w:eastAsia="Arial" w:hAnsi="Arial" w:cs="Arial"/>
          <w:sz w:val="24"/>
          <w:szCs w:val="24"/>
        </w:rPr>
        <w:t xml:space="preserve"> v. 45, n. 1, p. 8–8, 26 dez. 2017. Disponível em: </w:t>
      </w:r>
      <w:r w:rsidR="00D55E00">
        <w:rPr>
          <w:rFonts w:ascii="Arial" w:eastAsia="Arial" w:hAnsi="Arial" w:cs="Arial"/>
          <w:color w:val="1155CC"/>
          <w:sz w:val="24"/>
          <w:szCs w:val="24"/>
          <w:u w:val="single"/>
        </w:rPr>
        <w:t>https://doi.org/10.22456/1679-9216.79386</w:t>
      </w:r>
      <w:r>
        <w:rPr>
          <w:rFonts w:ascii="Arial" w:eastAsia="Arial" w:hAnsi="Arial" w:cs="Arial"/>
          <w:sz w:val="24"/>
          <w:szCs w:val="24"/>
        </w:rPr>
        <w:t xml:space="preserve">. Acesso em: 15 de </w:t>
      </w:r>
      <w:proofErr w:type="gramStart"/>
      <w:r>
        <w:rPr>
          <w:rFonts w:ascii="Arial" w:eastAsia="Arial" w:hAnsi="Arial" w:cs="Arial"/>
          <w:sz w:val="24"/>
          <w:szCs w:val="24"/>
        </w:rPr>
        <w:t>Agosto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de 2024</w:t>
      </w:r>
    </w:p>
    <w:p w14:paraId="0485E09C" w14:textId="77777777" w:rsidR="00D55E00" w:rsidRDefault="00D55E00">
      <w:pPr>
        <w:spacing w:after="14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14:paraId="0485E09D" w14:textId="77777777" w:rsidR="00D55E00" w:rsidRDefault="00CB487B">
      <w:pPr>
        <w:spacing w:after="14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PEREIRA, Ramon de Alencar. </w:t>
      </w:r>
      <w:r>
        <w:rPr>
          <w:rFonts w:ascii="Arial" w:eastAsia="Arial" w:hAnsi="Arial" w:cs="Arial"/>
          <w:b/>
          <w:color w:val="222222"/>
          <w:sz w:val="24"/>
          <w:szCs w:val="24"/>
          <w:highlight w:val="white"/>
        </w:rPr>
        <w:t xml:space="preserve">Leishmaniose Visceral Canina (LVC) natural e experimental como doença </w:t>
      </w:r>
      <w:proofErr w:type="spellStart"/>
      <w:r>
        <w:rPr>
          <w:rFonts w:ascii="Arial" w:eastAsia="Arial" w:hAnsi="Arial" w:cs="Arial"/>
          <w:b/>
          <w:color w:val="222222"/>
          <w:sz w:val="24"/>
          <w:szCs w:val="24"/>
          <w:highlight w:val="white"/>
        </w:rPr>
        <w:t>fibrosante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. 2021. </w:t>
      </w:r>
      <w:r>
        <w:rPr>
          <w:rFonts w:ascii="Arial" w:eastAsia="Arial" w:hAnsi="Arial" w:cs="Arial"/>
          <w:sz w:val="24"/>
          <w:szCs w:val="24"/>
        </w:rPr>
        <w:t xml:space="preserve">Tese de Doutorado - Programa de Pós-Graduação em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Patologia,Universidade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 xml:space="preserve"> Federal de Minas Gerais, Belo Horizonte - MG, 20 de Dezembro de 2021</w:t>
      </w:r>
    </w:p>
    <w:p w14:paraId="0485E09E" w14:textId="77777777" w:rsidR="00D55E00" w:rsidRDefault="00CB487B">
      <w:pPr>
        <w:spacing w:before="240" w:after="240" w:line="240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TOLOSA, Erasmo Magalhães Castro de et al.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Manual de técnicas para histologia: normal e patológica</w:t>
      </w:r>
      <w:r>
        <w:rPr>
          <w:rFonts w:ascii="Arial" w:eastAsia="Arial" w:hAnsi="Arial" w:cs="Arial"/>
          <w:sz w:val="24"/>
          <w:szCs w:val="24"/>
          <w:highlight w:val="white"/>
        </w:rPr>
        <w:t>. São Paulo: Manole, 2003.</w:t>
      </w:r>
    </w:p>
    <w:p w14:paraId="0485E09F" w14:textId="77777777" w:rsidR="00D55E00" w:rsidRDefault="00CB487B">
      <w:pPr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ZACHARY, James. F. </w:t>
      </w:r>
      <w:r>
        <w:rPr>
          <w:rFonts w:ascii="Arial" w:eastAsia="Arial" w:hAnsi="Arial" w:cs="Arial"/>
          <w:b/>
          <w:color w:val="222222"/>
          <w:sz w:val="24"/>
          <w:szCs w:val="24"/>
          <w:highlight w:val="white"/>
        </w:rPr>
        <w:t>Bases da Patologia em Veterinária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. 6ª ed. Illinois: GEN Guanabara Koogan, 2018. p 437-518.</w:t>
      </w:r>
    </w:p>
    <w:p w14:paraId="0485E0A0" w14:textId="77777777" w:rsidR="00D55E00" w:rsidRDefault="00D55E00">
      <w:pP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</w:p>
    <w:p w14:paraId="0485E0A1" w14:textId="77777777" w:rsidR="00D55E00" w:rsidRDefault="00D55E00">
      <w:pP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</w:p>
    <w:p w14:paraId="0485E0A2" w14:textId="77777777" w:rsidR="00D55E00" w:rsidRDefault="00CB487B">
      <w:pPr>
        <w:numPr>
          <w:ilvl w:val="0"/>
          <w:numId w:val="1"/>
        </w:num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AGRADECIMENTOS</w:t>
      </w:r>
    </w:p>
    <w:p w14:paraId="0485E0A5" w14:textId="29BD5343" w:rsidR="00D55E00" w:rsidRPr="009B4B8A" w:rsidRDefault="00CB487B" w:rsidP="009B4B8A">
      <w:pPr>
        <w:spacing w:after="0"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O presente trabalho foi realizado com o apoio do Conselho Nacional de Desenvolvimento Científico e Tecnológico – CNPq – Brasil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, Fundação de Amparo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Pesquisa do Tocantins – F</w:t>
      </w:r>
      <w:r w:rsidR="009B4B8A">
        <w:rPr>
          <w:rFonts w:ascii="Arial" w:eastAsia="Arial" w:hAnsi="Arial" w:cs="Arial"/>
          <w:color w:val="222222"/>
          <w:sz w:val="24"/>
          <w:szCs w:val="24"/>
        </w:rPr>
        <w:t xml:space="preserve">APT e CAPES - PROCAD Amazônia. </w:t>
      </w:r>
    </w:p>
    <w:sectPr w:rsidR="00D55E00" w:rsidRPr="009B4B8A">
      <w:headerReference w:type="default" r:id="rId16"/>
      <w:footerReference w:type="default" r:id="rId17"/>
      <w:pgSz w:w="11906" w:h="16838"/>
      <w:pgMar w:top="1418" w:right="1418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7BC249" w14:textId="77777777" w:rsidR="00717436" w:rsidRDefault="00717436">
      <w:pPr>
        <w:spacing w:after="0" w:line="240" w:lineRule="auto"/>
      </w:pPr>
      <w:r>
        <w:separator/>
      </w:r>
    </w:p>
  </w:endnote>
  <w:endnote w:type="continuationSeparator" w:id="0">
    <w:p w14:paraId="3872278E" w14:textId="77777777" w:rsidR="00717436" w:rsidRDefault="00717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F88A47-8689-418E-885C-181E60F71539}"/>
    <w:embedBold r:id="rId2" w:fontKey="{495B31C9-D4F4-4F06-8D2F-5AFFB5120DFD}"/>
    <w:embedItalic r:id="rId3" w:fontKey="{93D06171-1A44-4ECC-9AFB-D8BFBD5C2788}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4" w:fontKey="{BD381DF2-27E1-478E-9759-0F3123BDD855}"/>
    <w:embedItalic r:id="rId5" w:fontKey="{0F135E5A-C115-462F-BF85-264956434A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45FDB28-559D-4AEB-99E7-E521FCE52663}"/>
    <w:embedItalic r:id="rId7" w:fontKey="{031051A6-E2E9-4135-BACB-30AC46E51E8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E851AD74-55C9-4C54-ACEC-96BAFCD0F3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9" w:fontKey="{0BD3BE44-706A-44D3-B579-D80B3397731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0" w:fontKey="{635FD60F-25BF-42A3-B2CC-4BD16D9378B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14924D1D-F698-4305-A0BE-2DCE9AF594C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85E0B2" w14:textId="7B8D7638" w:rsidR="00D55E00" w:rsidRDefault="00CB487B">
    <w:pPr>
      <w:jc w:val="right"/>
    </w:pPr>
    <w:r>
      <w:fldChar w:fldCharType="begin"/>
    </w:r>
    <w:r>
      <w:instrText>PAGE</w:instrText>
    </w:r>
    <w:r>
      <w:fldChar w:fldCharType="separate"/>
    </w:r>
    <w:r w:rsidR="00ED34B8">
      <w:rPr>
        <w:noProof/>
      </w:rPr>
      <w:t>7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63D6C4" w14:textId="77777777" w:rsidR="00717436" w:rsidRDefault="00717436">
      <w:pPr>
        <w:spacing w:after="0" w:line="240" w:lineRule="auto"/>
      </w:pPr>
      <w:r>
        <w:separator/>
      </w:r>
    </w:p>
  </w:footnote>
  <w:footnote w:type="continuationSeparator" w:id="0">
    <w:p w14:paraId="0B709E62" w14:textId="77777777" w:rsidR="00717436" w:rsidRDefault="00717436">
      <w:pPr>
        <w:spacing w:after="0" w:line="240" w:lineRule="auto"/>
      </w:pPr>
      <w:r>
        <w:continuationSeparator/>
      </w:r>
    </w:p>
  </w:footnote>
  <w:footnote w:id="1">
    <w:p w14:paraId="0485E0B5" w14:textId="6AEE7E87" w:rsidR="00D55E00" w:rsidRPr="00F40AD0" w:rsidRDefault="00CB487B" w:rsidP="00F40AD0">
      <w:pPr>
        <w:spacing w:after="0" w:line="240" w:lineRule="auto"/>
        <w:ind w:left="142" w:hanging="14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 w:rsidR="00F40AD0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F40AD0">
        <w:rPr>
          <w:rFonts w:ascii="Arial" w:eastAsia="Arial" w:hAnsi="Arial" w:cs="Arial"/>
          <w:color w:val="000000"/>
          <w:sz w:val="20"/>
          <w:szCs w:val="20"/>
        </w:rPr>
        <w:t>Bolsista do Programa de Iniciação Científica (PIBIC</w:t>
      </w:r>
      <w:r w:rsidRPr="00F40AD0">
        <w:rPr>
          <w:rFonts w:ascii="Arial" w:eastAsia="Arial" w:hAnsi="Arial" w:cs="Arial"/>
          <w:sz w:val="20"/>
          <w:szCs w:val="20"/>
        </w:rPr>
        <w:t>)</w:t>
      </w:r>
      <w:r w:rsidRPr="00F40AD0">
        <w:rPr>
          <w:rFonts w:ascii="Arial" w:eastAsia="Arial" w:hAnsi="Arial" w:cs="Arial"/>
          <w:color w:val="000000"/>
          <w:sz w:val="20"/>
          <w:szCs w:val="20"/>
        </w:rPr>
        <w:t>. Universidade Federal do Norte do Tocantins (UFNT), Centro de</w:t>
      </w:r>
      <w:r w:rsidRPr="00F40AD0">
        <w:rPr>
          <w:rFonts w:ascii="Arial" w:eastAsia="Arial" w:hAnsi="Arial" w:cs="Arial"/>
          <w:sz w:val="20"/>
          <w:szCs w:val="20"/>
        </w:rPr>
        <w:t xml:space="preserve"> Ciências Agrárias</w:t>
      </w:r>
      <w:r w:rsidRPr="00F40AD0">
        <w:rPr>
          <w:rFonts w:ascii="Arial" w:eastAsia="Arial" w:hAnsi="Arial" w:cs="Arial"/>
          <w:color w:val="000000"/>
          <w:sz w:val="20"/>
          <w:szCs w:val="20"/>
        </w:rPr>
        <w:t>. e-mail</w:t>
      </w:r>
      <w:r w:rsidRPr="00F40AD0">
        <w:rPr>
          <w:rFonts w:ascii="Arial" w:eastAsia="Arial" w:hAnsi="Arial" w:cs="Arial"/>
          <w:sz w:val="20"/>
          <w:szCs w:val="20"/>
        </w:rPr>
        <w:t xml:space="preserve">: </w:t>
      </w:r>
      <w:r w:rsidR="00D55E00" w:rsidRPr="00F40AD0">
        <w:rPr>
          <w:rFonts w:ascii="Arial" w:eastAsia="Arial" w:hAnsi="Arial" w:cs="Arial"/>
          <w:color w:val="1155CC"/>
          <w:sz w:val="20"/>
          <w:szCs w:val="20"/>
          <w:u w:val="single"/>
        </w:rPr>
        <w:t>vitoria.souza@ufnt.edu.br</w:t>
      </w:r>
      <w:r w:rsidRPr="00F40AD0">
        <w:rPr>
          <w:rFonts w:ascii="Arial" w:eastAsia="Arial" w:hAnsi="Arial" w:cs="Arial"/>
          <w:sz w:val="20"/>
          <w:szCs w:val="20"/>
        </w:rPr>
        <w:t xml:space="preserve">; </w:t>
      </w:r>
      <w:hyperlink r:id="rId1">
        <w:r w:rsidR="00D55E00" w:rsidRPr="00F40AD0">
          <w:rPr>
            <w:rFonts w:ascii="Arial" w:eastAsia="Arial" w:hAnsi="Arial" w:cs="Arial"/>
            <w:color w:val="1155CC"/>
            <w:sz w:val="20"/>
            <w:szCs w:val="20"/>
            <w:u w:val="single"/>
          </w:rPr>
          <w:t>martta.luz@ufnt.edu.br</w:t>
        </w:r>
      </w:hyperlink>
      <w:r w:rsidRPr="00F40AD0">
        <w:rPr>
          <w:rFonts w:ascii="Arial" w:eastAsia="Arial" w:hAnsi="Arial" w:cs="Arial"/>
          <w:sz w:val="20"/>
          <w:szCs w:val="20"/>
        </w:rPr>
        <w:t xml:space="preserve">. </w:t>
      </w:r>
    </w:p>
  </w:footnote>
  <w:footnote w:id="2">
    <w:p w14:paraId="0485E0B6" w14:textId="0C83D04A" w:rsidR="00D55E00" w:rsidRPr="00FB478D" w:rsidRDefault="00CB487B" w:rsidP="00F40AD0">
      <w:pPr>
        <w:spacing w:after="0" w:line="240" w:lineRule="auto"/>
        <w:ind w:left="142" w:hanging="14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40AD0">
        <w:rPr>
          <w:rFonts w:ascii="Arial" w:hAnsi="Arial" w:cs="Arial"/>
          <w:sz w:val="20"/>
          <w:szCs w:val="20"/>
          <w:vertAlign w:val="superscript"/>
        </w:rPr>
        <w:footnoteRef/>
      </w:r>
      <w:r w:rsidR="00FB478D" w:rsidRPr="00F40AD0">
        <w:rPr>
          <w:rFonts w:ascii="Arial" w:eastAsia="Arial" w:hAnsi="Arial" w:cs="Arial"/>
          <w:color w:val="000000"/>
          <w:sz w:val="20"/>
          <w:szCs w:val="20"/>
        </w:rPr>
        <w:tab/>
      </w:r>
      <w:r w:rsidR="00636037">
        <w:rPr>
          <w:rFonts w:ascii="Arial" w:eastAsia="Arial" w:hAnsi="Arial" w:cs="Arial"/>
          <w:color w:val="000000"/>
          <w:sz w:val="20"/>
          <w:szCs w:val="20"/>
        </w:rPr>
        <w:t xml:space="preserve">Docente do curso de Medicina Veterinária. </w:t>
      </w:r>
      <w:r w:rsidR="00FB478D" w:rsidRPr="00F40AD0">
        <w:rPr>
          <w:rFonts w:ascii="Arial" w:eastAsia="Arial" w:hAnsi="Arial" w:cs="Arial"/>
          <w:color w:val="000000"/>
          <w:sz w:val="20"/>
          <w:szCs w:val="20"/>
        </w:rPr>
        <w:t>Universidade Federal do Norte do Tocantins (UFNT), Centro de</w:t>
      </w:r>
      <w:r w:rsidR="00FB478D" w:rsidRPr="00F40AD0">
        <w:rPr>
          <w:rFonts w:ascii="Arial" w:eastAsia="Arial" w:hAnsi="Arial" w:cs="Arial"/>
          <w:sz w:val="20"/>
          <w:szCs w:val="20"/>
        </w:rPr>
        <w:t xml:space="preserve"> Ciências Agrárias</w:t>
      </w:r>
      <w:r w:rsidR="00FB478D" w:rsidRPr="00F40AD0">
        <w:rPr>
          <w:rFonts w:ascii="Arial" w:eastAsia="Arial" w:hAnsi="Arial" w:cs="Arial"/>
          <w:color w:val="000000"/>
          <w:sz w:val="20"/>
          <w:szCs w:val="20"/>
        </w:rPr>
        <w:t>. e-mail</w:t>
      </w:r>
      <w:r w:rsidR="00FB478D" w:rsidRPr="00F40AD0">
        <w:rPr>
          <w:rFonts w:ascii="Arial" w:eastAsia="Arial" w:hAnsi="Arial" w:cs="Arial"/>
          <w:sz w:val="20"/>
          <w:szCs w:val="20"/>
        </w:rPr>
        <w:t xml:space="preserve">: </w:t>
      </w:r>
      <w:hyperlink r:id="rId2" w:history="1">
        <w:r w:rsidR="00ED34B8" w:rsidRPr="00B67707">
          <w:rPr>
            <w:rStyle w:val="Hyperlink"/>
            <w:rFonts w:ascii="Arial" w:hAnsi="Arial" w:cs="Arial"/>
            <w:sz w:val="20"/>
            <w:szCs w:val="20"/>
          </w:rPr>
          <w:t>helcileia.santos@ufnt.edu.br</w:t>
        </w:r>
      </w:hyperlink>
      <w:r w:rsidR="00ED34B8">
        <w:rPr>
          <w:rFonts w:ascii="Arial" w:hAnsi="Arial" w:cs="Arial"/>
          <w:color w:val="1F1F1F"/>
          <w:sz w:val="20"/>
          <w:szCs w:val="20"/>
        </w:rPr>
        <w:t xml:space="preserve">. </w:t>
      </w:r>
      <w:bookmarkStart w:id="0" w:name="_GoBack"/>
      <w:bookmarkEnd w:id="0"/>
      <w:r w:rsidR="00F40AD0">
        <w:rPr>
          <w:rFonts w:ascii="Roboto" w:hAnsi="Roboto"/>
          <w:color w:val="1F1F1F"/>
          <w:sz w:val="21"/>
          <w:szCs w:val="21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85E0B1" w14:textId="0CC1321F" w:rsidR="00D55E00" w:rsidRDefault="00CB487B" w:rsidP="00DB7D8B">
    <w:r>
      <w:rPr>
        <w:noProof/>
      </w:rPr>
      <w:drawing>
        <wp:anchor distT="0" distB="0" distL="0" distR="0" simplePos="0" relativeHeight="251658240" behindDoc="0" locked="0" layoutInCell="1" hidden="0" allowOverlap="1" wp14:anchorId="0485E0B3" wp14:editId="0485E0B4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5759450" cy="1919605"/>
          <wp:effectExtent l="0" t="0" r="0" b="0"/>
          <wp:wrapSquare wrapText="bothSides" distT="0" distB="0" distL="0" distR="0"/>
          <wp:docPr id="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50" cy="19196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2707E"/>
    <w:multiLevelType w:val="multilevel"/>
    <w:tmpl w:val="D63448B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E00"/>
    <w:rsid w:val="000279BB"/>
    <w:rsid w:val="000926AB"/>
    <w:rsid w:val="000F7B38"/>
    <w:rsid w:val="001306DB"/>
    <w:rsid w:val="00173AFD"/>
    <w:rsid w:val="001974AE"/>
    <w:rsid w:val="001D3B85"/>
    <w:rsid w:val="001D5D47"/>
    <w:rsid w:val="001E559A"/>
    <w:rsid w:val="002007A5"/>
    <w:rsid w:val="00234C15"/>
    <w:rsid w:val="00257148"/>
    <w:rsid w:val="00266CC2"/>
    <w:rsid w:val="002877BA"/>
    <w:rsid w:val="00296374"/>
    <w:rsid w:val="002B48E4"/>
    <w:rsid w:val="004033B9"/>
    <w:rsid w:val="004838AD"/>
    <w:rsid w:val="004D36B5"/>
    <w:rsid w:val="004F4CEA"/>
    <w:rsid w:val="00537CE5"/>
    <w:rsid w:val="00581ED3"/>
    <w:rsid w:val="005A3C8B"/>
    <w:rsid w:val="006043CA"/>
    <w:rsid w:val="00636037"/>
    <w:rsid w:val="006A5D1C"/>
    <w:rsid w:val="006B7347"/>
    <w:rsid w:val="006C58D7"/>
    <w:rsid w:val="006C6B03"/>
    <w:rsid w:val="006F49BC"/>
    <w:rsid w:val="00717436"/>
    <w:rsid w:val="00884662"/>
    <w:rsid w:val="008B2FA0"/>
    <w:rsid w:val="008C51C2"/>
    <w:rsid w:val="00976FF0"/>
    <w:rsid w:val="009B4B8A"/>
    <w:rsid w:val="00A3623A"/>
    <w:rsid w:val="00B16B01"/>
    <w:rsid w:val="00B21F87"/>
    <w:rsid w:val="00B822E9"/>
    <w:rsid w:val="00B87F81"/>
    <w:rsid w:val="00C00040"/>
    <w:rsid w:val="00C01A59"/>
    <w:rsid w:val="00C04576"/>
    <w:rsid w:val="00C06DE1"/>
    <w:rsid w:val="00CB487B"/>
    <w:rsid w:val="00CC0DD2"/>
    <w:rsid w:val="00CF248E"/>
    <w:rsid w:val="00D43639"/>
    <w:rsid w:val="00D55E00"/>
    <w:rsid w:val="00DB7D8B"/>
    <w:rsid w:val="00DE60C3"/>
    <w:rsid w:val="00E00E75"/>
    <w:rsid w:val="00E13BE2"/>
    <w:rsid w:val="00E2261F"/>
    <w:rsid w:val="00ED34B8"/>
    <w:rsid w:val="00F40AD0"/>
    <w:rsid w:val="00F7487E"/>
    <w:rsid w:val="00FB478D"/>
    <w:rsid w:val="00FD6196"/>
    <w:rsid w:val="00FF7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85E01B"/>
  <w15:docId w15:val="{C639FD4A-BCCC-4FA5-89C6-66FE3F6FE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7AF7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FC3814"/>
    <w:rPr>
      <w:sz w:val="20"/>
      <w:szCs w:val="20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basedOn w:val="Fontepargpadro"/>
    <w:uiPriority w:val="99"/>
    <w:semiHidden/>
    <w:unhideWhenUsed/>
    <w:qFormat/>
    <w:rsid w:val="00FC3814"/>
    <w:rPr>
      <w:vertAlign w:val="superscript"/>
    </w:rPr>
  </w:style>
  <w:style w:type="character" w:customStyle="1" w:styleId="Caracteresdenotaderodap">
    <w:name w:val="Caracteres de nota de rodapé"/>
    <w:qFormat/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C3814"/>
    <w:pPr>
      <w:spacing w:after="0" w:line="240" w:lineRule="auto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rsid w:val="00017C6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"/>
  </w:style>
  <w:style w:type="paragraph" w:styleId="Rodap">
    <w:name w:val="footer"/>
    <w:basedOn w:val="CabealhoeRodap"/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F7487E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7487E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DE60C3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E13BE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B47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47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doi.org/10.3390/pathogens11030365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i.org/10.1590/s0036-46652003000300007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s://doi.org/10.1016/j.crpvbd.2021.100035" TargetMode="Externa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dx.doi.org/10.4322/rbcv.2016.031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helcileia.santos@ufnt.edu.br" TargetMode="External"/><Relationship Id="rId1" Type="http://schemas.openxmlformats.org/officeDocument/2006/relationships/hyperlink" Target="mailto:martta.luz@ufnt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58soyRWW16WmWqqTheQQTt56pg==">CgMxLjA4AHIhMU4wU3hPeEwxZ2I1X3o3a0dCTms4Zk56SW1QSkd4MXhw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1761</Words>
  <Characters>9510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Anônimo</dc:creator>
  <cp:lastModifiedBy>ADM</cp:lastModifiedBy>
  <cp:revision>6</cp:revision>
  <dcterms:created xsi:type="dcterms:W3CDTF">2024-10-18T23:36:00Z</dcterms:created>
  <dcterms:modified xsi:type="dcterms:W3CDTF">2024-10-18T23:41:00Z</dcterms:modified>
</cp:coreProperties>
</file>