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847F" w14:textId="31B7BAD7" w:rsidR="003949CE" w:rsidRDefault="00490EA7" w:rsidP="00A8073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</w:rPr>
      </w:pPr>
      <w:r w:rsidRPr="00490EA7">
        <w:t xml:space="preserve"> </w:t>
      </w:r>
      <w:r>
        <w:rPr>
          <w:b/>
        </w:rPr>
        <w:t>MAP</w:t>
      </w:r>
      <w:r w:rsidR="00CB1026">
        <w:rPr>
          <w:b/>
        </w:rPr>
        <w:t xml:space="preserve">EANDO A DISTRIBUIÇÃO GEOGRÁFICA DE </w:t>
      </w:r>
      <w:r w:rsidR="00A80730" w:rsidRPr="00A80730">
        <w:rPr>
          <w:b/>
          <w:i/>
        </w:rPr>
        <w:t>DIEFFENBACHIA</w:t>
      </w:r>
      <w:r w:rsidR="00A80730">
        <w:rPr>
          <w:b/>
        </w:rPr>
        <w:t xml:space="preserve"> </w:t>
      </w:r>
      <w:r w:rsidR="00CB1026">
        <w:rPr>
          <w:b/>
        </w:rPr>
        <w:t xml:space="preserve">SCHOTT </w:t>
      </w:r>
      <w:r w:rsidR="00A80730">
        <w:rPr>
          <w:b/>
        </w:rPr>
        <w:t>(</w:t>
      </w:r>
      <w:r w:rsidR="00CB1026">
        <w:rPr>
          <w:b/>
        </w:rPr>
        <w:t>ARACEAE) NO ESTADO DO PARÁ, BRASIL</w:t>
      </w:r>
    </w:p>
    <w:p w14:paraId="250053D0" w14:textId="2316312D" w:rsidR="00ED20AB" w:rsidRDefault="00ED20AB">
      <w:pPr>
        <w:shd w:val="clear" w:color="auto" w:fill="FFFFFF"/>
        <w:tabs>
          <w:tab w:val="left" w:pos="2500"/>
        </w:tabs>
        <w:jc w:val="center"/>
      </w:pPr>
      <w:r>
        <w:t>Lucas Figueiredo Lima</w:t>
      </w:r>
      <w:r>
        <w:rPr>
          <w:vertAlign w:val="superscript"/>
        </w:rPr>
        <w:t>1</w:t>
      </w:r>
      <w:r>
        <w:t>; Maria Eduarda de Lima da Costa</w:t>
      </w:r>
      <w:r w:rsidRPr="00ED20AB">
        <w:rPr>
          <w:vertAlign w:val="superscript"/>
        </w:rPr>
        <w:t>2</w:t>
      </w:r>
      <w:r>
        <w:t>; Francisca Josiane Pereira Bezerra</w:t>
      </w:r>
      <w:r w:rsidR="00793E23">
        <w:rPr>
          <w:vertAlign w:val="superscript"/>
        </w:rPr>
        <w:t>3</w:t>
      </w:r>
      <w:r>
        <w:t>,</w:t>
      </w:r>
      <w:r w:rsidRPr="00ED20AB">
        <w:t xml:space="preserve"> </w:t>
      </w:r>
      <w:r>
        <w:t>Marcos da Conceição Oliveira</w:t>
      </w:r>
      <w:r w:rsidR="00793E23">
        <w:rPr>
          <w:color w:val="000000"/>
          <w:vertAlign w:val="superscript"/>
        </w:rPr>
        <w:t>4</w:t>
      </w:r>
      <w:r>
        <w:t xml:space="preserve">; </w:t>
      </w:r>
      <w:r w:rsidR="00361758">
        <w:t>Ana Laura da Silva Luz</w:t>
      </w:r>
      <w:r w:rsidR="00361758">
        <w:rPr>
          <w:vertAlign w:val="superscript"/>
        </w:rPr>
        <w:t xml:space="preserve"> </w:t>
      </w:r>
      <w:r w:rsidR="00793E23">
        <w:rPr>
          <w:vertAlign w:val="superscript"/>
        </w:rPr>
        <w:t>5</w:t>
      </w:r>
      <w:r w:rsidR="00361758">
        <w:t xml:space="preserve">; </w:t>
      </w:r>
      <w:r w:rsidRPr="002566E0">
        <w:rPr>
          <w:u w:val="single"/>
        </w:rPr>
        <w:t>Felipe Fajardo Villela Antolin Barberena</w:t>
      </w:r>
      <w:r w:rsidR="00793E23">
        <w:rPr>
          <w:u w:val="single"/>
          <w:vertAlign w:val="superscript"/>
        </w:rPr>
        <w:t>6</w:t>
      </w:r>
      <w:r>
        <w:t>.</w:t>
      </w:r>
    </w:p>
    <w:p w14:paraId="35084914" w14:textId="77777777" w:rsidR="00793E23" w:rsidRPr="005335DA" w:rsidRDefault="00793E23">
      <w:pPr>
        <w:shd w:val="clear" w:color="auto" w:fill="FFFFFF"/>
        <w:tabs>
          <w:tab w:val="left" w:pos="2500"/>
        </w:tabs>
        <w:jc w:val="center"/>
        <w:rPr>
          <w:color w:val="000000"/>
          <w:vertAlign w:val="superscript"/>
        </w:rPr>
      </w:pPr>
    </w:p>
    <w:p w14:paraId="436860BA" w14:textId="2E18F14A" w:rsidR="00ED20AB" w:rsidRDefault="00ED20AB" w:rsidP="00ED20AB">
      <w:pPr>
        <w:shd w:val="clear" w:color="auto" w:fill="FFFFFF"/>
        <w:tabs>
          <w:tab w:val="left" w:pos="2500"/>
        </w:tabs>
        <w:jc w:val="center"/>
      </w:pPr>
      <w:r>
        <w:rPr>
          <w:vertAlign w:val="superscript"/>
        </w:rPr>
        <w:t>1</w:t>
      </w:r>
      <w:r>
        <w:t>Graduação em Ciências Biológicas (em andamento). Universidade Federal Rural da Amazônia. luzkinha79@gmail.com</w:t>
      </w:r>
    </w:p>
    <w:p w14:paraId="54731280" w14:textId="4423D7C1" w:rsidR="00ED20AB" w:rsidRDefault="00ED20AB" w:rsidP="00ED20AB">
      <w:pPr>
        <w:shd w:val="clear" w:color="auto" w:fill="FFFFFF"/>
        <w:tabs>
          <w:tab w:val="left" w:pos="2500"/>
        </w:tabs>
        <w:jc w:val="center"/>
      </w:pPr>
      <w:r w:rsidRPr="00ED20AB">
        <w:rPr>
          <w:vertAlign w:val="superscript"/>
        </w:rPr>
        <w:t>2</w:t>
      </w:r>
      <w:r>
        <w:t>Graduação em Ciências Naturais (em andamento). Universidade Federal do Pará.</w:t>
      </w:r>
    </w:p>
    <w:p w14:paraId="5378B137" w14:textId="380DAD11" w:rsidR="00361758" w:rsidRDefault="00361758" w:rsidP="00361758">
      <w:pPr>
        <w:shd w:val="clear" w:color="auto" w:fill="FFFFFF"/>
        <w:tabs>
          <w:tab w:val="left" w:pos="2500"/>
        </w:tabs>
        <w:jc w:val="center"/>
      </w:pPr>
      <w:r>
        <w:rPr>
          <w:vertAlign w:val="superscript"/>
        </w:rPr>
        <w:t>3</w:t>
      </w:r>
      <w:r>
        <w:t>Mestrado em Ciências Biológicas - Botânica Tropical (em andamento). Universidade Federal Rural da Amazônia/Museu Paraense Emílio Goeldi.</w:t>
      </w:r>
    </w:p>
    <w:p w14:paraId="165399F0" w14:textId="7FB53B0A" w:rsidR="00ED20AB" w:rsidRDefault="00361758" w:rsidP="00ED20AB">
      <w:pPr>
        <w:shd w:val="clear" w:color="auto" w:fill="FFFFFF"/>
        <w:tabs>
          <w:tab w:val="left" w:pos="2500"/>
        </w:tabs>
        <w:jc w:val="center"/>
      </w:pPr>
      <w:r>
        <w:rPr>
          <w:vertAlign w:val="superscript"/>
        </w:rPr>
        <w:t>4</w:t>
      </w:r>
      <w:r w:rsidR="00ED20AB">
        <w:t>Doutora em Ciências Biológicas (Botânica Tropical). Universidade Federal Rural da Amazônia.</w:t>
      </w:r>
    </w:p>
    <w:p w14:paraId="1BFE6A8D" w14:textId="7B7A1F0A" w:rsidR="00ED20AB" w:rsidRDefault="00ED20AB" w:rsidP="00ED20AB">
      <w:pPr>
        <w:shd w:val="clear" w:color="auto" w:fill="FFFFFF"/>
        <w:tabs>
          <w:tab w:val="left" w:pos="2500"/>
        </w:tabs>
        <w:jc w:val="center"/>
      </w:pPr>
      <w:r>
        <w:rPr>
          <w:vertAlign w:val="superscript"/>
        </w:rPr>
        <w:t>5</w:t>
      </w:r>
      <w:r>
        <w:t>Doutor em</w:t>
      </w:r>
      <w:r w:rsidR="00361758">
        <w:t xml:space="preserve"> Ciências Biológicas</w:t>
      </w:r>
      <w:r>
        <w:t xml:space="preserve"> </w:t>
      </w:r>
      <w:r w:rsidR="00361758">
        <w:t>(</w:t>
      </w:r>
      <w:r>
        <w:t>Botânica</w:t>
      </w:r>
      <w:r w:rsidR="00361758">
        <w:t>)</w:t>
      </w:r>
      <w:r>
        <w:t>. Universidade Federal do Rio de Janeiro.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</w:pPr>
    </w:p>
    <w:p w14:paraId="0C9DD7A5" w14:textId="600115AE" w:rsidR="00B00FC8" w:rsidRPr="00793E23" w:rsidRDefault="003949CE" w:rsidP="00793E23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u w:val="single"/>
        </w:rPr>
      </w:pPr>
      <w:r>
        <w:rPr>
          <w:b/>
          <w:u w:val="single"/>
        </w:rPr>
        <w:t>RESUMO</w:t>
      </w:r>
    </w:p>
    <w:p w14:paraId="0D985459" w14:textId="77777777" w:rsidR="00793E23" w:rsidRDefault="00591E24" w:rsidP="00793E23">
      <w:pPr>
        <w:shd w:val="clear" w:color="auto" w:fill="FFFFFF"/>
        <w:tabs>
          <w:tab w:val="left" w:pos="2500"/>
        </w:tabs>
        <w:jc w:val="both"/>
      </w:pPr>
      <w:r>
        <w:t xml:space="preserve">O gênero </w:t>
      </w:r>
      <w:r w:rsidR="004E76F1" w:rsidRPr="00F36230">
        <w:rPr>
          <w:i/>
        </w:rPr>
        <w:t>Dieffenba</w:t>
      </w:r>
      <w:r w:rsidR="00690C5E" w:rsidRPr="00F36230">
        <w:rPr>
          <w:i/>
        </w:rPr>
        <w:t>chia</w:t>
      </w:r>
      <w:r w:rsidR="00690C5E">
        <w:t xml:space="preserve"> Schott (Araceae) </w:t>
      </w:r>
      <w:r w:rsidR="00D06EE1">
        <w:t>está</w:t>
      </w:r>
      <w:r w:rsidR="00690C5E">
        <w:t xml:space="preserve"> representado</w:t>
      </w:r>
      <w:r w:rsidR="004E76F1" w:rsidRPr="004E76F1">
        <w:t xml:space="preserve"> por cerca de </w:t>
      </w:r>
      <w:r w:rsidR="00690C5E">
        <w:t>60 espécies de plantas herbá</w:t>
      </w:r>
      <w:r w:rsidR="00B8003D">
        <w:t>ce</w:t>
      </w:r>
      <w:r w:rsidR="00D06EE1">
        <w:t>as</w:t>
      </w:r>
      <w:r w:rsidR="00B8003D">
        <w:t>,</w:t>
      </w:r>
      <w:r w:rsidR="00690C5E">
        <w:t xml:space="preserve"> </w:t>
      </w:r>
      <w:r w:rsidR="00D06EE1">
        <w:t>com</w:t>
      </w:r>
      <w:r w:rsidR="00690C5E">
        <w:t xml:space="preserve"> </w:t>
      </w:r>
      <w:r w:rsidR="004E76F1" w:rsidRPr="004E76F1">
        <w:t>caules suculentos e folhas</w:t>
      </w:r>
      <w:r w:rsidR="00690C5E">
        <w:t xml:space="preserve"> geralmente</w:t>
      </w:r>
      <w:r w:rsidR="004E76F1" w:rsidRPr="004E76F1">
        <w:t xml:space="preserve"> grandes e vistosas,</w:t>
      </w:r>
      <w:r w:rsidR="00F36230">
        <w:t xml:space="preserve"> </w:t>
      </w:r>
      <w:r w:rsidR="00D06EE1">
        <w:t xml:space="preserve">apresentando </w:t>
      </w:r>
      <w:r w:rsidR="00690C5E">
        <w:t xml:space="preserve">valor ornamental </w:t>
      </w:r>
      <w:r w:rsidR="00D06EE1">
        <w:t xml:space="preserve">e </w:t>
      </w:r>
      <w:r w:rsidR="004E76F1" w:rsidRPr="004E76F1">
        <w:t>uso</w:t>
      </w:r>
      <w:r w:rsidR="00690C5E">
        <w:t xml:space="preserve"> etnobotânico. Este </w:t>
      </w:r>
      <w:r w:rsidR="003A54D5">
        <w:t xml:space="preserve">estudo </w:t>
      </w:r>
      <w:r w:rsidR="004E76F1" w:rsidRPr="004E76F1">
        <w:t>objetivo</w:t>
      </w:r>
      <w:r w:rsidR="00690C5E">
        <w:t>u</w:t>
      </w:r>
      <w:r w:rsidR="004E76F1" w:rsidRPr="004E76F1">
        <w:t xml:space="preserve"> </w:t>
      </w:r>
      <w:r w:rsidR="003A54D5">
        <w:t>apresentar uma lista de</w:t>
      </w:r>
      <w:r w:rsidR="003A54D5" w:rsidRPr="004E76F1">
        <w:t xml:space="preserve"> espécies </w:t>
      </w:r>
      <w:r w:rsidR="003A54D5">
        <w:t xml:space="preserve">e </w:t>
      </w:r>
      <w:r w:rsidR="004E76F1" w:rsidRPr="004E76F1">
        <w:t xml:space="preserve">analisar a distribuição </w:t>
      </w:r>
      <w:r w:rsidR="007302E5">
        <w:t xml:space="preserve">geográfica </w:t>
      </w:r>
      <w:r w:rsidR="004E76F1" w:rsidRPr="004E76F1">
        <w:t xml:space="preserve">de </w:t>
      </w:r>
      <w:r w:rsidR="004E76F1" w:rsidRPr="00B2728C">
        <w:rPr>
          <w:i/>
        </w:rPr>
        <w:t>Dieffenbach</w:t>
      </w:r>
      <w:r w:rsidR="00690C5E" w:rsidRPr="00B2728C">
        <w:rPr>
          <w:i/>
        </w:rPr>
        <w:t>ia</w:t>
      </w:r>
      <w:r w:rsidR="00690C5E">
        <w:t xml:space="preserve"> no estado do Pará</w:t>
      </w:r>
      <w:r w:rsidR="004E76F1" w:rsidRPr="004E76F1">
        <w:t xml:space="preserve">. </w:t>
      </w:r>
      <w:r w:rsidR="00F75BAC">
        <w:t>As informações de ocorrência foram obtida</w:t>
      </w:r>
      <w:r w:rsidR="004E76F1" w:rsidRPr="004E76F1">
        <w:t xml:space="preserve">s a partir das plataformas GBIF, SpeciesLink, Jabot, Reflora e </w:t>
      </w:r>
      <w:r w:rsidR="007302E5">
        <w:t xml:space="preserve">consulta às </w:t>
      </w:r>
      <w:r w:rsidR="004E76F1" w:rsidRPr="004E76F1">
        <w:t>coleções d</w:t>
      </w:r>
      <w:r w:rsidR="00E94351">
        <w:t xml:space="preserve">os herbários </w:t>
      </w:r>
      <w:r w:rsidR="003A54D5">
        <w:t xml:space="preserve">HCP, IAN e </w:t>
      </w:r>
      <w:r w:rsidR="00E94351">
        <w:t xml:space="preserve">MG. </w:t>
      </w:r>
      <w:r w:rsidR="007302E5">
        <w:t xml:space="preserve">Após </w:t>
      </w:r>
      <w:r w:rsidR="00E94351">
        <w:t>à</w:t>
      </w:r>
      <w:r w:rsidR="004E76F1" w:rsidRPr="004E76F1">
        <w:t xml:space="preserve"> filtragem e georreferenciamento dos registros, os mapas de distribuição foram elaborados no software QGIS 3.40.2. </w:t>
      </w:r>
      <w:r w:rsidR="007302E5">
        <w:t xml:space="preserve">No estado do Pará, ocorrem seis espécies: </w:t>
      </w:r>
      <w:r w:rsidR="007302E5" w:rsidRPr="00ED20AB">
        <w:rPr>
          <w:i/>
        </w:rPr>
        <w:t>D. aglaonematifolia</w:t>
      </w:r>
      <w:r w:rsidR="007302E5" w:rsidRPr="004E76F1">
        <w:t xml:space="preserve">, </w:t>
      </w:r>
      <w:r w:rsidR="007302E5" w:rsidRPr="00ED20AB">
        <w:rPr>
          <w:i/>
        </w:rPr>
        <w:t>D. elegans</w:t>
      </w:r>
      <w:r w:rsidR="007302E5">
        <w:rPr>
          <w:i/>
        </w:rPr>
        <w:t>,</w:t>
      </w:r>
      <w:r w:rsidR="007302E5">
        <w:t xml:space="preserve"> </w:t>
      </w:r>
      <w:r w:rsidR="007302E5" w:rsidRPr="00ED20AB">
        <w:rPr>
          <w:i/>
        </w:rPr>
        <w:t>D. gracilis</w:t>
      </w:r>
      <w:r w:rsidR="007302E5" w:rsidRPr="004E76F1">
        <w:t xml:space="preserve">, </w:t>
      </w:r>
      <w:r w:rsidR="007302E5" w:rsidRPr="00ED20AB">
        <w:rPr>
          <w:i/>
        </w:rPr>
        <w:t>D. paludicola</w:t>
      </w:r>
      <w:r w:rsidR="007302E5">
        <w:t>,</w:t>
      </w:r>
      <w:r w:rsidR="007302E5" w:rsidRPr="004E76F1">
        <w:t xml:space="preserve"> </w:t>
      </w:r>
      <w:r w:rsidR="007302E5" w:rsidRPr="00ED20AB">
        <w:rPr>
          <w:i/>
        </w:rPr>
        <w:t>D. parvifolia</w:t>
      </w:r>
      <w:r w:rsidR="007302E5">
        <w:t xml:space="preserve">, e </w:t>
      </w:r>
      <w:r w:rsidR="007302E5" w:rsidRPr="00ED20AB">
        <w:rPr>
          <w:i/>
        </w:rPr>
        <w:t xml:space="preserve">D. </w:t>
      </w:r>
      <w:r w:rsidR="007302E5">
        <w:rPr>
          <w:i/>
        </w:rPr>
        <w:t>seguine</w:t>
      </w:r>
      <w:r w:rsidR="007302E5">
        <w:t xml:space="preserve">. </w:t>
      </w:r>
      <w:r w:rsidR="004E76F1" w:rsidRPr="004E76F1">
        <w:t>F</w:t>
      </w:r>
      <w:r w:rsidR="00BF6605">
        <w:t>oram identificados 141 pontos de ocorrência</w:t>
      </w:r>
      <w:r w:rsidR="004E76F1" w:rsidRPr="004E76F1">
        <w:t xml:space="preserve"> do gênero e</w:t>
      </w:r>
      <w:r w:rsidR="00BF6605">
        <w:t>m 39 municípios</w:t>
      </w:r>
      <w:r w:rsidR="007302E5">
        <w:t xml:space="preserve"> do Pará</w:t>
      </w:r>
      <w:r w:rsidR="00BF6605">
        <w:t xml:space="preserve">. </w:t>
      </w:r>
      <w:r w:rsidR="007302E5" w:rsidRPr="005335DA">
        <w:rPr>
          <w:i/>
        </w:rPr>
        <w:t>Dieffenbachia</w:t>
      </w:r>
      <w:r w:rsidR="007302E5">
        <w:t xml:space="preserve"> ocorre </w:t>
      </w:r>
      <w:r w:rsidR="004E76F1" w:rsidRPr="004E76F1">
        <w:t>em todas as mesor</w:t>
      </w:r>
      <w:r w:rsidR="00BF6605">
        <w:t>regiões</w:t>
      </w:r>
      <w:r w:rsidR="007302E5">
        <w:t xml:space="preserve"> do estado</w:t>
      </w:r>
      <w:r w:rsidR="00BF6605">
        <w:t>, com predominância na</w:t>
      </w:r>
      <w:r w:rsidR="004E76F1" w:rsidRPr="004E76F1">
        <w:t xml:space="preserve"> </w:t>
      </w:r>
      <w:r w:rsidR="007302E5">
        <w:t>m</w:t>
      </w:r>
      <w:r w:rsidR="004E76F1" w:rsidRPr="004E76F1">
        <w:t>esorregião Metrop</w:t>
      </w:r>
      <w:r w:rsidR="007445E9">
        <w:t xml:space="preserve">olitana de Belém. </w:t>
      </w:r>
      <w:r w:rsidR="00B2728C" w:rsidRPr="00B2728C">
        <w:rPr>
          <w:i/>
        </w:rPr>
        <w:t>Dieffenbachia</w:t>
      </w:r>
      <w:r w:rsidR="00B2728C">
        <w:rPr>
          <w:i/>
        </w:rPr>
        <w:t xml:space="preserve"> seguine</w:t>
      </w:r>
      <w:r w:rsidR="00B2728C">
        <w:t xml:space="preserve"> foi a espécie com distribuição mais ampla, enquanto </w:t>
      </w:r>
      <w:r w:rsidR="00B2728C" w:rsidRPr="005335DA">
        <w:rPr>
          <w:i/>
        </w:rPr>
        <w:t>D. gracilis</w:t>
      </w:r>
      <w:r w:rsidR="00B2728C">
        <w:t xml:space="preserve"> e </w:t>
      </w:r>
      <w:r w:rsidR="00B2728C" w:rsidRPr="005335DA">
        <w:rPr>
          <w:i/>
        </w:rPr>
        <w:t>D. paludicola</w:t>
      </w:r>
      <w:r w:rsidR="00B2728C">
        <w:t xml:space="preserve"> </w:t>
      </w:r>
      <w:r>
        <w:t>ocorrem em apenas</w:t>
      </w:r>
      <w:r w:rsidR="00B2728C">
        <w:t xml:space="preserve"> um município cada, o que pode estar associado </w:t>
      </w:r>
      <w:r>
        <w:t>à</w:t>
      </w:r>
      <w:r w:rsidR="00B2728C">
        <w:t>s especializações ecológica</w:t>
      </w:r>
      <w:r>
        <w:t>s</w:t>
      </w:r>
      <w:r w:rsidR="00B2728C">
        <w:t xml:space="preserve"> </w:t>
      </w:r>
      <w:r>
        <w:t xml:space="preserve">das espécies </w:t>
      </w:r>
      <w:r w:rsidR="00B2728C">
        <w:t xml:space="preserve">ou lacunas de coleta. </w:t>
      </w:r>
      <w:r>
        <w:t>Concluímos</w:t>
      </w:r>
      <w:r w:rsidR="00B2728C">
        <w:t xml:space="preserve"> que </w:t>
      </w:r>
      <w:r w:rsidR="00B2728C" w:rsidRPr="00B2728C">
        <w:rPr>
          <w:i/>
        </w:rPr>
        <w:t>Dieffenbachia</w:t>
      </w:r>
      <w:r w:rsidR="00B2728C">
        <w:rPr>
          <w:i/>
        </w:rPr>
        <w:t xml:space="preserve"> </w:t>
      </w:r>
      <w:r w:rsidR="00176063" w:rsidRPr="00C56C24">
        <w:t xml:space="preserve">está </w:t>
      </w:r>
      <w:r w:rsidR="00B2728C" w:rsidRPr="00176063">
        <w:t>a</w:t>
      </w:r>
      <w:r w:rsidR="00B2728C">
        <w:t>mpla</w:t>
      </w:r>
      <w:r w:rsidR="00176063">
        <w:t>mente</w:t>
      </w:r>
      <w:r w:rsidR="00B2728C">
        <w:t xml:space="preserve"> distribu</w:t>
      </w:r>
      <w:r w:rsidR="00176063">
        <w:t>ída</w:t>
      </w:r>
      <w:r w:rsidR="00B2728C">
        <w:t xml:space="preserve"> no estado, mas com ocorrência concentra</w:t>
      </w:r>
      <w:r w:rsidR="00176063">
        <w:t>da</w:t>
      </w:r>
      <w:r w:rsidR="00B2728C">
        <w:t xml:space="preserve"> em </w:t>
      </w:r>
      <w:r w:rsidR="00176063">
        <w:t>determinadas mesor</w:t>
      </w:r>
      <w:r w:rsidR="00B2728C">
        <w:t>regiões, sendo necessári</w:t>
      </w:r>
      <w:r w:rsidR="00176063">
        <w:t>a a intensificação dos</w:t>
      </w:r>
      <w:r w:rsidR="00B2728C">
        <w:t xml:space="preserve"> esforços de coleta.</w:t>
      </w:r>
    </w:p>
    <w:p w14:paraId="21AE97B0" w14:textId="77777777" w:rsidR="00793E23" w:rsidRDefault="00793E23" w:rsidP="00793E23">
      <w:pPr>
        <w:shd w:val="clear" w:color="auto" w:fill="FFFFFF"/>
        <w:tabs>
          <w:tab w:val="left" w:pos="2500"/>
        </w:tabs>
        <w:jc w:val="both"/>
      </w:pPr>
    </w:p>
    <w:p w14:paraId="271BAFB3" w14:textId="77777777" w:rsidR="00793E23" w:rsidRDefault="003949CE" w:rsidP="00793E23">
      <w:pPr>
        <w:shd w:val="clear" w:color="auto" w:fill="FFFFFF"/>
        <w:tabs>
          <w:tab w:val="left" w:pos="2500"/>
        </w:tabs>
        <w:jc w:val="both"/>
      </w:pPr>
      <w:r>
        <w:rPr>
          <w:b/>
        </w:rPr>
        <w:t xml:space="preserve">Palavras-chave: </w:t>
      </w:r>
      <w:r w:rsidR="009E650F" w:rsidRPr="009E650F">
        <w:t>Amazônia.</w:t>
      </w:r>
      <w:r w:rsidR="009E650F">
        <w:rPr>
          <w:b/>
        </w:rPr>
        <w:t xml:space="preserve"> </w:t>
      </w:r>
      <w:r w:rsidR="00C07542" w:rsidRPr="009E650F">
        <w:t>Aroideae. Florística.</w:t>
      </w:r>
    </w:p>
    <w:p w14:paraId="0D746E59" w14:textId="77777777" w:rsidR="00793E23" w:rsidRDefault="00793E23" w:rsidP="00793E23">
      <w:pPr>
        <w:shd w:val="clear" w:color="auto" w:fill="FFFFFF"/>
        <w:tabs>
          <w:tab w:val="left" w:pos="2500"/>
        </w:tabs>
        <w:jc w:val="both"/>
      </w:pPr>
    </w:p>
    <w:p w14:paraId="278DBA84" w14:textId="6C302125" w:rsidR="003949CE" w:rsidRPr="00793E23" w:rsidRDefault="003949CE" w:rsidP="00793E23">
      <w:pPr>
        <w:shd w:val="clear" w:color="auto" w:fill="FFFFFF"/>
        <w:tabs>
          <w:tab w:val="left" w:pos="2500"/>
        </w:tabs>
        <w:jc w:val="both"/>
      </w:pPr>
      <w:r>
        <w:rPr>
          <w:b/>
        </w:rPr>
        <w:t>Área de Interesse do Simpósio</w:t>
      </w:r>
      <w:r>
        <w:t xml:space="preserve">: </w:t>
      </w:r>
      <w:r w:rsidR="000436E8">
        <w:t>Ciências Biológicas</w:t>
      </w:r>
    </w:p>
    <w:p w14:paraId="6B35A14B" w14:textId="4C7BFC2F" w:rsidR="003949CE" w:rsidRDefault="003949CE" w:rsidP="00CC79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FF0000"/>
        </w:rPr>
      </w:pPr>
      <w:r>
        <w:br w:type="page"/>
      </w:r>
      <w:r w:rsidR="00CC795A">
        <w:rPr>
          <w:b/>
        </w:rPr>
        <w:lastRenderedPageBreak/>
        <w:t>1. INTRODUÇÃO</w:t>
      </w:r>
    </w:p>
    <w:p w14:paraId="010BE436" w14:textId="77777777" w:rsidR="001278C5" w:rsidRDefault="001278C5" w:rsidP="00C93AAF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</w:pPr>
    </w:p>
    <w:p w14:paraId="2FFBCB20" w14:textId="1D6C72C2" w:rsidR="009E5532" w:rsidRPr="00C93AAF" w:rsidRDefault="003949CE" w:rsidP="00C93AAF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rStyle w:val="Forte"/>
          <w:b w:val="0"/>
          <w:bCs w:val="0"/>
        </w:rPr>
      </w:pPr>
      <w:r w:rsidRPr="00CB1026">
        <w:tab/>
      </w:r>
      <w:r w:rsidR="00A8705E" w:rsidRPr="00CB1026">
        <w:t xml:space="preserve">A </w:t>
      </w:r>
      <w:r w:rsidR="006C3E36">
        <w:t>família</w:t>
      </w:r>
      <w:r w:rsidR="00A80730" w:rsidRPr="00CB1026">
        <w:t xml:space="preserve"> Araceae </w:t>
      </w:r>
      <w:r w:rsidR="00826871" w:rsidRPr="00CB1026">
        <w:t>é cosmopolita</w:t>
      </w:r>
      <w:r w:rsidR="00C4321F">
        <w:t xml:space="preserve">, com </w:t>
      </w:r>
      <w:r w:rsidR="00826871" w:rsidRPr="00CB1026">
        <w:t>distribu</w:t>
      </w:r>
      <w:r w:rsidR="00F32778">
        <w:t>ição concent</w:t>
      </w:r>
      <w:r w:rsidR="00975AFE">
        <w:t xml:space="preserve">rada nas </w:t>
      </w:r>
      <w:r w:rsidR="00CC795A">
        <w:t>regiões</w:t>
      </w:r>
      <w:r w:rsidR="00975AFE">
        <w:t xml:space="preserve"> tropicais</w:t>
      </w:r>
      <w:r w:rsidR="00386BBA">
        <w:t xml:space="preserve"> </w:t>
      </w:r>
      <w:r w:rsidR="00975AFE">
        <w:t>(Croat</w:t>
      </w:r>
      <w:r w:rsidR="00CC795A">
        <w:t>,</w:t>
      </w:r>
      <w:r w:rsidR="00975AFE">
        <w:t xml:space="preserve"> 2004)</w:t>
      </w:r>
      <w:r w:rsidR="00826871" w:rsidRPr="00CB1026">
        <w:t>.</w:t>
      </w:r>
      <w:r w:rsidR="00BB7893" w:rsidRPr="00CB1026">
        <w:t xml:space="preserve"> </w:t>
      </w:r>
      <w:r w:rsidR="00C93AAF">
        <w:t>Atualmente</w:t>
      </w:r>
      <w:r w:rsidR="00C4321F">
        <w:t>,</w:t>
      </w:r>
      <w:r w:rsidR="00C93AAF">
        <w:t xml:space="preserve"> possui </w:t>
      </w:r>
      <w:r w:rsidR="00C93AAF">
        <w:rPr>
          <w:rStyle w:val="Forte"/>
          <w:b w:val="0"/>
        </w:rPr>
        <w:t>156</w:t>
      </w:r>
      <w:r w:rsidR="00C93AAF" w:rsidRPr="00CB1026">
        <w:rPr>
          <w:rStyle w:val="Forte"/>
          <w:b w:val="0"/>
        </w:rPr>
        <w:t xml:space="preserve"> gêneros</w:t>
      </w:r>
      <w:r w:rsidR="00C93AAF" w:rsidRPr="00CB1026">
        <w:t xml:space="preserve"> e</w:t>
      </w:r>
      <w:r w:rsidR="00C93AAF" w:rsidRPr="00A96F6D">
        <w:t xml:space="preserve"> </w:t>
      </w:r>
      <w:r w:rsidR="00C93AAF">
        <w:t>4.604</w:t>
      </w:r>
      <w:r w:rsidR="00C93AAF" w:rsidRPr="00CB1026">
        <w:rPr>
          <w:rStyle w:val="Forte"/>
          <w:b w:val="0"/>
        </w:rPr>
        <w:t xml:space="preserve"> espécies</w:t>
      </w:r>
      <w:r w:rsidR="00C93AAF">
        <w:rPr>
          <w:rStyle w:val="Forte"/>
          <w:b w:val="0"/>
        </w:rPr>
        <w:t xml:space="preserve">, </w:t>
      </w:r>
      <w:r w:rsidR="00C4321F">
        <w:rPr>
          <w:rStyle w:val="Forte"/>
          <w:b w:val="0"/>
        </w:rPr>
        <w:t xml:space="preserve">organizadas </w:t>
      </w:r>
      <w:r w:rsidR="00C93AAF" w:rsidRPr="00CB1026">
        <w:t xml:space="preserve">em oito </w:t>
      </w:r>
      <w:r w:rsidR="00C93AAF">
        <w:t>subfamílias</w:t>
      </w:r>
      <w:r w:rsidR="002C563F">
        <w:t>,</w:t>
      </w:r>
      <w:r w:rsidR="00C93AAF" w:rsidRPr="00CB1026">
        <w:t xml:space="preserve"> com destaque para a </w:t>
      </w:r>
      <w:r w:rsidR="00C4321F">
        <w:t>sub</w:t>
      </w:r>
      <w:r w:rsidR="00C93AAF">
        <w:t>família</w:t>
      </w:r>
      <w:r w:rsidR="00C93AAF" w:rsidRPr="00CB1026">
        <w:t xml:space="preserve"> Aroideae, que possui o maior </w:t>
      </w:r>
      <w:r w:rsidR="00CC795A" w:rsidRPr="00CB1026">
        <w:t>número</w:t>
      </w:r>
      <w:r w:rsidR="00C93AAF" w:rsidRPr="00CB1026">
        <w:t xml:space="preserve"> de </w:t>
      </w:r>
      <w:r w:rsidR="00C93AAF">
        <w:t>espécies</w:t>
      </w:r>
      <w:r w:rsidR="00C93AAF" w:rsidRPr="00CB1026">
        <w:t xml:space="preserve"> dentro da </w:t>
      </w:r>
      <w:r w:rsidR="00C93AAF">
        <w:t>família</w:t>
      </w:r>
      <w:r w:rsidR="00C93AAF" w:rsidRPr="00CB1026">
        <w:t xml:space="preserve"> Araceae</w:t>
      </w:r>
      <w:r w:rsidR="00C93AAF">
        <w:t xml:space="preserve"> </w:t>
      </w:r>
      <w:r w:rsidR="00C93AAF" w:rsidRPr="00CB1026">
        <w:rPr>
          <w:rStyle w:val="Forte"/>
          <w:b w:val="0"/>
        </w:rPr>
        <w:t>(Mayo</w:t>
      </w:r>
      <w:r w:rsidR="00C93AAF" w:rsidRPr="00CB1026">
        <w:rPr>
          <w:rStyle w:val="Forte"/>
          <w:b w:val="0"/>
          <w:i/>
        </w:rPr>
        <w:t xml:space="preserve"> et al</w:t>
      </w:r>
      <w:r w:rsidR="00C93AAF" w:rsidRPr="00CB1026">
        <w:rPr>
          <w:rStyle w:val="Forte"/>
          <w:b w:val="0"/>
        </w:rPr>
        <w:t>., 1997</w:t>
      </w:r>
      <w:r w:rsidR="00C93AAF">
        <w:rPr>
          <w:rStyle w:val="Forte"/>
          <w:b w:val="0"/>
        </w:rPr>
        <w:t xml:space="preserve">; </w:t>
      </w:r>
      <w:r w:rsidR="00F36230">
        <w:t xml:space="preserve">Boyce </w:t>
      </w:r>
      <w:r w:rsidR="00F36230" w:rsidRPr="00793E23">
        <w:rPr>
          <w:i/>
          <w:iCs/>
        </w:rPr>
        <w:t>et al</w:t>
      </w:r>
      <w:r w:rsidR="00F36230">
        <w:t>., 202</w:t>
      </w:r>
      <w:r w:rsidR="000D3492">
        <w:t>5</w:t>
      </w:r>
      <w:r w:rsidR="00C93AAF" w:rsidRPr="00CB1026">
        <w:rPr>
          <w:rStyle w:val="Forte"/>
          <w:b w:val="0"/>
        </w:rPr>
        <w:t>)</w:t>
      </w:r>
      <w:r w:rsidR="00503A66" w:rsidRPr="00CB1026">
        <w:rPr>
          <w:rStyle w:val="Forte"/>
          <w:b w:val="0"/>
        </w:rPr>
        <w:t>.</w:t>
      </w:r>
      <w:r w:rsidR="00CB1026" w:rsidRPr="00CB1026">
        <w:rPr>
          <w:rStyle w:val="Forte"/>
          <w:b w:val="0"/>
        </w:rPr>
        <w:t xml:space="preserve"> </w:t>
      </w:r>
      <w:r w:rsidR="00955AEF" w:rsidRPr="00CB1026">
        <w:rPr>
          <w:rStyle w:val="Forte"/>
          <w:b w:val="0"/>
        </w:rPr>
        <w:t>No Brasil</w:t>
      </w:r>
      <w:r w:rsidR="002C563F">
        <w:rPr>
          <w:rStyle w:val="Forte"/>
          <w:b w:val="0"/>
        </w:rPr>
        <w:t>,</w:t>
      </w:r>
      <w:r w:rsidR="00955AEF" w:rsidRPr="00CB1026">
        <w:rPr>
          <w:rStyle w:val="Forte"/>
          <w:b w:val="0"/>
        </w:rPr>
        <w:t xml:space="preserve"> </w:t>
      </w:r>
      <w:r w:rsidR="002C563F">
        <w:rPr>
          <w:rStyle w:val="Forte"/>
          <w:b w:val="0"/>
        </w:rPr>
        <w:t xml:space="preserve">ocorrem </w:t>
      </w:r>
      <w:r w:rsidR="00955AEF" w:rsidRPr="00CB1026">
        <w:rPr>
          <w:rStyle w:val="Forte"/>
          <w:b w:val="0"/>
        </w:rPr>
        <w:t>522</w:t>
      </w:r>
      <w:r w:rsidR="00531BEA" w:rsidRPr="00CB1026">
        <w:rPr>
          <w:rStyle w:val="Forte"/>
          <w:b w:val="0"/>
        </w:rPr>
        <w:t xml:space="preserve"> </w:t>
      </w:r>
      <w:r w:rsidR="00B2728C" w:rsidRPr="00CB1026">
        <w:rPr>
          <w:rStyle w:val="Forte"/>
          <w:b w:val="0"/>
        </w:rPr>
        <w:t>espécies</w:t>
      </w:r>
      <w:r w:rsidR="006C3E36">
        <w:rPr>
          <w:rStyle w:val="Forte"/>
          <w:b w:val="0"/>
        </w:rPr>
        <w:t xml:space="preserve">, </w:t>
      </w:r>
      <w:r w:rsidR="00B2728C">
        <w:rPr>
          <w:rStyle w:val="Forte"/>
          <w:b w:val="0"/>
        </w:rPr>
        <w:t>compreendidas</w:t>
      </w:r>
      <w:r w:rsidR="006C3E36">
        <w:rPr>
          <w:rStyle w:val="Forte"/>
          <w:b w:val="0"/>
        </w:rPr>
        <w:t xml:space="preserve"> em 47</w:t>
      </w:r>
      <w:r w:rsidR="00531BEA" w:rsidRPr="00CB1026">
        <w:rPr>
          <w:rStyle w:val="Forte"/>
          <w:b w:val="0"/>
        </w:rPr>
        <w:t xml:space="preserve"> gêneros</w:t>
      </w:r>
      <w:r w:rsidR="00CB1026" w:rsidRPr="00CB1026">
        <w:rPr>
          <w:rStyle w:val="Forte"/>
          <w:b w:val="0"/>
        </w:rPr>
        <w:t>,</w:t>
      </w:r>
      <w:r w:rsidR="002C563F">
        <w:rPr>
          <w:rStyle w:val="Forte"/>
          <w:b w:val="0"/>
        </w:rPr>
        <w:t xml:space="preserve"> e,</w:t>
      </w:r>
      <w:r w:rsidR="00CB1026" w:rsidRPr="00CB1026">
        <w:rPr>
          <w:rStyle w:val="Forte"/>
          <w:b w:val="0"/>
        </w:rPr>
        <w:t xml:space="preserve"> </w:t>
      </w:r>
      <w:r w:rsidR="002C563F">
        <w:rPr>
          <w:rStyle w:val="Forte"/>
          <w:b w:val="0"/>
        </w:rPr>
        <w:t>n</w:t>
      </w:r>
      <w:r w:rsidR="00386BBA">
        <w:rPr>
          <w:rStyle w:val="Forte"/>
          <w:b w:val="0"/>
        </w:rPr>
        <w:t xml:space="preserve">o </w:t>
      </w:r>
      <w:r w:rsidR="002C563F">
        <w:rPr>
          <w:rStyle w:val="Forte"/>
          <w:b w:val="0"/>
        </w:rPr>
        <w:t>e</w:t>
      </w:r>
      <w:r w:rsidR="00386BBA">
        <w:rPr>
          <w:rStyle w:val="Forte"/>
          <w:b w:val="0"/>
        </w:rPr>
        <w:t xml:space="preserve">stado </w:t>
      </w:r>
      <w:r w:rsidR="00531BEA" w:rsidRPr="00CB1026">
        <w:rPr>
          <w:rStyle w:val="Forte"/>
          <w:b w:val="0"/>
        </w:rPr>
        <w:t>do Pará</w:t>
      </w:r>
      <w:r w:rsidR="002C563F">
        <w:rPr>
          <w:rStyle w:val="Forte"/>
          <w:b w:val="0"/>
        </w:rPr>
        <w:t>,</w:t>
      </w:r>
      <w:r w:rsidR="00531BEA" w:rsidRPr="00CB1026">
        <w:rPr>
          <w:rStyle w:val="Forte"/>
          <w:b w:val="0"/>
        </w:rPr>
        <w:t xml:space="preserve"> </w:t>
      </w:r>
      <w:r w:rsidR="00955AEF" w:rsidRPr="00CB1026">
        <w:rPr>
          <w:rStyle w:val="Forte"/>
          <w:b w:val="0"/>
        </w:rPr>
        <w:t xml:space="preserve">144 </w:t>
      </w:r>
      <w:r w:rsidR="00B2728C" w:rsidRPr="00CB1026">
        <w:rPr>
          <w:rStyle w:val="Forte"/>
          <w:b w:val="0"/>
        </w:rPr>
        <w:t>espécies</w:t>
      </w:r>
      <w:r w:rsidR="00955AEF" w:rsidRPr="00CB1026">
        <w:rPr>
          <w:rStyle w:val="Forte"/>
          <w:b w:val="0"/>
        </w:rPr>
        <w:t xml:space="preserve">, </w:t>
      </w:r>
      <w:r w:rsidR="00B2728C" w:rsidRPr="00CB1026">
        <w:rPr>
          <w:rStyle w:val="Forte"/>
          <w:b w:val="0"/>
        </w:rPr>
        <w:t>distribuídas</w:t>
      </w:r>
      <w:r w:rsidR="00955AEF" w:rsidRPr="00CB1026">
        <w:rPr>
          <w:rStyle w:val="Forte"/>
          <w:b w:val="0"/>
        </w:rPr>
        <w:t xml:space="preserve"> em </w:t>
      </w:r>
      <w:r w:rsidR="00955AEF" w:rsidRPr="0038032E">
        <w:rPr>
          <w:rStyle w:val="Forte"/>
          <w:b w:val="0"/>
        </w:rPr>
        <w:t xml:space="preserve">26 </w:t>
      </w:r>
      <w:r w:rsidR="00CB1026" w:rsidRPr="0038032E">
        <w:rPr>
          <w:rStyle w:val="Forte"/>
          <w:b w:val="0"/>
        </w:rPr>
        <w:t>gê</w:t>
      </w:r>
      <w:r w:rsidR="003C3363" w:rsidRPr="0038032E">
        <w:rPr>
          <w:rStyle w:val="Forte"/>
          <w:b w:val="0"/>
        </w:rPr>
        <w:t>neros</w:t>
      </w:r>
      <w:r w:rsidR="00CB1026" w:rsidRPr="0038032E">
        <w:rPr>
          <w:rStyle w:val="Forte"/>
          <w:b w:val="0"/>
        </w:rPr>
        <w:t xml:space="preserve"> (Flora e Funga do Brasil, 2025</w:t>
      </w:r>
      <w:r w:rsidR="00955AEF" w:rsidRPr="0038032E">
        <w:rPr>
          <w:rStyle w:val="Forte"/>
          <w:b w:val="0"/>
        </w:rPr>
        <w:t>)</w:t>
      </w:r>
      <w:r w:rsidR="003C3363" w:rsidRPr="0038032E">
        <w:rPr>
          <w:rStyle w:val="Forte"/>
          <w:b w:val="0"/>
        </w:rPr>
        <w:t>.</w:t>
      </w:r>
    </w:p>
    <w:p w14:paraId="63659D42" w14:textId="64F4C2CF" w:rsidR="007326BC" w:rsidRPr="00BD58DA" w:rsidRDefault="00C93AAF" w:rsidP="001A3DBC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color w:val="000000" w:themeColor="text1"/>
        </w:rPr>
      </w:pPr>
      <w:r w:rsidRPr="00C93AAF">
        <w:rPr>
          <w:rStyle w:val="Forte"/>
          <w:b w:val="0"/>
        </w:rPr>
        <w:t xml:space="preserve">Apesar da ampla diversidade morfológica, as espécies de Araceae apresentam uma característica em </w:t>
      </w:r>
      <w:r>
        <w:rPr>
          <w:rStyle w:val="Forte"/>
          <w:b w:val="0"/>
        </w:rPr>
        <w:t>comum, que é uma inflorescência</w:t>
      </w:r>
      <w:r w:rsidRPr="00C93AAF">
        <w:rPr>
          <w:rStyle w:val="Forte"/>
          <w:b w:val="0"/>
        </w:rPr>
        <w:t xml:space="preserve"> composta por um espádice e uma espata (Mayo </w:t>
      </w:r>
      <w:r w:rsidRPr="00FA3750">
        <w:rPr>
          <w:rStyle w:val="Forte"/>
          <w:b w:val="0"/>
          <w:i/>
        </w:rPr>
        <w:t>et al</w:t>
      </w:r>
      <w:r w:rsidRPr="00C93AAF">
        <w:rPr>
          <w:rStyle w:val="Forte"/>
          <w:b w:val="0"/>
        </w:rPr>
        <w:t>., 1997)</w:t>
      </w:r>
      <w:r w:rsidR="00FA3750">
        <w:rPr>
          <w:rStyle w:val="Forte"/>
          <w:b w:val="0"/>
        </w:rPr>
        <w:t>.</w:t>
      </w:r>
      <w:r w:rsidR="00B2728C">
        <w:rPr>
          <w:rStyle w:val="Forte"/>
          <w:b w:val="0"/>
        </w:rPr>
        <w:t xml:space="preserve"> As espécies da família possuem</w:t>
      </w:r>
      <w:r w:rsidR="004152A1">
        <w:rPr>
          <w:rStyle w:val="Forte"/>
          <w:b w:val="0"/>
        </w:rPr>
        <w:t xml:space="preserve"> hábitos diversos,</w:t>
      </w:r>
      <w:r w:rsidR="00AE6ED0">
        <w:rPr>
          <w:color w:val="FF0000"/>
        </w:rPr>
        <w:t xml:space="preserve"> </w:t>
      </w:r>
      <w:r w:rsidR="00E169A1" w:rsidRPr="00E169A1">
        <w:rPr>
          <w:color w:val="000000" w:themeColor="text1"/>
        </w:rPr>
        <w:t xml:space="preserve">que vão </w:t>
      </w:r>
      <w:r w:rsidR="00AE6ED0" w:rsidRPr="00AE6ED0">
        <w:rPr>
          <w:color w:val="000000" w:themeColor="text1"/>
        </w:rPr>
        <w:t xml:space="preserve">desde plantas </w:t>
      </w:r>
      <w:r w:rsidR="006C3E36">
        <w:rPr>
          <w:color w:val="000000" w:themeColor="text1"/>
        </w:rPr>
        <w:t>terrícolas</w:t>
      </w:r>
      <w:r w:rsidR="00AE6ED0" w:rsidRPr="00AE6ED0">
        <w:rPr>
          <w:color w:val="000000" w:themeColor="text1"/>
        </w:rPr>
        <w:t>, aquáticas</w:t>
      </w:r>
      <w:r w:rsidR="00A10E4E">
        <w:rPr>
          <w:color w:val="000000" w:themeColor="text1"/>
        </w:rPr>
        <w:t>,</w:t>
      </w:r>
      <w:r w:rsidR="00E35CA6">
        <w:rPr>
          <w:color w:val="000000" w:themeColor="text1"/>
        </w:rPr>
        <w:t xml:space="preserve"> </w:t>
      </w:r>
      <w:r w:rsidR="00A10E4E">
        <w:rPr>
          <w:color w:val="000000" w:themeColor="text1"/>
        </w:rPr>
        <w:t xml:space="preserve">epífitas, </w:t>
      </w:r>
      <w:r w:rsidR="00B2728C" w:rsidRPr="00AE6ED0">
        <w:rPr>
          <w:color w:val="000000" w:themeColor="text1"/>
        </w:rPr>
        <w:t>rupícolas</w:t>
      </w:r>
      <w:r w:rsidR="00A10E4E">
        <w:rPr>
          <w:color w:val="000000" w:themeColor="text1"/>
        </w:rPr>
        <w:t xml:space="preserve"> e</w:t>
      </w:r>
      <w:r w:rsidR="002E1F46">
        <w:rPr>
          <w:color w:val="000000" w:themeColor="text1"/>
        </w:rPr>
        <w:t>ntre</w:t>
      </w:r>
      <w:r w:rsidR="00A10E4E">
        <w:rPr>
          <w:color w:val="000000" w:themeColor="text1"/>
        </w:rPr>
        <w:t xml:space="preserve"> outros</w:t>
      </w:r>
      <w:r w:rsidR="000D3492">
        <w:rPr>
          <w:color w:val="000000" w:themeColor="text1"/>
        </w:rPr>
        <w:t xml:space="preserve">, além </w:t>
      </w:r>
      <w:r w:rsidR="00CB1026" w:rsidRPr="0038032E">
        <w:rPr>
          <w:rStyle w:val="Forte"/>
          <w:b w:val="0"/>
        </w:rPr>
        <w:t xml:space="preserve">disso, </w:t>
      </w:r>
      <w:r w:rsidR="00B2728C">
        <w:rPr>
          <w:rStyle w:val="Forte"/>
          <w:b w:val="0"/>
        </w:rPr>
        <w:t>grande parte das espécies de Araceae</w:t>
      </w:r>
      <w:r w:rsidR="004F1C53" w:rsidRPr="0038032E">
        <w:rPr>
          <w:rStyle w:val="Forte"/>
          <w:b w:val="0"/>
        </w:rPr>
        <w:t xml:space="preserve"> exsudam</w:t>
      </w:r>
      <w:r w:rsidR="001B79AC" w:rsidRPr="0038032E">
        <w:rPr>
          <w:rStyle w:val="Forte"/>
          <w:b w:val="0"/>
        </w:rPr>
        <w:t xml:space="preserve"> uma seiva</w:t>
      </w:r>
      <w:r w:rsidR="00CF7298" w:rsidRPr="0038032E">
        <w:rPr>
          <w:rStyle w:val="Forte"/>
          <w:b w:val="0"/>
        </w:rPr>
        <w:t xml:space="preserve"> leitosa irritan</w:t>
      </w:r>
      <w:r w:rsidR="007D4096" w:rsidRPr="0038032E">
        <w:rPr>
          <w:rStyle w:val="Forte"/>
          <w:b w:val="0"/>
        </w:rPr>
        <w:t>te, rica em</w:t>
      </w:r>
      <w:r w:rsidR="001B79AC" w:rsidRPr="0038032E">
        <w:rPr>
          <w:rStyle w:val="Forte"/>
          <w:b w:val="0"/>
        </w:rPr>
        <w:t xml:space="preserve"> c</w:t>
      </w:r>
      <w:r w:rsidR="001B79AC" w:rsidRPr="0038032E">
        <w:t>ristais de oxalato de cálcio</w:t>
      </w:r>
      <w:r w:rsidR="007D4096" w:rsidRPr="0038032E">
        <w:t>, o qu</w:t>
      </w:r>
      <w:r w:rsidR="00CB1026" w:rsidRPr="0038032E">
        <w:t>e exige cuidado no manuseio</w:t>
      </w:r>
      <w:r w:rsidR="001A3DBC">
        <w:t xml:space="preserve"> d</w:t>
      </w:r>
      <w:r w:rsidR="00FA3750">
        <w:t>os</w:t>
      </w:r>
      <w:r w:rsidR="001A3DBC">
        <w:t xml:space="preserve"> espécimes</w:t>
      </w:r>
      <w:r w:rsidR="00CB1026" w:rsidRPr="0038032E">
        <w:t xml:space="preserve"> (</w:t>
      </w:r>
      <w:r w:rsidR="00676984" w:rsidRPr="00CB1026">
        <w:rPr>
          <w:rStyle w:val="Forte"/>
          <w:b w:val="0"/>
        </w:rPr>
        <w:t>Mayo</w:t>
      </w:r>
      <w:r w:rsidR="00676984" w:rsidRPr="00CB1026">
        <w:rPr>
          <w:rStyle w:val="Forte"/>
          <w:b w:val="0"/>
          <w:i/>
        </w:rPr>
        <w:t xml:space="preserve"> et al</w:t>
      </w:r>
      <w:r w:rsidR="00676984" w:rsidRPr="00CB1026">
        <w:rPr>
          <w:rStyle w:val="Forte"/>
          <w:b w:val="0"/>
        </w:rPr>
        <w:t>., 1997</w:t>
      </w:r>
      <w:r w:rsidR="00676984">
        <w:rPr>
          <w:rStyle w:val="Forte"/>
          <w:b w:val="0"/>
        </w:rPr>
        <w:t xml:space="preserve">; </w:t>
      </w:r>
      <w:r w:rsidR="00CB1026" w:rsidRPr="0038032E">
        <w:t xml:space="preserve">Moraes </w:t>
      </w:r>
      <w:r w:rsidR="00CB1026" w:rsidRPr="0038032E">
        <w:rPr>
          <w:i/>
        </w:rPr>
        <w:t>et al</w:t>
      </w:r>
      <w:r w:rsidR="00CB1026" w:rsidRPr="0038032E">
        <w:t>., 2023)</w:t>
      </w:r>
      <w:r w:rsidR="001A3DBC">
        <w:t>.</w:t>
      </w:r>
      <w:r w:rsidR="007D4096" w:rsidRPr="0038032E">
        <w:t xml:space="preserve"> </w:t>
      </w:r>
      <w:r w:rsidR="001A3DBC">
        <w:t>De</w:t>
      </w:r>
      <w:r w:rsidR="007D4096" w:rsidRPr="0038032E">
        <w:t xml:space="preserve">ntre os principais </w:t>
      </w:r>
      <w:r w:rsidR="001A3DBC">
        <w:t xml:space="preserve">gêneros de </w:t>
      </w:r>
      <w:r w:rsidR="007D4096" w:rsidRPr="0038032E">
        <w:t>Araceae</w:t>
      </w:r>
      <w:r w:rsidR="009A4B22" w:rsidRPr="0038032E">
        <w:t xml:space="preserve">, destaca-se </w:t>
      </w:r>
      <w:r w:rsidR="009D5749" w:rsidRPr="0038032E">
        <w:rPr>
          <w:i/>
        </w:rPr>
        <w:t>Dieffenbachia</w:t>
      </w:r>
      <w:r w:rsidR="0035198C" w:rsidRPr="0038032E">
        <w:t xml:space="preserve"> Schott</w:t>
      </w:r>
      <w:r w:rsidR="00162606" w:rsidRPr="0038032E">
        <w:t xml:space="preserve">, </w:t>
      </w:r>
      <w:r w:rsidR="00F36230">
        <w:t>com cerca de</w:t>
      </w:r>
      <w:r w:rsidR="0035198C" w:rsidRPr="0038032E">
        <w:t xml:space="preserve"> </w:t>
      </w:r>
      <w:r w:rsidR="00162606" w:rsidRPr="0038032E">
        <w:t>60 espé</w:t>
      </w:r>
      <w:r w:rsidR="0035198C" w:rsidRPr="0038032E">
        <w:t>cies aceitas</w:t>
      </w:r>
      <w:r w:rsidR="00162606" w:rsidRPr="0038032E">
        <w:t xml:space="preserve"> (POWO, 2025</w:t>
      </w:r>
      <w:r w:rsidR="00613609">
        <w:t xml:space="preserve">). </w:t>
      </w:r>
      <w:r w:rsidR="00613609" w:rsidRPr="00613609">
        <w:t>O gênero possui predominantemente porte herbáceo, caule suculento e folhas geralmente grandes e vistosas, que formam uma coroa apical</w:t>
      </w:r>
      <w:r w:rsidR="00C22FCD">
        <w:t xml:space="preserve">, </w:t>
      </w:r>
      <w:r w:rsidR="00C22FCD" w:rsidRPr="00C22FCD">
        <w:rPr>
          <w:color w:val="000000" w:themeColor="text1"/>
        </w:rPr>
        <w:t>torna</w:t>
      </w:r>
      <w:r w:rsidR="00107382">
        <w:rPr>
          <w:color w:val="000000" w:themeColor="text1"/>
        </w:rPr>
        <w:t>ndo-o</w:t>
      </w:r>
      <w:r w:rsidR="00C22FCD" w:rsidRPr="00C22FCD">
        <w:rPr>
          <w:color w:val="000000" w:themeColor="text1"/>
        </w:rPr>
        <w:t xml:space="preserve"> também um grupo de destaque ornamental (Mayo et al., 1997).</w:t>
      </w:r>
      <w:r w:rsidR="00290CE6">
        <w:rPr>
          <w:color w:val="1F497D" w:themeColor="text2"/>
        </w:rPr>
        <w:t xml:space="preserve"> </w:t>
      </w:r>
      <w:r w:rsidR="00290CE6" w:rsidRPr="0038032E">
        <w:t xml:space="preserve">Ademais, </w:t>
      </w:r>
      <w:r w:rsidR="005048D9">
        <w:t xml:space="preserve">espécies do gênero também </w:t>
      </w:r>
      <w:r w:rsidR="00290CE6" w:rsidRPr="0038032E">
        <w:t xml:space="preserve">tem registros de uso </w:t>
      </w:r>
      <w:r w:rsidR="00CC795A">
        <w:t>etnobotânico</w:t>
      </w:r>
      <w:r w:rsidR="00314664">
        <w:t>, sendo u</w:t>
      </w:r>
      <w:r w:rsidR="00290CE6" w:rsidRPr="0038032E">
        <w:t>tilizad</w:t>
      </w:r>
      <w:r w:rsidR="005048D9">
        <w:t>as</w:t>
      </w:r>
      <w:r w:rsidR="00290CE6" w:rsidRPr="0038032E">
        <w:t xml:space="preserve"> na produção de veneno de flecha</w:t>
      </w:r>
      <w:r w:rsidR="005048D9">
        <w:t xml:space="preserve">s, </w:t>
      </w:r>
      <w:r w:rsidR="00290CE6" w:rsidRPr="0038032E">
        <w:t>por povos do alto Amazonas</w:t>
      </w:r>
      <w:r w:rsidR="005048D9">
        <w:t xml:space="preserve"> durante a caça</w:t>
      </w:r>
      <w:r w:rsidR="00290CE6" w:rsidRPr="0038032E">
        <w:t xml:space="preserve"> (</w:t>
      </w:r>
      <w:r w:rsidR="000D3492">
        <w:t>Arditti</w:t>
      </w:r>
      <w:r w:rsidR="00793E23">
        <w:t xml:space="preserve">; </w:t>
      </w:r>
      <w:r w:rsidR="000D3492">
        <w:t>Rodriguez, 1982</w:t>
      </w:r>
      <w:r w:rsidR="00290CE6" w:rsidRPr="0038032E">
        <w:t>)</w:t>
      </w:r>
      <w:r w:rsidR="00290CE6">
        <w:rPr>
          <w:color w:val="000000" w:themeColor="text1"/>
        </w:rPr>
        <w:t xml:space="preserve">. </w:t>
      </w:r>
      <w:r w:rsidR="005048D9">
        <w:rPr>
          <w:color w:val="000000" w:themeColor="text1"/>
        </w:rPr>
        <w:t xml:space="preserve">A </w:t>
      </w:r>
      <w:r w:rsidR="00613609" w:rsidRPr="004E53DC">
        <w:rPr>
          <w:color w:val="000000" w:themeColor="text1"/>
        </w:rPr>
        <w:t xml:space="preserve">inflorescência </w:t>
      </w:r>
      <w:r w:rsidR="005048D9">
        <w:rPr>
          <w:color w:val="000000" w:themeColor="text1"/>
        </w:rPr>
        <w:t xml:space="preserve">de </w:t>
      </w:r>
      <w:r w:rsidR="005048D9" w:rsidRPr="00381EAB">
        <w:rPr>
          <w:i/>
          <w:color w:val="000000" w:themeColor="text1"/>
        </w:rPr>
        <w:t xml:space="preserve">Dieffenbachia </w:t>
      </w:r>
      <w:r w:rsidR="00613609" w:rsidRPr="004E53DC">
        <w:rPr>
          <w:color w:val="000000" w:themeColor="text1"/>
        </w:rPr>
        <w:t>é caracterizada p</w:t>
      </w:r>
      <w:r w:rsidR="007D2F3B">
        <w:rPr>
          <w:color w:val="000000" w:themeColor="text1"/>
        </w:rPr>
        <w:t>ela</w:t>
      </w:r>
      <w:r w:rsidR="00613609" w:rsidRPr="004E53DC">
        <w:rPr>
          <w:color w:val="000000" w:themeColor="text1"/>
        </w:rPr>
        <w:t xml:space="preserve"> </w:t>
      </w:r>
      <w:r w:rsidR="007D2F3B" w:rsidRPr="004E53DC">
        <w:rPr>
          <w:color w:val="000000" w:themeColor="text1"/>
        </w:rPr>
        <w:t xml:space="preserve">zona feminina </w:t>
      </w:r>
      <w:r w:rsidR="007D2F3B">
        <w:rPr>
          <w:color w:val="000000" w:themeColor="text1"/>
        </w:rPr>
        <w:t xml:space="preserve">da </w:t>
      </w:r>
      <w:r w:rsidR="00613609" w:rsidRPr="004E53DC">
        <w:rPr>
          <w:color w:val="000000" w:themeColor="text1"/>
        </w:rPr>
        <w:t>espádice totalmente a</w:t>
      </w:r>
      <w:r w:rsidR="000725FE" w:rsidRPr="004E53DC">
        <w:rPr>
          <w:color w:val="000000" w:themeColor="text1"/>
        </w:rPr>
        <w:t xml:space="preserve">derida à espata, </w:t>
      </w:r>
      <w:r w:rsidR="00613609" w:rsidRPr="004E53DC">
        <w:rPr>
          <w:color w:val="000000" w:themeColor="text1"/>
        </w:rPr>
        <w:t>flores masculinas estéreis entre as zonas feminina e masculina</w:t>
      </w:r>
      <w:r w:rsidR="004E53DC">
        <w:rPr>
          <w:color w:val="000000" w:themeColor="text1"/>
        </w:rPr>
        <w:t xml:space="preserve"> </w:t>
      </w:r>
      <w:r w:rsidR="004E53DC">
        <w:rPr>
          <w:rStyle w:val="Forte"/>
          <w:b w:val="0"/>
          <w:color w:val="000000" w:themeColor="text1"/>
        </w:rPr>
        <w:t xml:space="preserve">e </w:t>
      </w:r>
      <w:r w:rsidR="00720242" w:rsidRPr="004E53DC">
        <w:rPr>
          <w:rStyle w:val="Forte"/>
          <w:b w:val="0"/>
          <w:color w:val="000000" w:themeColor="text1"/>
        </w:rPr>
        <w:t xml:space="preserve">tubo da espata </w:t>
      </w:r>
      <w:r w:rsidR="00720242" w:rsidRPr="00CC795A">
        <w:rPr>
          <w:rStyle w:val="Forte"/>
          <w:b w:val="0"/>
          <w:color w:val="000000" w:themeColor="text1"/>
        </w:rPr>
        <w:t>persistente</w:t>
      </w:r>
      <w:r w:rsidR="00F36230" w:rsidRPr="00CC795A">
        <w:rPr>
          <w:color w:val="000000" w:themeColor="text1"/>
        </w:rPr>
        <w:t xml:space="preserve">, </w:t>
      </w:r>
      <w:r w:rsidR="004E53DC" w:rsidRPr="00CC795A">
        <w:rPr>
          <w:color w:val="000000" w:themeColor="text1"/>
        </w:rPr>
        <w:t xml:space="preserve">flores </w:t>
      </w:r>
      <w:r w:rsidR="004E53DC">
        <w:rPr>
          <w:color w:val="000000" w:themeColor="text1"/>
        </w:rPr>
        <w:t>femininas</w:t>
      </w:r>
      <w:r w:rsidR="003475ED">
        <w:rPr>
          <w:color w:val="000000" w:themeColor="text1"/>
        </w:rPr>
        <w:t xml:space="preserve"> com</w:t>
      </w:r>
      <w:r w:rsidR="004E53DC">
        <w:rPr>
          <w:color w:val="000000" w:themeColor="text1"/>
        </w:rPr>
        <w:t xml:space="preserve"> </w:t>
      </w:r>
      <w:r w:rsidR="004E53DC" w:rsidRPr="004E53DC">
        <w:t>ovário 1–3-locular, com apenas um óvu</w:t>
      </w:r>
      <w:r w:rsidR="00BD58DA">
        <w:t>lo por lóculo</w:t>
      </w:r>
      <w:r w:rsidR="003475ED">
        <w:t>,</w:t>
      </w:r>
      <w:r w:rsidR="00BD58DA">
        <w:t xml:space="preserve"> </w:t>
      </w:r>
      <w:r w:rsidR="004E53DC" w:rsidRPr="004E53DC">
        <w:t xml:space="preserve">e </w:t>
      </w:r>
      <w:r w:rsidR="004E53DC">
        <w:t xml:space="preserve">placentação </w:t>
      </w:r>
      <w:r w:rsidR="004E53DC" w:rsidRPr="004E53DC">
        <w:t>basal ou basal-</w:t>
      </w:r>
      <w:r w:rsidR="004E53DC" w:rsidRPr="00CC795A">
        <w:rPr>
          <w:color w:val="000000" w:themeColor="text1"/>
        </w:rPr>
        <w:t xml:space="preserve">axial </w:t>
      </w:r>
      <w:r w:rsidR="000725FE" w:rsidRPr="00CC795A">
        <w:rPr>
          <w:color w:val="000000" w:themeColor="text1"/>
        </w:rPr>
        <w:t xml:space="preserve">(Mayo </w:t>
      </w:r>
      <w:r w:rsidR="000725FE" w:rsidRPr="00381EAB">
        <w:rPr>
          <w:i/>
          <w:color w:val="000000" w:themeColor="text1"/>
        </w:rPr>
        <w:t>et al</w:t>
      </w:r>
      <w:r w:rsidR="000725FE" w:rsidRPr="00CC795A">
        <w:rPr>
          <w:color w:val="000000" w:themeColor="text1"/>
        </w:rPr>
        <w:t>., 1997</w:t>
      </w:r>
      <w:r w:rsidR="00E124CC" w:rsidRPr="00CC795A">
        <w:rPr>
          <w:color w:val="000000" w:themeColor="text1"/>
        </w:rPr>
        <w:t>)</w:t>
      </w:r>
      <w:r w:rsidR="004E76F1" w:rsidRPr="00CC795A">
        <w:rPr>
          <w:color w:val="000000" w:themeColor="text1"/>
        </w:rPr>
        <w:t>.</w:t>
      </w:r>
    </w:p>
    <w:p w14:paraId="5DF395FF" w14:textId="637FFA24" w:rsidR="007326BC" w:rsidRPr="0038032E" w:rsidRDefault="00B2728C" w:rsidP="0016260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851"/>
        <w:jc w:val="both"/>
      </w:pPr>
      <w:r>
        <w:t xml:space="preserve">Para o Pará, </w:t>
      </w:r>
      <w:r w:rsidR="00FC5983">
        <w:t>os registros atualizados sobre</w:t>
      </w:r>
      <w:r w:rsidR="00FC5983" w:rsidRPr="00381EAB">
        <w:rPr>
          <w:i/>
        </w:rPr>
        <w:t xml:space="preserve"> Dieffenbachia</w:t>
      </w:r>
      <w:r w:rsidR="00FC5983">
        <w:t xml:space="preserve"> se limitam aos divulgados </w:t>
      </w:r>
      <w:r w:rsidR="00FC5983">
        <w:rPr>
          <w:rStyle w:val="Forte"/>
          <w:b w:val="0"/>
        </w:rPr>
        <w:t xml:space="preserve">na </w:t>
      </w:r>
      <w:r w:rsidR="00CD2C2D" w:rsidRPr="0038032E">
        <w:rPr>
          <w:rStyle w:val="Forte"/>
          <w:b w:val="0"/>
        </w:rPr>
        <w:t xml:space="preserve">Flora e Funga do Brasil </w:t>
      </w:r>
      <w:r w:rsidR="00FC5983">
        <w:rPr>
          <w:rStyle w:val="Forte"/>
          <w:b w:val="0"/>
        </w:rPr>
        <w:t>(</w:t>
      </w:r>
      <w:r w:rsidR="00CD2C2D" w:rsidRPr="0038032E">
        <w:rPr>
          <w:rStyle w:val="Forte"/>
          <w:b w:val="0"/>
        </w:rPr>
        <w:t>2025)</w:t>
      </w:r>
      <w:r w:rsidR="00430A02" w:rsidRPr="0038032E">
        <w:t xml:space="preserve">, </w:t>
      </w:r>
      <w:r w:rsidR="00FC5983">
        <w:t xml:space="preserve">que mencionam a ocorrência de </w:t>
      </w:r>
      <w:r w:rsidR="00FC5983" w:rsidRPr="0038032E">
        <w:t xml:space="preserve">duas </w:t>
      </w:r>
      <w:r w:rsidR="00FC5983">
        <w:t>espécies</w:t>
      </w:r>
      <w:r w:rsidR="00FC5983" w:rsidRPr="0038032E">
        <w:t xml:space="preserve"> </w:t>
      </w:r>
      <w:r w:rsidR="00FC5983">
        <w:t>para o estado</w:t>
      </w:r>
      <w:r w:rsidR="00FC5983" w:rsidRPr="0038032E">
        <w:t xml:space="preserve"> (</w:t>
      </w:r>
      <w:r w:rsidR="006763B8" w:rsidRPr="00381EAB">
        <w:rPr>
          <w:i/>
        </w:rPr>
        <w:t>D. elegans</w:t>
      </w:r>
      <w:r w:rsidR="00793E23">
        <w:rPr>
          <w:color w:val="000000"/>
        </w:rPr>
        <w:t xml:space="preserve">; </w:t>
      </w:r>
      <w:r w:rsidR="006763B8" w:rsidRPr="00793E23">
        <w:rPr>
          <w:i/>
          <w:iCs/>
          <w:color w:val="000000"/>
        </w:rPr>
        <w:t>Jonker</w:t>
      </w:r>
      <w:r w:rsidR="006763B8" w:rsidRPr="00A72F7F">
        <w:rPr>
          <w:color w:val="000000"/>
        </w:rPr>
        <w:t xml:space="preserve"> &amp; </w:t>
      </w:r>
      <w:r w:rsidR="006763B8" w:rsidRPr="00793E23">
        <w:rPr>
          <w:i/>
          <w:iCs/>
          <w:color w:val="000000"/>
        </w:rPr>
        <w:t>Jonker</w:t>
      </w:r>
      <w:r w:rsidR="006763B8" w:rsidRPr="00E124CC">
        <w:rPr>
          <w:color w:val="000000"/>
        </w:rPr>
        <w:t xml:space="preserve"> e </w:t>
      </w:r>
      <w:r w:rsidR="006763B8" w:rsidRPr="00A72F7F">
        <w:rPr>
          <w:i/>
          <w:color w:val="000000"/>
        </w:rPr>
        <w:t>Dieffenbachia seguine</w:t>
      </w:r>
      <w:r w:rsidR="006763B8" w:rsidRPr="00A72F7F">
        <w:rPr>
          <w:color w:val="000000"/>
        </w:rPr>
        <w:t xml:space="preserve"> (Jacq.) Schott</w:t>
      </w:r>
      <w:r w:rsidR="00FC5983" w:rsidRPr="0038032E">
        <w:t>)</w:t>
      </w:r>
      <w:r w:rsidR="00347E00">
        <w:t>.</w:t>
      </w:r>
      <w:r w:rsidR="00FC5983" w:rsidRPr="00CD2C2D">
        <w:rPr>
          <w:b/>
        </w:rPr>
        <w:t xml:space="preserve"> </w:t>
      </w:r>
      <w:r w:rsidR="00291AD0">
        <w:t>Aliada à</w:t>
      </w:r>
      <w:r w:rsidR="00291AD0" w:rsidRPr="00381EAB">
        <w:t xml:space="preserve"> necessidade de </w:t>
      </w:r>
      <w:r w:rsidR="00347E00" w:rsidRPr="00291AD0">
        <w:t>reavaliação da diversidade regional</w:t>
      </w:r>
      <w:r w:rsidR="007326BC" w:rsidRPr="00291AD0">
        <w:t xml:space="preserve">, a </w:t>
      </w:r>
      <w:r w:rsidR="00291AD0">
        <w:t xml:space="preserve">sistematização da </w:t>
      </w:r>
      <w:r w:rsidR="007326BC" w:rsidRPr="00291AD0">
        <w:t xml:space="preserve">distribuição </w:t>
      </w:r>
      <w:r w:rsidR="00347E00" w:rsidRPr="00291AD0">
        <w:t>das</w:t>
      </w:r>
      <w:r w:rsidR="00347E00">
        <w:t xml:space="preserve"> espécies </w:t>
      </w:r>
      <w:r w:rsidR="00ED20AB">
        <w:t xml:space="preserve">do gênero </w:t>
      </w:r>
      <w:r w:rsidR="00347E00">
        <w:t xml:space="preserve">no estado </w:t>
      </w:r>
      <w:r w:rsidR="00391697">
        <w:t xml:space="preserve">também </w:t>
      </w:r>
      <w:r w:rsidR="009820CE">
        <w:t>é oportuna</w:t>
      </w:r>
      <w:r w:rsidR="00ED20AB">
        <w:t>. Portant</w:t>
      </w:r>
      <w:r w:rsidR="007326BC" w:rsidRPr="0038032E">
        <w:t>o</w:t>
      </w:r>
      <w:r w:rsidR="00FC5983">
        <w:t>,</w:t>
      </w:r>
      <w:r w:rsidR="007326BC" w:rsidRPr="0038032E">
        <w:t xml:space="preserve"> </w:t>
      </w:r>
      <w:r w:rsidR="00696BF4" w:rsidRPr="0038032E">
        <w:t>este trabalho teve como objetivo</w:t>
      </w:r>
      <w:r w:rsidR="007326BC" w:rsidRPr="0038032E">
        <w:t xml:space="preserve"> </w:t>
      </w:r>
      <w:r w:rsidR="00FC5983" w:rsidRPr="00FC5983">
        <w:t xml:space="preserve">apresentar uma lista de espécies e analisar a distribuição geográfica de </w:t>
      </w:r>
      <w:r w:rsidR="00FC5983" w:rsidRPr="00381EAB">
        <w:rPr>
          <w:i/>
        </w:rPr>
        <w:t xml:space="preserve">Dieffenbachia </w:t>
      </w:r>
      <w:r w:rsidR="00FC5983">
        <w:t>no estado do Pará</w:t>
      </w:r>
      <w:r w:rsidR="00E124CC">
        <w:t>.</w:t>
      </w:r>
      <w:r w:rsidR="00696BF4" w:rsidRPr="0038032E">
        <w:t xml:space="preserve"> </w:t>
      </w:r>
    </w:p>
    <w:p w14:paraId="0ED8DCE2" w14:textId="636DEE39" w:rsidR="003949CE" w:rsidRDefault="003949CE" w:rsidP="0016260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  <w:r>
        <w:lastRenderedPageBreak/>
        <w:tab/>
      </w:r>
    </w:p>
    <w:p w14:paraId="74B6B61C" w14:textId="77777777" w:rsidR="00FC5983" w:rsidRDefault="00FC5983" w:rsidP="0016260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20753EEB" w14:textId="77777777" w:rsidR="00FC5983" w:rsidRDefault="00FC5983" w:rsidP="0016260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</w:rPr>
      </w:pPr>
    </w:p>
    <w:p w14:paraId="309E8D17" w14:textId="3AA4E003" w:rsidR="003949CE" w:rsidRDefault="00E124CC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</w:rPr>
      </w:pPr>
      <w:r>
        <w:rPr>
          <w:b/>
        </w:rPr>
        <w:t>2. MATERIAL E MÉTODOS</w:t>
      </w:r>
    </w:p>
    <w:p w14:paraId="6BB08425" w14:textId="4B8B90FC" w:rsidR="00E124CC" w:rsidRDefault="00E124CC" w:rsidP="00EC55A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</w:pPr>
      <w:r>
        <w:t xml:space="preserve">Os registros de ocorrência das espécies foram obtidos nas plataformas do GBIF, </w:t>
      </w:r>
      <w:r w:rsidRPr="00CC795A">
        <w:rPr>
          <w:i/>
        </w:rPr>
        <w:t>SpeciesLink</w:t>
      </w:r>
      <w:r>
        <w:t>, Jabot, Reflora</w:t>
      </w:r>
      <w:r w:rsidR="00F24F5C">
        <w:t>,</w:t>
      </w:r>
      <w:r>
        <w:t xml:space="preserve"> </w:t>
      </w:r>
      <w:r w:rsidR="00F24F5C">
        <w:t>e através de consultas às coleções dos herbários HCP, IAN e MG</w:t>
      </w:r>
      <w:r>
        <w:t xml:space="preserve"> (acrônimos segundo Thiers, 2025). Os registros foram filtrados para remover </w:t>
      </w:r>
      <w:r w:rsidR="006C3E36">
        <w:t>duplicatas</w:t>
      </w:r>
      <w:r w:rsidR="00630816">
        <w:t xml:space="preserve"> e dados dúbios</w:t>
      </w:r>
      <w:r w:rsidR="00B2728C">
        <w:t xml:space="preserve">. </w:t>
      </w:r>
      <w:r>
        <w:t xml:space="preserve">Espécimes identificados até </w:t>
      </w:r>
      <w:r w:rsidR="008A02DF">
        <w:t xml:space="preserve">o </w:t>
      </w:r>
      <w:r w:rsidR="006C3E36">
        <w:t>níve</w:t>
      </w:r>
      <w:r w:rsidR="008A02DF">
        <w:t>l</w:t>
      </w:r>
      <w:r>
        <w:t xml:space="preserve"> genérico foram utilizados</w:t>
      </w:r>
      <w:r w:rsidR="008A02DF">
        <w:t>,</w:t>
      </w:r>
      <w:r>
        <w:t xml:space="preserve"> visando compreender a distribuição do gênero no estado. Para registros sem coordenadas, mas com localidad</w:t>
      </w:r>
      <w:r w:rsidR="006C3E36">
        <w:t xml:space="preserve">e disponível, foi atribuída </w:t>
      </w:r>
      <w:r>
        <w:t>uma coordenada aproximada</w:t>
      </w:r>
      <w:r w:rsidR="008A02DF">
        <w:t>,</w:t>
      </w:r>
      <w:r>
        <w:t xml:space="preserve"> utilizando o GeoLoc (CRIA, 2025). Para espécimes com registros apenas municipais, sem descrição da localidade, foi </w:t>
      </w:r>
      <w:r w:rsidR="006C3E36">
        <w:t>atribuída</w:t>
      </w:r>
      <w:r>
        <w:t xml:space="preserve"> a coordenada do </w:t>
      </w:r>
      <w:r w:rsidR="008A02DF">
        <w:t>centroide</w:t>
      </w:r>
      <w:r>
        <w:t xml:space="preserve"> do município de coleta.</w:t>
      </w:r>
      <w:r w:rsidRPr="00DC5D29">
        <w:t xml:space="preserve"> </w:t>
      </w:r>
      <w:r>
        <w:t>Os mapas de distribuição</w:t>
      </w:r>
      <w:r w:rsidRPr="001E4B7C">
        <w:t xml:space="preserve"> </w:t>
      </w:r>
      <w:r>
        <w:t>foram confecci</w:t>
      </w:r>
      <w:r w:rsidR="00B2728C">
        <w:t xml:space="preserve">onados no software QGis 3.40.2. </w:t>
      </w:r>
      <w:r>
        <w:t xml:space="preserve">O nome das espécies e dos autores foi baseada </w:t>
      </w:r>
      <w:r w:rsidR="000D3492">
        <w:t>na Flora e Funga do Brasil (2025</w:t>
      </w:r>
      <w:r>
        <w:t>) e no Plant of the World Online (POWO, 2025). Os dados de distribuição</w:t>
      </w:r>
      <w:r w:rsidR="00592461">
        <w:t xml:space="preserve"> geográfica</w:t>
      </w:r>
      <w:r>
        <w:t xml:space="preserve"> das espécies foram baseadas nas </w:t>
      </w:r>
      <w:r w:rsidR="00B24ACB">
        <w:t xml:space="preserve">etiquetas </w:t>
      </w:r>
      <w:r>
        <w:t xml:space="preserve">dos espécimes coletados. </w:t>
      </w:r>
    </w:p>
    <w:p w14:paraId="45570972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</w:rPr>
      </w:pPr>
    </w:p>
    <w:p w14:paraId="37122977" w14:textId="1A772F4D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</w:rPr>
      </w:pPr>
      <w:r>
        <w:rPr>
          <w:b/>
        </w:rPr>
        <w:t>3. RESULTADOS E DISCUSSÃO</w:t>
      </w:r>
    </w:p>
    <w:p w14:paraId="17F8DEB8" w14:textId="61D7EDFD" w:rsidR="00F45FC9" w:rsidRDefault="00F45FC9" w:rsidP="00C56C24">
      <w:pPr>
        <w:pStyle w:val="NormalWeb"/>
        <w:spacing w:line="360" w:lineRule="auto"/>
        <w:ind w:firstLine="709"/>
        <w:jc w:val="both"/>
        <w:rPr>
          <w:color w:val="000000"/>
        </w:rPr>
      </w:pPr>
      <w:r w:rsidRPr="00E124CC">
        <w:rPr>
          <w:color w:val="000000"/>
        </w:rPr>
        <w:t xml:space="preserve">Confirmamos a ocorrência de </w:t>
      </w:r>
      <w:r w:rsidRPr="00A72F7F">
        <w:rPr>
          <w:i/>
          <w:color w:val="000000"/>
        </w:rPr>
        <w:t>Dieffenbachia elegans</w:t>
      </w:r>
      <w:r w:rsidRPr="00A72F7F">
        <w:rPr>
          <w:color w:val="000000"/>
        </w:rPr>
        <w:t xml:space="preserve"> A.M.E.Jonker &amp; Jonker</w:t>
      </w:r>
      <w:r w:rsidRPr="00E124CC">
        <w:rPr>
          <w:color w:val="000000"/>
        </w:rPr>
        <w:t xml:space="preserve"> e </w:t>
      </w:r>
      <w:r w:rsidRPr="00A72F7F">
        <w:rPr>
          <w:i/>
          <w:color w:val="000000"/>
        </w:rPr>
        <w:t>Dieffenbachia seguine</w:t>
      </w:r>
      <w:r w:rsidRPr="00A72F7F">
        <w:rPr>
          <w:color w:val="000000"/>
        </w:rPr>
        <w:t xml:space="preserve"> (Jacq.) Schott</w:t>
      </w:r>
      <w:r>
        <w:rPr>
          <w:color w:val="000000"/>
        </w:rPr>
        <w:t xml:space="preserve"> no estado do Pará</w:t>
      </w:r>
      <w:r w:rsidRPr="00E124CC">
        <w:rPr>
          <w:color w:val="000000"/>
        </w:rPr>
        <w:t xml:space="preserve"> e</w:t>
      </w:r>
      <w:r>
        <w:rPr>
          <w:color w:val="000000"/>
        </w:rPr>
        <w:t xml:space="preserve"> de quatro outras espécies</w:t>
      </w:r>
      <w:r w:rsidRPr="00E124CC">
        <w:rPr>
          <w:color w:val="000000"/>
        </w:rPr>
        <w:t xml:space="preserve">: </w:t>
      </w:r>
      <w:r w:rsidRPr="00A72F7F">
        <w:rPr>
          <w:i/>
          <w:color w:val="000000"/>
        </w:rPr>
        <w:t>Dieffenbachia aglaonematifolia</w:t>
      </w:r>
      <w:r w:rsidRPr="00A72F7F">
        <w:rPr>
          <w:color w:val="000000"/>
        </w:rPr>
        <w:t xml:space="preserve"> Engl.</w:t>
      </w:r>
      <w:r w:rsidRPr="00E124CC">
        <w:rPr>
          <w:color w:val="000000"/>
        </w:rPr>
        <w:t xml:space="preserve">, </w:t>
      </w:r>
      <w:r w:rsidRPr="00A72F7F">
        <w:rPr>
          <w:i/>
          <w:color w:val="000000"/>
        </w:rPr>
        <w:t>Dieffenbachia gracilis</w:t>
      </w:r>
      <w:r w:rsidRPr="00A72F7F">
        <w:rPr>
          <w:color w:val="000000"/>
        </w:rPr>
        <w:t xml:space="preserve"> Huber</w:t>
      </w:r>
      <w:r w:rsidRPr="00E124CC">
        <w:rPr>
          <w:color w:val="000000"/>
        </w:rPr>
        <w:t xml:space="preserve">, </w:t>
      </w:r>
      <w:r w:rsidRPr="00A72F7F">
        <w:rPr>
          <w:i/>
          <w:color w:val="000000"/>
        </w:rPr>
        <w:t>Dieffenbachia paludicola</w:t>
      </w:r>
      <w:r w:rsidRPr="00A72F7F">
        <w:rPr>
          <w:color w:val="000000"/>
        </w:rPr>
        <w:t xml:space="preserve"> N.E.Br. ex Gleason</w:t>
      </w:r>
      <w:r>
        <w:rPr>
          <w:color w:val="000000"/>
        </w:rPr>
        <w:t xml:space="preserve"> e</w:t>
      </w:r>
      <w:r w:rsidRPr="00E124CC">
        <w:rPr>
          <w:color w:val="000000"/>
        </w:rPr>
        <w:t xml:space="preserve"> </w:t>
      </w:r>
      <w:r w:rsidRPr="00A72F7F">
        <w:rPr>
          <w:i/>
          <w:color w:val="000000"/>
        </w:rPr>
        <w:t>Dieffenbachia parvifolia</w:t>
      </w:r>
      <w:r w:rsidRPr="00A72F7F">
        <w:rPr>
          <w:color w:val="000000"/>
        </w:rPr>
        <w:t xml:space="preserve"> Engl</w:t>
      </w:r>
      <w:r>
        <w:rPr>
          <w:color w:val="000000"/>
        </w:rPr>
        <w:t>. (Figura 1)</w:t>
      </w:r>
      <w:r w:rsidRPr="00A72F7F">
        <w:rPr>
          <w:color w:val="000000"/>
        </w:rPr>
        <w:t>.</w:t>
      </w:r>
      <w:r w:rsidRPr="00E124CC">
        <w:rPr>
          <w:color w:val="000000"/>
        </w:rPr>
        <w:t xml:space="preserve"> </w:t>
      </w:r>
    </w:p>
    <w:p w14:paraId="2D0E5072" w14:textId="103AA84F" w:rsidR="00211BBE" w:rsidRDefault="0001641E" w:rsidP="004E76F1">
      <w:pPr>
        <w:spacing w:after="160"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>Foram</w:t>
      </w:r>
      <w:r w:rsidRPr="00E124CC">
        <w:t xml:space="preserve"> encontrados 141 registros </w:t>
      </w:r>
      <w:r>
        <w:t>de ocorrê</w:t>
      </w:r>
      <w:r w:rsidRPr="00E124CC">
        <w:t>ncia</w:t>
      </w:r>
      <w:r w:rsidR="000D6F7F">
        <w:t xml:space="preserve"> </w:t>
      </w:r>
      <w:r w:rsidR="009F597C">
        <w:t xml:space="preserve">de </w:t>
      </w:r>
      <w:r w:rsidR="009F597C" w:rsidRPr="007825D9">
        <w:rPr>
          <w:i/>
        </w:rPr>
        <w:t>Dieffenbachia</w:t>
      </w:r>
      <w:r w:rsidR="009F597C">
        <w:t xml:space="preserve"> n</w:t>
      </w:r>
      <w:r w:rsidRPr="00E124CC">
        <w:t>o</w:t>
      </w:r>
      <w:r w:rsidR="009F597C">
        <w:t xml:space="preserve"> Pará</w:t>
      </w:r>
      <w:r w:rsidR="00B2728C">
        <w:t xml:space="preserve">, </w:t>
      </w:r>
      <w:r w:rsidR="009F597C">
        <w:t xml:space="preserve">relacionados a </w:t>
      </w:r>
      <w:r w:rsidR="00B2728C">
        <w:t>seis espécies</w:t>
      </w:r>
      <w:r w:rsidRPr="00E124CC">
        <w:t xml:space="preserve">. </w:t>
      </w:r>
      <w:r w:rsidRPr="00E124CC">
        <w:rPr>
          <w:color w:val="000000"/>
        </w:rPr>
        <w:t xml:space="preserve">Dos 144 municípios do estado, o gênero ocorreu </w:t>
      </w:r>
      <w:r w:rsidR="009F597C" w:rsidRPr="00E124CC">
        <w:rPr>
          <w:color w:val="000000"/>
        </w:rPr>
        <w:t xml:space="preserve">em </w:t>
      </w:r>
      <w:r w:rsidRPr="00E124CC">
        <w:rPr>
          <w:color w:val="000000"/>
        </w:rPr>
        <w:t>apenas 39</w:t>
      </w:r>
      <w:r w:rsidRPr="000D3492">
        <w:t xml:space="preserve">, o que </w:t>
      </w:r>
      <w:r w:rsidR="009F597C">
        <w:t xml:space="preserve">significa que não há registros de coleta para </w:t>
      </w:r>
      <w:r w:rsidRPr="000D3492">
        <w:t>cerca de 73% d</w:t>
      </w:r>
      <w:r w:rsidR="00F91B79">
        <w:t>os</w:t>
      </w:r>
      <w:r w:rsidRPr="000D3492">
        <w:t xml:space="preserve"> municípios. </w:t>
      </w:r>
      <w:r w:rsidRPr="00A72F7F">
        <w:rPr>
          <w:i/>
          <w:color w:val="000000"/>
        </w:rPr>
        <w:t xml:space="preserve">Dieffenbachia </w:t>
      </w:r>
      <w:r w:rsidR="00C01333">
        <w:rPr>
          <w:color w:val="000000"/>
        </w:rPr>
        <w:t>está presente</w:t>
      </w:r>
      <w:r w:rsidR="002D3532" w:rsidRPr="00E124CC">
        <w:rPr>
          <w:color w:val="000000"/>
        </w:rPr>
        <w:t xml:space="preserve"> em todas as mesorregiões</w:t>
      </w:r>
      <w:r w:rsidR="00C01333">
        <w:rPr>
          <w:color w:val="000000"/>
        </w:rPr>
        <w:t xml:space="preserve"> </w:t>
      </w:r>
      <w:r>
        <w:rPr>
          <w:color w:val="000000"/>
        </w:rPr>
        <w:t>do Pará</w:t>
      </w:r>
      <w:r w:rsidR="008E7C80">
        <w:rPr>
          <w:color w:val="000000"/>
        </w:rPr>
        <w:t xml:space="preserve"> </w:t>
      </w:r>
      <w:r w:rsidR="00F45FC9">
        <w:rPr>
          <w:color w:val="000000"/>
        </w:rPr>
        <w:t>(Figura 2</w:t>
      </w:r>
      <w:r w:rsidR="006D6B1C">
        <w:rPr>
          <w:color w:val="000000"/>
        </w:rPr>
        <w:t>)</w:t>
      </w:r>
      <w:r w:rsidR="002D3532" w:rsidRPr="00E124CC">
        <w:rPr>
          <w:color w:val="000000"/>
        </w:rPr>
        <w:t>.</w:t>
      </w:r>
      <w:r w:rsidR="00C01333">
        <w:rPr>
          <w:color w:val="000000"/>
        </w:rPr>
        <w:t xml:space="preserve"> </w:t>
      </w:r>
      <w:r w:rsidR="00FB4208">
        <w:rPr>
          <w:color w:val="000000"/>
        </w:rPr>
        <w:t>Cabe destacar que nas mesorregiões Metropolitana de Belém e Nordeste Paraense</w:t>
      </w:r>
      <w:r w:rsidR="00081E91">
        <w:rPr>
          <w:color w:val="000000"/>
        </w:rPr>
        <w:t>, onde estão a maior quantidade de pontos de ocorrência do gênero,</w:t>
      </w:r>
      <w:r w:rsidR="00FB4208">
        <w:rPr>
          <w:color w:val="000000"/>
        </w:rPr>
        <w:t xml:space="preserve"> concentram-se os principais focos de desflorestamento na Amazônia </w:t>
      </w:r>
      <w:r w:rsidR="00811362">
        <w:rPr>
          <w:color w:val="000000"/>
        </w:rPr>
        <w:t>Oriental</w:t>
      </w:r>
      <w:r w:rsidR="00FB4208">
        <w:rPr>
          <w:color w:val="000000"/>
        </w:rPr>
        <w:t xml:space="preserve"> (Figura </w:t>
      </w:r>
      <w:r w:rsidR="00F45FC9">
        <w:rPr>
          <w:color w:val="000000"/>
        </w:rPr>
        <w:t>3</w:t>
      </w:r>
      <w:r w:rsidR="00FB4208">
        <w:rPr>
          <w:color w:val="000000"/>
        </w:rPr>
        <w:t>)</w:t>
      </w:r>
      <w:r w:rsidR="00811362">
        <w:rPr>
          <w:color w:val="000000"/>
        </w:rPr>
        <w:t xml:space="preserve">, promovendo maior vulnerabilidade ecológica, aumento da incidência de </w:t>
      </w:r>
      <w:r w:rsidR="00811362">
        <w:rPr>
          <w:color w:val="000000"/>
        </w:rPr>
        <w:lastRenderedPageBreak/>
        <w:t>queimadas e redução da integridade dos remanescentes florestais</w:t>
      </w:r>
      <w:r w:rsidR="00811362" w:rsidRPr="00811362">
        <w:t xml:space="preserve"> </w:t>
      </w:r>
      <w:r w:rsidR="00811362" w:rsidRPr="00811362">
        <w:rPr>
          <w:color w:val="000000"/>
        </w:rPr>
        <w:t>(</w:t>
      </w:r>
      <w:r w:rsidR="00555E5E">
        <w:rPr>
          <w:color w:val="000000"/>
        </w:rPr>
        <w:t xml:space="preserve">Andrade </w:t>
      </w:r>
      <w:r w:rsidR="00555E5E" w:rsidRPr="00811362">
        <w:rPr>
          <w:i/>
          <w:color w:val="000000"/>
        </w:rPr>
        <w:t>et al.,</w:t>
      </w:r>
      <w:r w:rsidR="00555E5E">
        <w:rPr>
          <w:color w:val="000000"/>
        </w:rPr>
        <w:t xml:space="preserve"> 2020; </w:t>
      </w:r>
      <w:r w:rsidR="00811362" w:rsidRPr="00811362">
        <w:rPr>
          <w:color w:val="000000"/>
        </w:rPr>
        <w:t xml:space="preserve">Silva-Junior </w:t>
      </w:r>
      <w:r w:rsidR="00811362" w:rsidRPr="00811362">
        <w:rPr>
          <w:i/>
          <w:color w:val="000000"/>
        </w:rPr>
        <w:t>et al.,</w:t>
      </w:r>
      <w:r w:rsidR="00811362">
        <w:rPr>
          <w:color w:val="000000"/>
        </w:rPr>
        <w:t xml:space="preserve"> 2022)</w:t>
      </w:r>
      <w:r w:rsidR="00FB4208">
        <w:rPr>
          <w:color w:val="000000"/>
        </w:rPr>
        <w:t>.</w:t>
      </w:r>
      <w:r w:rsidR="00211BBE" w:rsidRPr="00211BBE">
        <w:t xml:space="preserve"> </w:t>
      </w:r>
    </w:p>
    <w:p w14:paraId="43ABA646" w14:textId="021D32FC" w:rsidR="009E398C" w:rsidRPr="003C4E42" w:rsidRDefault="009E398C" w:rsidP="009E398C">
      <w:pPr>
        <w:pStyle w:val="NormalWeb"/>
        <w:spacing w:line="360" w:lineRule="auto"/>
        <w:jc w:val="center"/>
        <w:rPr>
          <w:sz w:val="22"/>
          <w:szCs w:val="22"/>
        </w:rPr>
      </w:pPr>
      <w:r w:rsidRPr="003C4E42">
        <w:rPr>
          <w:color w:val="000000"/>
          <w:sz w:val="22"/>
          <w:szCs w:val="22"/>
        </w:rPr>
        <w:t>Figu</w:t>
      </w:r>
      <w:r>
        <w:rPr>
          <w:color w:val="000000"/>
          <w:sz w:val="22"/>
          <w:szCs w:val="22"/>
        </w:rPr>
        <w:t>ra 1</w:t>
      </w:r>
      <w:r w:rsidRPr="003C4E42">
        <w:rPr>
          <w:color w:val="000000"/>
          <w:sz w:val="22"/>
          <w:szCs w:val="22"/>
        </w:rPr>
        <w:t xml:space="preserve"> – </w:t>
      </w:r>
      <w:r w:rsidR="007F4631">
        <w:rPr>
          <w:color w:val="000000"/>
          <w:sz w:val="22"/>
          <w:szCs w:val="22"/>
        </w:rPr>
        <w:t>Figuras ilustrativas de espécies</w:t>
      </w:r>
      <w:r w:rsidR="007F4631" w:rsidRPr="003C4E42">
        <w:rPr>
          <w:color w:val="000000"/>
          <w:sz w:val="22"/>
          <w:szCs w:val="22"/>
        </w:rPr>
        <w:t xml:space="preserve"> </w:t>
      </w:r>
      <w:r w:rsidRPr="003C4E42">
        <w:rPr>
          <w:color w:val="000000"/>
          <w:sz w:val="22"/>
          <w:szCs w:val="22"/>
        </w:rPr>
        <w:t xml:space="preserve">do gênero </w:t>
      </w:r>
      <w:r w:rsidRPr="003C4E42">
        <w:rPr>
          <w:i/>
          <w:color w:val="000000"/>
          <w:sz w:val="22"/>
          <w:szCs w:val="22"/>
        </w:rPr>
        <w:t>Dieffenbachia</w:t>
      </w:r>
      <w:r w:rsidRPr="003C4E42">
        <w:rPr>
          <w:color w:val="000000"/>
          <w:sz w:val="22"/>
          <w:szCs w:val="22"/>
        </w:rPr>
        <w:t xml:space="preserve"> Schott no estado do Pará.</w:t>
      </w:r>
      <w:r w:rsidRPr="003C4E42">
        <w:rPr>
          <w:sz w:val="22"/>
          <w:szCs w:val="22"/>
        </w:rPr>
        <w:t xml:space="preserve"> </w:t>
      </w:r>
      <w:r w:rsidRPr="003C4E42">
        <w:rPr>
          <w:i/>
          <w:color w:val="000000"/>
          <w:sz w:val="22"/>
          <w:szCs w:val="22"/>
        </w:rPr>
        <w:t>Dieffenbachia aglaonematifolia</w:t>
      </w:r>
      <w:r w:rsidRPr="003C4E42">
        <w:rPr>
          <w:color w:val="000000"/>
          <w:sz w:val="22"/>
          <w:szCs w:val="22"/>
        </w:rPr>
        <w:t xml:space="preserve"> Engl. </w:t>
      </w:r>
      <w:r>
        <w:rPr>
          <w:color w:val="000000"/>
          <w:sz w:val="22"/>
          <w:szCs w:val="22"/>
        </w:rPr>
        <w:t xml:space="preserve">- </w:t>
      </w:r>
      <w:r w:rsidRPr="003C4E42">
        <w:rPr>
          <w:sz w:val="22"/>
          <w:szCs w:val="22"/>
        </w:rPr>
        <w:t xml:space="preserve">A. Hábito, B. Inflorescência; </w:t>
      </w:r>
      <w:r w:rsidRPr="003C4E42">
        <w:rPr>
          <w:i/>
          <w:color w:val="000000"/>
          <w:sz w:val="22"/>
          <w:szCs w:val="22"/>
        </w:rPr>
        <w:t>D. elegans</w:t>
      </w:r>
      <w:r w:rsidRPr="003C4E42">
        <w:rPr>
          <w:color w:val="000000"/>
          <w:sz w:val="22"/>
          <w:szCs w:val="22"/>
        </w:rPr>
        <w:t xml:space="preserve"> A.M.E.Jonker &amp; Jonker </w:t>
      </w:r>
      <w:r>
        <w:rPr>
          <w:color w:val="000000"/>
          <w:sz w:val="22"/>
          <w:szCs w:val="22"/>
        </w:rPr>
        <w:t xml:space="preserve">- </w:t>
      </w:r>
      <w:r w:rsidRPr="003C4E42">
        <w:rPr>
          <w:sz w:val="22"/>
          <w:szCs w:val="22"/>
        </w:rPr>
        <w:t xml:space="preserve">C. Hábito, D. Inflorescência; </w:t>
      </w:r>
      <w:r w:rsidRPr="003C4E42">
        <w:rPr>
          <w:i/>
          <w:color w:val="000000"/>
          <w:sz w:val="22"/>
          <w:szCs w:val="22"/>
        </w:rPr>
        <w:t>D. paludicola</w:t>
      </w:r>
      <w:r w:rsidRPr="003C4E42">
        <w:rPr>
          <w:color w:val="000000"/>
          <w:sz w:val="22"/>
          <w:szCs w:val="22"/>
        </w:rPr>
        <w:t xml:space="preserve"> N.E.Br. ex Gleason</w:t>
      </w:r>
      <w:r w:rsidRPr="003C4E4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3C4E42">
        <w:rPr>
          <w:sz w:val="22"/>
          <w:szCs w:val="22"/>
        </w:rPr>
        <w:t xml:space="preserve">E. Hábito; </w:t>
      </w:r>
      <w:r w:rsidRPr="003C4E42">
        <w:rPr>
          <w:i/>
          <w:color w:val="000000"/>
          <w:sz w:val="22"/>
          <w:szCs w:val="22"/>
        </w:rPr>
        <w:t>D. parvifolia</w:t>
      </w:r>
      <w:r w:rsidRPr="003C4E42">
        <w:rPr>
          <w:color w:val="000000"/>
          <w:sz w:val="22"/>
          <w:szCs w:val="22"/>
        </w:rPr>
        <w:t xml:space="preserve"> Engl</w:t>
      </w:r>
      <w:r w:rsidR="000F1937">
        <w:rPr>
          <w:color w:val="000000"/>
          <w:sz w:val="22"/>
          <w:szCs w:val="22"/>
        </w:rPr>
        <w:t>.</w:t>
      </w:r>
      <w:r w:rsidRPr="003C4E42">
        <w:rPr>
          <w:sz w:val="22"/>
          <w:szCs w:val="22"/>
        </w:rPr>
        <w:t xml:space="preserve"> F. Hábito; </w:t>
      </w:r>
      <w:r w:rsidRPr="003C4E42">
        <w:rPr>
          <w:i/>
          <w:color w:val="000000"/>
          <w:sz w:val="22"/>
          <w:szCs w:val="22"/>
        </w:rPr>
        <w:t xml:space="preserve">D. seguine </w:t>
      </w:r>
      <w:r w:rsidRPr="003C4E42">
        <w:rPr>
          <w:color w:val="000000"/>
          <w:sz w:val="22"/>
          <w:szCs w:val="22"/>
        </w:rPr>
        <w:t xml:space="preserve">(Jacq.) Schott </w:t>
      </w:r>
      <w:r>
        <w:rPr>
          <w:color w:val="000000"/>
          <w:sz w:val="22"/>
          <w:szCs w:val="22"/>
        </w:rPr>
        <w:t xml:space="preserve">- </w:t>
      </w:r>
      <w:r w:rsidRPr="003C4E42">
        <w:rPr>
          <w:sz w:val="22"/>
          <w:szCs w:val="22"/>
        </w:rPr>
        <w:t>G. Hábito, H. Infrutescência.</w:t>
      </w:r>
    </w:p>
    <w:p w14:paraId="2B16971C" w14:textId="77777777" w:rsidR="009E398C" w:rsidRDefault="009E398C" w:rsidP="009E398C">
      <w:pPr>
        <w:pStyle w:val="NormalWeb"/>
        <w:jc w:val="center"/>
        <w:rPr>
          <w:color w:val="000000"/>
        </w:rPr>
      </w:pPr>
      <w:r w:rsidRPr="00C56C24">
        <w:rPr>
          <w:noProof/>
          <w:color w:val="000000"/>
        </w:rPr>
        <w:drawing>
          <wp:inline distT="0" distB="0" distL="0" distR="0" wp14:anchorId="201F13B7" wp14:editId="5626E291">
            <wp:extent cx="4387755" cy="5900468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596"/>
                    <a:stretch/>
                  </pic:blipFill>
                  <pic:spPr bwMode="auto">
                    <a:xfrm>
                      <a:off x="0" y="0"/>
                      <a:ext cx="4410127" cy="59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FD22F" w14:textId="54B4EC5B" w:rsidR="009E398C" w:rsidRPr="003C4E42" w:rsidRDefault="009E398C" w:rsidP="009E398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Fonte: Autores, 2025 (H</w:t>
      </w:r>
      <w:r w:rsidRPr="003C4E42">
        <w:rPr>
          <w:sz w:val="22"/>
          <w:szCs w:val="22"/>
          <w:highlight w:val="white"/>
        </w:rPr>
        <w:t xml:space="preserve">); </w:t>
      </w:r>
      <w:r w:rsidR="00793E23">
        <w:rPr>
          <w:sz w:val="22"/>
          <w:szCs w:val="22"/>
        </w:rPr>
        <w:t>In</w:t>
      </w:r>
      <w:r w:rsidRPr="003C4E42">
        <w:rPr>
          <w:sz w:val="22"/>
          <w:szCs w:val="22"/>
        </w:rPr>
        <w:t xml:space="preserve">aturalist, 2025 (A, C, E, </w:t>
      </w:r>
      <w:r>
        <w:rPr>
          <w:sz w:val="22"/>
          <w:szCs w:val="22"/>
        </w:rPr>
        <w:t>F, G</w:t>
      </w:r>
      <w:r w:rsidRPr="003C4E42">
        <w:rPr>
          <w:sz w:val="22"/>
          <w:szCs w:val="22"/>
        </w:rPr>
        <w:t>)</w:t>
      </w:r>
      <w:r>
        <w:rPr>
          <w:sz w:val="22"/>
          <w:szCs w:val="22"/>
        </w:rPr>
        <w:t>;</w:t>
      </w:r>
      <w:r w:rsidRPr="003C4E42">
        <w:rPr>
          <w:sz w:val="22"/>
          <w:szCs w:val="22"/>
        </w:rPr>
        <w:t xml:space="preserve"> International Aroid Society, 2025</w:t>
      </w:r>
      <w:r>
        <w:rPr>
          <w:sz w:val="22"/>
          <w:szCs w:val="22"/>
        </w:rPr>
        <w:t xml:space="preserve"> (B, D).</w:t>
      </w:r>
      <w:r w:rsidRPr="003C4E42">
        <w:rPr>
          <w:sz w:val="22"/>
          <w:szCs w:val="22"/>
        </w:rPr>
        <w:t xml:space="preserve"> </w:t>
      </w:r>
    </w:p>
    <w:p w14:paraId="23E92E8D" w14:textId="77777777" w:rsidR="009E398C" w:rsidRDefault="009E398C" w:rsidP="000D3492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</w:p>
    <w:p w14:paraId="1158A998" w14:textId="77777777" w:rsidR="003C4E42" w:rsidRDefault="003C4E42" w:rsidP="000D3492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</w:p>
    <w:p w14:paraId="4EB99831" w14:textId="058FC603" w:rsidR="000D3492" w:rsidRDefault="008E7C80" w:rsidP="000D3492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77AC02F4" wp14:editId="27E92248">
            <wp:simplePos x="0" y="0"/>
            <wp:positionH relativeFrom="column">
              <wp:posOffset>43815</wp:posOffset>
            </wp:positionH>
            <wp:positionV relativeFrom="paragraph">
              <wp:posOffset>262255</wp:posOffset>
            </wp:positionV>
            <wp:extent cx="5711825" cy="2962275"/>
            <wp:effectExtent l="0" t="0" r="3175" b="9525"/>
            <wp:wrapTopAndBottom/>
            <wp:docPr id="2" name="Imagem 2" descr="C:\Users\marco\OneDrive\Documentos\mapas\dieffenbachia_distribuition_p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marco\OneDrive\Documentos\mapas\dieffenbachia_distribuition_para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492" w:rsidRPr="003C4E42">
        <w:rPr>
          <w:sz w:val="22"/>
        </w:rPr>
        <w:t xml:space="preserve">Figura </w:t>
      </w:r>
      <w:r w:rsidR="00F45FC9">
        <w:rPr>
          <w:sz w:val="22"/>
        </w:rPr>
        <w:t>2</w:t>
      </w:r>
      <w:r w:rsidR="000D3492" w:rsidRPr="003C4E42">
        <w:rPr>
          <w:sz w:val="22"/>
        </w:rPr>
        <w:t xml:space="preserve"> – </w:t>
      </w:r>
      <w:r w:rsidR="00811362">
        <w:rPr>
          <w:sz w:val="22"/>
        </w:rPr>
        <w:t xml:space="preserve">Mapa de distribuição </w:t>
      </w:r>
      <w:r w:rsidR="000D3492" w:rsidRPr="003C4E42">
        <w:rPr>
          <w:sz w:val="22"/>
        </w:rPr>
        <w:t xml:space="preserve">do gênero </w:t>
      </w:r>
      <w:r w:rsidR="000D3492" w:rsidRPr="003C4E42">
        <w:rPr>
          <w:i/>
          <w:sz w:val="22"/>
        </w:rPr>
        <w:t>Dieffenbachia</w:t>
      </w:r>
      <w:r w:rsidR="000D3492" w:rsidRPr="003C4E42">
        <w:rPr>
          <w:sz w:val="22"/>
        </w:rPr>
        <w:t xml:space="preserve"> Schott no estado do Pará</w:t>
      </w:r>
      <w:r w:rsidR="00E902B7">
        <w:rPr>
          <w:sz w:val="22"/>
        </w:rPr>
        <w:t>, Brasil</w:t>
      </w:r>
      <w:r w:rsidR="000D3492" w:rsidRPr="003C4E42">
        <w:rPr>
          <w:sz w:val="22"/>
        </w:rPr>
        <w:t>.</w:t>
      </w:r>
    </w:p>
    <w:p w14:paraId="2C7DF817" w14:textId="52EDB108" w:rsidR="000D3492" w:rsidRDefault="000D3492" w:rsidP="00793E23">
      <w:pPr>
        <w:pBdr>
          <w:bottom w:val="none" w:sz="0" w:space="8" w:color="000000"/>
        </w:pBdr>
        <w:shd w:val="clear" w:color="auto" w:fill="FFFFFF"/>
        <w:ind w:firstLine="720"/>
        <w:rPr>
          <w:sz w:val="22"/>
        </w:rPr>
      </w:pPr>
      <w:r w:rsidRPr="003C4E42">
        <w:rPr>
          <w:sz w:val="22"/>
          <w:highlight w:val="white"/>
        </w:rPr>
        <w:t>Fonte: Autor</w:t>
      </w:r>
      <w:r w:rsidRPr="003C4E42">
        <w:rPr>
          <w:sz w:val="22"/>
        </w:rPr>
        <w:t>es, 2025.</w:t>
      </w:r>
    </w:p>
    <w:p w14:paraId="3961F6B5" w14:textId="36BD1A3B" w:rsidR="003C4E42" w:rsidRPr="003C4E42" w:rsidRDefault="003C4E42" w:rsidP="000D349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2"/>
        </w:rPr>
      </w:pPr>
    </w:p>
    <w:p w14:paraId="7E4261DB" w14:textId="2472F402" w:rsidR="003C4E42" w:rsidRPr="003C4E42" w:rsidRDefault="00B2728C" w:rsidP="003C4E42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  <w:sz w:val="22"/>
        </w:rPr>
      </w:pPr>
      <w:r>
        <w:rPr>
          <w:sz w:val="22"/>
        </w:rPr>
        <w:t xml:space="preserve">Figura </w:t>
      </w:r>
      <w:r w:rsidR="00F45FC9">
        <w:rPr>
          <w:sz w:val="22"/>
        </w:rPr>
        <w:t>3</w:t>
      </w:r>
      <w:r w:rsidR="003C4E42" w:rsidRPr="003C4E42">
        <w:rPr>
          <w:sz w:val="22"/>
        </w:rPr>
        <w:t xml:space="preserve"> – Mapa de distribuição </w:t>
      </w:r>
      <w:r w:rsidR="00E902B7" w:rsidRPr="003C4E42">
        <w:rPr>
          <w:sz w:val="22"/>
        </w:rPr>
        <w:t xml:space="preserve">do gênero </w:t>
      </w:r>
      <w:r w:rsidR="00E902B7" w:rsidRPr="003C4E42">
        <w:rPr>
          <w:i/>
          <w:sz w:val="22"/>
        </w:rPr>
        <w:t>Dieffenbachia</w:t>
      </w:r>
      <w:r w:rsidR="00E902B7" w:rsidRPr="003C4E42">
        <w:rPr>
          <w:sz w:val="22"/>
        </w:rPr>
        <w:t xml:space="preserve"> Schott </w:t>
      </w:r>
      <w:r w:rsidR="00811362">
        <w:rPr>
          <w:sz w:val="22"/>
        </w:rPr>
        <w:t xml:space="preserve">por </w:t>
      </w:r>
      <w:r w:rsidR="000F1937">
        <w:rPr>
          <w:sz w:val="22"/>
        </w:rPr>
        <w:t>m</w:t>
      </w:r>
      <w:r>
        <w:rPr>
          <w:sz w:val="22"/>
        </w:rPr>
        <w:t>esorregião</w:t>
      </w:r>
      <w:r w:rsidR="003C4E42" w:rsidRPr="003C4E42">
        <w:rPr>
          <w:sz w:val="22"/>
        </w:rPr>
        <w:t xml:space="preserve"> </w:t>
      </w:r>
      <w:r w:rsidR="00E902B7">
        <w:rPr>
          <w:sz w:val="22"/>
        </w:rPr>
        <w:t>d</w:t>
      </w:r>
      <w:r w:rsidR="003C4E42" w:rsidRPr="003C4E42">
        <w:rPr>
          <w:sz w:val="22"/>
        </w:rPr>
        <w:t>o estado do Pará</w:t>
      </w:r>
      <w:r w:rsidR="00E902B7">
        <w:rPr>
          <w:sz w:val="22"/>
        </w:rPr>
        <w:t>, Brasil</w:t>
      </w:r>
      <w:r w:rsidR="003C4E42" w:rsidRPr="003C4E42">
        <w:rPr>
          <w:sz w:val="22"/>
        </w:rPr>
        <w:t>.</w:t>
      </w:r>
    </w:p>
    <w:p w14:paraId="65A5400A" w14:textId="40388B20" w:rsidR="003C4E42" w:rsidRDefault="00811362" w:rsidP="00B2728C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3C4E42">
        <w:rPr>
          <w:noProof/>
          <w:color w:val="FF0000"/>
        </w:rPr>
        <w:drawing>
          <wp:inline distT="0" distB="0" distL="0" distR="0" wp14:anchorId="514D25EB" wp14:editId="147E8306">
            <wp:extent cx="4030675" cy="2842413"/>
            <wp:effectExtent l="0" t="0" r="8255" b="0"/>
            <wp:docPr id="5" name="Imagem 5" descr="C:\Users\marco\OneDrive\Documentos\mapas\messoregi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o\OneDrive\Documentos\mapas\messoregiã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36" cy="28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512E" w14:textId="3BDC43D6" w:rsidR="00811362" w:rsidRDefault="00793E23" w:rsidP="00793E23">
      <w:pPr>
        <w:pBdr>
          <w:bottom w:val="none" w:sz="0" w:space="8" w:color="000000"/>
        </w:pBdr>
        <w:shd w:val="clear" w:color="auto" w:fill="FFFFFF"/>
        <w:rPr>
          <w:sz w:val="22"/>
        </w:rPr>
      </w:pPr>
      <w:r>
        <w:rPr>
          <w:sz w:val="22"/>
          <w:highlight w:val="white"/>
        </w:rPr>
        <w:tab/>
      </w:r>
      <w:r w:rsidR="00811362" w:rsidRPr="003C4E42">
        <w:rPr>
          <w:sz w:val="22"/>
          <w:highlight w:val="white"/>
        </w:rPr>
        <w:t>Fonte: Autor</w:t>
      </w:r>
      <w:r w:rsidR="00811362" w:rsidRPr="003C4E42">
        <w:rPr>
          <w:sz w:val="22"/>
        </w:rPr>
        <w:t>es, 2025.</w:t>
      </w:r>
    </w:p>
    <w:p w14:paraId="7AA17D49" w14:textId="5588B5D1" w:rsidR="000D3492" w:rsidRDefault="000D3492" w:rsidP="000D3492">
      <w:pPr>
        <w:pStyle w:val="NormalWeb"/>
        <w:spacing w:line="360" w:lineRule="auto"/>
        <w:ind w:firstLine="709"/>
        <w:jc w:val="both"/>
        <w:rPr>
          <w:color w:val="000000"/>
        </w:rPr>
      </w:pPr>
      <w:r w:rsidRPr="00FE0143">
        <w:rPr>
          <w:color w:val="000000"/>
        </w:rPr>
        <w:lastRenderedPageBreak/>
        <w:t>A concentração de pontos na região metropolitana deve-se à presença de grandes instituições de ensino e pesquisa</w:t>
      </w:r>
      <w:r>
        <w:rPr>
          <w:color w:val="000000"/>
        </w:rPr>
        <w:t xml:space="preserve"> localizadas na região</w:t>
      </w:r>
      <w:r w:rsidRPr="00FE0143">
        <w:rPr>
          <w:color w:val="000000"/>
        </w:rPr>
        <w:t>, como a U</w:t>
      </w:r>
      <w:r w:rsidR="00BA7B80">
        <w:rPr>
          <w:color w:val="000000"/>
        </w:rPr>
        <w:t>niversidade Federal do Pará,</w:t>
      </w:r>
      <w:r w:rsidRPr="00FE0143">
        <w:rPr>
          <w:color w:val="000000"/>
        </w:rPr>
        <w:t xml:space="preserve"> U</w:t>
      </w:r>
      <w:r w:rsidR="00BA7B80">
        <w:rPr>
          <w:color w:val="000000"/>
        </w:rPr>
        <w:t>niversidade Federal Rural da Amazônia</w:t>
      </w:r>
      <w:r w:rsidRPr="00FE0143">
        <w:rPr>
          <w:color w:val="000000"/>
        </w:rPr>
        <w:t>, U</w:t>
      </w:r>
      <w:r w:rsidR="00BA7B80">
        <w:rPr>
          <w:color w:val="000000"/>
        </w:rPr>
        <w:t>niversidade Estadual do Pará</w:t>
      </w:r>
      <w:r w:rsidRPr="00FE0143">
        <w:rPr>
          <w:color w:val="000000"/>
        </w:rPr>
        <w:t>, Museu Paraense</w:t>
      </w:r>
      <w:r w:rsidR="00BA7B80">
        <w:rPr>
          <w:color w:val="000000"/>
        </w:rPr>
        <w:t xml:space="preserve"> Emílio Goeldi</w:t>
      </w:r>
      <w:r w:rsidRPr="00FE0143">
        <w:rPr>
          <w:color w:val="000000"/>
        </w:rPr>
        <w:t xml:space="preserve"> e Embrapa, que impulsionam </w:t>
      </w:r>
      <w:r w:rsidR="00BA7B80">
        <w:rPr>
          <w:color w:val="000000"/>
        </w:rPr>
        <w:t xml:space="preserve">os </w:t>
      </w:r>
      <w:r w:rsidRPr="00FE0143">
        <w:rPr>
          <w:color w:val="000000"/>
        </w:rPr>
        <w:t>esforço</w:t>
      </w:r>
      <w:r w:rsidR="00BA7B80">
        <w:rPr>
          <w:color w:val="000000"/>
        </w:rPr>
        <w:t>s</w:t>
      </w:r>
      <w:r w:rsidRPr="00FE0143">
        <w:rPr>
          <w:color w:val="000000"/>
        </w:rPr>
        <w:t xml:space="preserve"> de coleta, uma vez que trabalhos de florística e taxonomia são </w:t>
      </w:r>
      <w:r w:rsidR="00BA7B80">
        <w:rPr>
          <w:color w:val="000000"/>
        </w:rPr>
        <w:t xml:space="preserve">reconhecidamente </w:t>
      </w:r>
      <w:r w:rsidR="00AF44E2">
        <w:rPr>
          <w:color w:val="000000"/>
        </w:rPr>
        <w:t>conduzidos por pesquisadores d</w:t>
      </w:r>
      <w:r w:rsidR="00BA7B80">
        <w:rPr>
          <w:color w:val="000000"/>
        </w:rPr>
        <w:t xml:space="preserve">essas </w:t>
      </w:r>
      <w:r w:rsidRPr="00FE0143">
        <w:rPr>
          <w:color w:val="000000"/>
        </w:rPr>
        <w:t xml:space="preserve">instituições. </w:t>
      </w:r>
      <w:r w:rsidR="004C06B6">
        <w:rPr>
          <w:color w:val="000000"/>
        </w:rPr>
        <w:t>Ademais, e</w:t>
      </w:r>
      <w:r w:rsidR="004C06B6" w:rsidRPr="002835E3">
        <w:rPr>
          <w:color w:val="000000"/>
        </w:rPr>
        <w:t xml:space="preserve">spécies de </w:t>
      </w:r>
      <w:r w:rsidR="004C06B6" w:rsidRPr="003820AD">
        <w:rPr>
          <w:i/>
          <w:color w:val="000000"/>
        </w:rPr>
        <w:t xml:space="preserve">Dieffenbachia </w:t>
      </w:r>
      <w:r w:rsidR="004C06B6" w:rsidRPr="002835E3">
        <w:rPr>
          <w:color w:val="000000"/>
        </w:rPr>
        <w:t>possuem adaptações que favorecem seu crescimento em áreas de sub-bosque úmido e áreas perturbadas, tipos de ambiente bastante frequentes na Região Metropolitana de Belém e no Nordeste Paraense, mesorregiões nas quais o número de coletas foi maior.</w:t>
      </w:r>
      <w:r w:rsidR="004C06B6">
        <w:rPr>
          <w:color w:val="000000"/>
        </w:rPr>
        <w:t xml:space="preserve"> No entanto, encontramos </w:t>
      </w:r>
      <w:r w:rsidR="00BA7B80">
        <w:rPr>
          <w:color w:val="000000"/>
        </w:rPr>
        <w:t xml:space="preserve">lacunas </w:t>
      </w:r>
      <w:r w:rsidRPr="00FE0143">
        <w:rPr>
          <w:color w:val="000000"/>
        </w:rPr>
        <w:t xml:space="preserve">de registros em partes das </w:t>
      </w:r>
      <w:r w:rsidR="007F4631">
        <w:rPr>
          <w:color w:val="000000"/>
        </w:rPr>
        <w:t xml:space="preserve">mesorregiões do Baixo Amazonas e Sudoeste Paraense </w:t>
      </w:r>
      <w:r w:rsidR="00BA7B80">
        <w:rPr>
          <w:color w:val="000000"/>
        </w:rPr>
        <w:t>que</w:t>
      </w:r>
      <w:r w:rsidR="00FB4208">
        <w:rPr>
          <w:color w:val="000000"/>
        </w:rPr>
        <w:t xml:space="preserve"> podem</w:t>
      </w:r>
      <w:r w:rsidRPr="00FE0143">
        <w:rPr>
          <w:color w:val="000000"/>
        </w:rPr>
        <w:t xml:space="preserve"> esta</w:t>
      </w:r>
      <w:r>
        <w:rPr>
          <w:color w:val="000000"/>
        </w:rPr>
        <w:t>r relacionada</w:t>
      </w:r>
      <w:r w:rsidR="00BA7B80">
        <w:rPr>
          <w:color w:val="000000"/>
        </w:rPr>
        <w:t xml:space="preserve">s </w:t>
      </w:r>
      <w:r>
        <w:rPr>
          <w:color w:val="000000"/>
        </w:rPr>
        <w:t xml:space="preserve">às características </w:t>
      </w:r>
      <w:r w:rsidRPr="00FE0143">
        <w:rPr>
          <w:color w:val="000000"/>
        </w:rPr>
        <w:t>ambientais associadas ao gênero</w:t>
      </w:r>
      <w:r w:rsidR="00FB4208">
        <w:rPr>
          <w:color w:val="000000"/>
        </w:rPr>
        <w:t xml:space="preserve"> (florestas úmidas ou alagadas)</w:t>
      </w:r>
      <w:r w:rsidRPr="00FE0143">
        <w:rPr>
          <w:color w:val="000000"/>
        </w:rPr>
        <w:t>, bem como à incipiência de coletas botânicas nessas áreas.</w:t>
      </w:r>
    </w:p>
    <w:p w14:paraId="2D44AA1E" w14:textId="78B3EDF6" w:rsidR="00B2728C" w:rsidRDefault="00811362" w:rsidP="00C56C24">
      <w:pPr>
        <w:pStyle w:val="NormalWeb"/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A72F7F">
        <w:rPr>
          <w:i/>
          <w:color w:val="000000"/>
        </w:rPr>
        <w:t>D</w:t>
      </w:r>
      <w:r w:rsidR="007C11A1">
        <w:rPr>
          <w:i/>
          <w:color w:val="000000"/>
        </w:rPr>
        <w:t>ieffenbachia</w:t>
      </w:r>
      <w:r w:rsidRPr="00A72F7F">
        <w:rPr>
          <w:color w:val="000000"/>
        </w:rPr>
        <w:t xml:space="preserve"> </w:t>
      </w:r>
      <w:r w:rsidR="00823020">
        <w:rPr>
          <w:i/>
          <w:color w:val="000000"/>
        </w:rPr>
        <w:t>seguin</w:t>
      </w:r>
      <w:r w:rsidR="007C11A1">
        <w:rPr>
          <w:i/>
          <w:color w:val="000000"/>
        </w:rPr>
        <w:t>e</w:t>
      </w:r>
      <w:r w:rsidR="007C11A1">
        <w:rPr>
          <w:color w:val="000000"/>
        </w:rPr>
        <w:t xml:space="preserve"> </w:t>
      </w:r>
      <w:r w:rsidR="002835E3">
        <w:rPr>
          <w:color w:val="000000"/>
        </w:rPr>
        <w:t>foi</w:t>
      </w:r>
      <w:r w:rsidR="007C11A1">
        <w:rPr>
          <w:color w:val="000000"/>
        </w:rPr>
        <w:t xml:space="preserve"> a espécie</w:t>
      </w:r>
      <w:r w:rsidRPr="00E124CC">
        <w:rPr>
          <w:color w:val="000000"/>
        </w:rPr>
        <w:t xml:space="preserve"> com</w:t>
      </w:r>
      <w:r w:rsidR="007C11A1">
        <w:rPr>
          <w:color w:val="000000"/>
        </w:rPr>
        <w:t xml:space="preserve"> maior número de</w:t>
      </w:r>
      <w:r w:rsidRPr="00E124CC">
        <w:rPr>
          <w:color w:val="000000"/>
        </w:rPr>
        <w:t xml:space="preserve"> registros</w:t>
      </w:r>
      <w:r w:rsidR="007C11A1">
        <w:rPr>
          <w:color w:val="000000"/>
        </w:rPr>
        <w:t xml:space="preserve"> (77)</w:t>
      </w:r>
      <w:r w:rsidRPr="00E124CC">
        <w:rPr>
          <w:color w:val="000000"/>
        </w:rPr>
        <w:t>, seguid</w:t>
      </w:r>
      <w:r w:rsidR="007C11A1">
        <w:rPr>
          <w:color w:val="000000"/>
        </w:rPr>
        <w:t>a</w:t>
      </w:r>
      <w:r w:rsidRPr="00E124CC">
        <w:rPr>
          <w:color w:val="000000"/>
        </w:rPr>
        <w:t xml:space="preserve"> por: </w:t>
      </w:r>
      <w:r w:rsidRPr="00A72F7F">
        <w:rPr>
          <w:i/>
          <w:color w:val="000000"/>
        </w:rPr>
        <w:t>Dieffenbachia</w:t>
      </w:r>
      <w:r w:rsidRPr="00A72F7F">
        <w:rPr>
          <w:color w:val="000000"/>
        </w:rPr>
        <w:t xml:space="preserve"> </w:t>
      </w:r>
      <w:r w:rsidRPr="00A72F7F">
        <w:rPr>
          <w:i/>
          <w:color w:val="000000"/>
        </w:rPr>
        <w:t>parvifolia</w:t>
      </w:r>
      <w:r w:rsidR="007C11A1">
        <w:rPr>
          <w:color w:val="000000"/>
        </w:rPr>
        <w:t xml:space="preserve"> (</w:t>
      </w:r>
      <w:r w:rsidR="000746AF">
        <w:rPr>
          <w:color w:val="000000"/>
        </w:rPr>
        <w:t>10</w:t>
      </w:r>
      <w:r w:rsidR="007C11A1">
        <w:rPr>
          <w:color w:val="000000"/>
        </w:rPr>
        <w:t>)</w:t>
      </w:r>
      <w:r w:rsidRPr="00E124CC">
        <w:rPr>
          <w:color w:val="000000"/>
        </w:rPr>
        <w:t xml:space="preserve">, </w:t>
      </w:r>
      <w:r w:rsidRPr="00A72F7F">
        <w:rPr>
          <w:i/>
          <w:color w:val="000000"/>
        </w:rPr>
        <w:t>Dieffenbachia</w:t>
      </w:r>
      <w:r w:rsidRPr="00A72F7F">
        <w:rPr>
          <w:color w:val="000000"/>
        </w:rPr>
        <w:t xml:space="preserve"> </w:t>
      </w:r>
      <w:r w:rsidRPr="00A72F7F">
        <w:rPr>
          <w:i/>
          <w:color w:val="000000"/>
        </w:rPr>
        <w:t>aglaonematifolia</w:t>
      </w:r>
      <w:r w:rsidR="000746AF">
        <w:rPr>
          <w:i/>
          <w:color w:val="000000"/>
        </w:rPr>
        <w:t xml:space="preserve"> </w:t>
      </w:r>
      <w:r w:rsidR="000746AF">
        <w:rPr>
          <w:color w:val="000000"/>
        </w:rPr>
        <w:t>(9)</w:t>
      </w:r>
      <w:r w:rsidRPr="00E124CC">
        <w:rPr>
          <w:color w:val="000000"/>
        </w:rPr>
        <w:t xml:space="preserve"> e </w:t>
      </w:r>
      <w:r w:rsidRPr="00A72F7F">
        <w:rPr>
          <w:i/>
          <w:color w:val="000000"/>
        </w:rPr>
        <w:t>Dieffenbachia</w:t>
      </w:r>
      <w:r w:rsidRPr="00A72F7F">
        <w:rPr>
          <w:color w:val="000000"/>
        </w:rPr>
        <w:t xml:space="preserve"> </w:t>
      </w:r>
      <w:r w:rsidRPr="00A72F7F">
        <w:rPr>
          <w:i/>
          <w:color w:val="000000"/>
        </w:rPr>
        <w:t>elegans</w:t>
      </w:r>
      <w:r w:rsidR="000746AF">
        <w:rPr>
          <w:i/>
          <w:color w:val="000000"/>
        </w:rPr>
        <w:t xml:space="preserve"> </w:t>
      </w:r>
      <w:r w:rsidR="000746AF">
        <w:rPr>
          <w:color w:val="000000"/>
        </w:rPr>
        <w:t>(7)</w:t>
      </w:r>
      <w:r w:rsidRPr="00E124CC">
        <w:rPr>
          <w:color w:val="000000"/>
        </w:rPr>
        <w:t xml:space="preserve">. </w:t>
      </w:r>
      <w:r w:rsidRPr="00E124CC">
        <w:rPr>
          <w:i/>
          <w:color w:val="000000"/>
        </w:rPr>
        <w:t>Dieffenbachia</w:t>
      </w:r>
      <w:r w:rsidRPr="00E124CC">
        <w:rPr>
          <w:color w:val="000000"/>
        </w:rPr>
        <w:t xml:space="preserve"> </w:t>
      </w:r>
      <w:r w:rsidRPr="00E124CC">
        <w:rPr>
          <w:i/>
          <w:color w:val="000000"/>
        </w:rPr>
        <w:t>gracilis</w:t>
      </w:r>
      <w:r w:rsidRPr="00E124CC">
        <w:rPr>
          <w:color w:val="000000"/>
        </w:rPr>
        <w:t xml:space="preserve"> e </w:t>
      </w:r>
      <w:r w:rsidRPr="00A72F7F">
        <w:rPr>
          <w:i/>
          <w:color w:val="000000"/>
        </w:rPr>
        <w:t>Dieffenbachia</w:t>
      </w:r>
      <w:r w:rsidRPr="00A72F7F">
        <w:rPr>
          <w:color w:val="000000"/>
        </w:rPr>
        <w:t xml:space="preserve"> </w:t>
      </w:r>
      <w:r w:rsidRPr="00A72F7F">
        <w:rPr>
          <w:i/>
          <w:color w:val="000000"/>
        </w:rPr>
        <w:t>paludicola</w:t>
      </w:r>
      <w:r w:rsidRPr="00E124CC">
        <w:rPr>
          <w:color w:val="000000"/>
        </w:rPr>
        <w:t xml:space="preserve"> </w:t>
      </w:r>
      <w:r w:rsidR="00823020">
        <w:rPr>
          <w:color w:val="000000"/>
        </w:rPr>
        <w:t>foram registradas uma única vez para o estado</w:t>
      </w:r>
      <w:r w:rsidRPr="00E124CC">
        <w:rPr>
          <w:color w:val="000000"/>
        </w:rPr>
        <w:t>,</w:t>
      </w:r>
      <w:r w:rsidR="00823020">
        <w:rPr>
          <w:color w:val="000000"/>
        </w:rPr>
        <w:t xml:space="preserve"> ocorrendo</w:t>
      </w:r>
      <w:r w:rsidRPr="00E124CC">
        <w:rPr>
          <w:color w:val="000000"/>
        </w:rPr>
        <w:t xml:space="preserve"> </w:t>
      </w:r>
      <w:r w:rsidR="004C06B6">
        <w:rPr>
          <w:color w:val="000000"/>
        </w:rPr>
        <w:t>n</w:t>
      </w:r>
      <w:r w:rsidRPr="00E124CC">
        <w:rPr>
          <w:color w:val="000000"/>
        </w:rPr>
        <w:t xml:space="preserve">os municípios </w:t>
      </w:r>
      <w:r>
        <w:rPr>
          <w:color w:val="000000"/>
        </w:rPr>
        <w:t>de Belé</w:t>
      </w:r>
      <w:r w:rsidRPr="00E124CC">
        <w:rPr>
          <w:color w:val="000000"/>
        </w:rPr>
        <w:t>m e Almeirim, respectivamente.</w:t>
      </w:r>
      <w:r w:rsidR="00A96C4E">
        <w:rPr>
          <w:color w:val="000000"/>
        </w:rPr>
        <w:t xml:space="preserve"> </w:t>
      </w:r>
      <w:r w:rsidR="00823020">
        <w:t xml:space="preserve">A </w:t>
      </w:r>
      <w:r w:rsidR="00A96C4E">
        <w:t xml:space="preserve">ampla </w:t>
      </w:r>
      <w:r>
        <w:t xml:space="preserve">distribuição </w:t>
      </w:r>
      <w:r w:rsidR="00A96C4E">
        <w:t xml:space="preserve">de </w:t>
      </w:r>
      <w:r w:rsidR="00823020" w:rsidRPr="00BB5110">
        <w:rPr>
          <w:i/>
        </w:rPr>
        <w:t>Dieffenbachia seguine</w:t>
      </w:r>
      <w:r w:rsidR="00823020">
        <w:t xml:space="preserve"> </w:t>
      </w:r>
      <w:r>
        <w:t>no estado é</w:t>
      </w:r>
      <w:r w:rsidR="00A96C4E">
        <w:t xml:space="preserve"> provavelmente um</w:t>
      </w:r>
      <w:r>
        <w:t xml:space="preserve"> reflexo de sua adaptação a</w:t>
      </w:r>
      <w:r w:rsidR="00A96C4E">
        <w:t>os</w:t>
      </w:r>
      <w:r>
        <w:t xml:space="preserve"> diferentes tipos de vegetação</w:t>
      </w:r>
      <w:r w:rsidR="00672169">
        <w:t xml:space="preserve"> amazônicos</w:t>
      </w:r>
      <w:r w:rsidR="00A96C4E">
        <w:t>,</w:t>
      </w:r>
      <w:r>
        <w:t xml:space="preserve"> </w:t>
      </w:r>
      <w:r w:rsidR="00672169">
        <w:t xml:space="preserve">sendo encontrada em </w:t>
      </w:r>
      <w:r>
        <w:t xml:space="preserve">florestas de igapó, florestas de terra firme e até mesmo em áreas antropizadas. </w:t>
      </w:r>
    </w:p>
    <w:p w14:paraId="76E1F835" w14:textId="783314C5" w:rsidR="000D3492" w:rsidRDefault="00672169">
      <w:pPr>
        <w:tabs>
          <w:tab w:val="left" w:pos="1290"/>
        </w:tabs>
        <w:spacing w:after="160" w:line="360" w:lineRule="auto"/>
        <w:ind w:firstLine="709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Por outro lado, </w:t>
      </w:r>
      <w:r>
        <w:rPr>
          <w:color w:val="000000"/>
        </w:rPr>
        <w:t>a</w:t>
      </w:r>
      <w:r w:rsidR="004C06B6">
        <w:rPr>
          <w:color w:val="000000"/>
        </w:rPr>
        <w:t>s</w:t>
      </w:r>
      <w:r w:rsidR="00E42D52" w:rsidRPr="008C3143">
        <w:rPr>
          <w:color w:val="000000"/>
        </w:rPr>
        <w:t xml:space="preserve"> </w:t>
      </w:r>
      <w:r w:rsidR="000D3492">
        <w:rPr>
          <w:color w:val="000000"/>
        </w:rPr>
        <w:t>distribuiç</w:t>
      </w:r>
      <w:r w:rsidR="004C06B6">
        <w:rPr>
          <w:color w:val="000000"/>
        </w:rPr>
        <w:t>ões</w:t>
      </w:r>
      <w:r w:rsidR="000D3492">
        <w:rPr>
          <w:color w:val="000000"/>
        </w:rPr>
        <w:t xml:space="preserve"> </w:t>
      </w:r>
      <w:r>
        <w:rPr>
          <w:color w:val="000000"/>
        </w:rPr>
        <w:t>restrita</w:t>
      </w:r>
      <w:r w:rsidR="004C06B6">
        <w:rPr>
          <w:color w:val="000000"/>
        </w:rPr>
        <w:t>s</w:t>
      </w:r>
      <w:r w:rsidR="002835E3">
        <w:rPr>
          <w:color w:val="000000"/>
        </w:rPr>
        <w:t xml:space="preserve"> </w:t>
      </w:r>
      <w:r w:rsidR="00E42D52" w:rsidRPr="000D3492">
        <w:rPr>
          <w:color w:val="000000"/>
        </w:rPr>
        <w:t xml:space="preserve">de </w:t>
      </w:r>
      <w:r w:rsidR="002D0988" w:rsidRPr="00E124CC">
        <w:rPr>
          <w:i/>
          <w:color w:val="000000"/>
        </w:rPr>
        <w:t>Dieffenbachia</w:t>
      </w:r>
      <w:r w:rsidR="002D0988" w:rsidRPr="00E124CC">
        <w:rPr>
          <w:color w:val="000000"/>
        </w:rPr>
        <w:t xml:space="preserve"> </w:t>
      </w:r>
      <w:r w:rsidR="002D0988" w:rsidRPr="00E124CC">
        <w:rPr>
          <w:i/>
          <w:color w:val="000000"/>
        </w:rPr>
        <w:t>gracilis</w:t>
      </w:r>
      <w:r w:rsidR="002D0988" w:rsidRPr="00E124CC">
        <w:rPr>
          <w:color w:val="000000"/>
        </w:rPr>
        <w:t xml:space="preserve"> e </w:t>
      </w:r>
      <w:r w:rsidR="002D0988" w:rsidRPr="00A72F7F">
        <w:rPr>
          <w:i/>
          <w:color w:val="000000"/>
        </w:rPr>
        <w:t>Dieffenbachia</w:t>
      </w:r>
      <w:r w:rsidR="002D0988" w:rsidRPr="00A72F7F">
        <w:rPr>
          <w:color w:val="000000"/>
        </w:rPr>
        <w:t xml:space="preserve"> </w:t>
      </w:r>
      <w:r w:rsidR="002D0988" w:rsidRPr="00A72F7F">
        <w:rPr>
          <w:i/>
          <w:color w:val="000000"/>
        </w:rPr>
        <w:t>paludicola</w:t>
      </w:r>
      <w:r w:rsidR="002D0988">
        <w:rPr>
          <w:i/>
          <w:color w:val="000000"/>
        </w:rPr>
        <w:t xml:space="preserve"> </w:t>
      </w:r>
      <w:r w:rsidR="002835E3">
        <w:rPr>
          <w:color w:val="000000"/>
        </w:rPr>
        <w:t xml:space="preserve">no Pará </w:t>
      </w:r>
      <w:r w:rsidR="00C07542">
        <w:rPr>
          <w:color w:val="000000"/>
        </w:rPr>
        <w:t>p</w:t>
      </w:r>
      <w:r w:rsidR="002D0988">
        <w:rPr>
          <w:color w:val="000000"/>
        </w:rPr>
        <w:t>ode</w:t>
      </w:r>
      <w:r w:rsidR="004C06B6">
        <w:rPr>
          <w:color w:val="000000"/>
        </w:rPr>
        <w:t>m</w:t>
      </w:r>
      <w:r w:rsidR="002D0988">
        <w:rPr>
          <w:color w:val="000000"/>
        </w:rPr>
        <w:t xml:space="preserve"> indicar </w:t>
      </w:r>
      <w:r w:rsidR="008C3143">
        <w:rPr>
          <w:color w:val="000000"/>
        </w:rPr>
        <w:t>que as</w:t>
      </w:r>
      <w:r w:rsidR="004C06B6">
        <w:rPr>
          <w:color w:val="000000"/>
        </w:rPr>
        <w:t xml:space="preserve"> duas</w:t>
      </w:r>
      <w:r w:rsidR="008C3143">
        <w:rPr>
          <w:color w:val="000000"/>
        </w:rPr>
        <w:t xml:space="preserve"> espécies </w:t>
      </w:r>
      <w:r w:rsidR="00C07542">
        <w:rPr>
          <w:color w:val="000000"/>
        </w:rPr>
        <w:t>possuam</w:t>
      </w:r>
      <w:r w:rsidR="008C3143">
        <w:rPr>
          <w:color w:val="000000"/>
        </w:rPr>
        <w:t xml:space="preserve"> especializações ecológicas</w:t>
      </w:r>
      <w:r w:rsidR="000D3492">
        <w:rPr>
          <w:color w:val="000000"/>
        </w:rPr>
        <w:t xml:space="preserve">, como habitat </w:t>
      </w:r>
      <w:r>
        <w:rPr>
          <w:color w:val="000000"/>
        </w:rPr>
        <w:t xml:space="preserve">ou </w:t>
      </w:r>
      <w:r w:rsidR="000D3492">
        <w:rPr>
          <w:color w:val="000000"/>
        </w:rPr>
        <w:t>formas</w:t>
      </w:r>
      <w:r w:rsidR="002835E3">
        <w:rPr>
          <w:color w:val="000000"/>
        </w:rPr>
        <w:t xml:space="preserve"> e estratégias</w:t>
      </w:r>
      <w:r w:rsidR="000D3492">
        <w:rPr>
          <w:color w:val="000000"/>
        </w:rPr>
        <w:t xml:space="preserve"> de </w:t>
      </w:r>
      <w:r w:rsidR="002835E3">
        <w:rPr>
          <w:color w:val="000000"/>
        </w:rPr>
        <w:t xml:space="preserve">polinização </w:t>
      </w:r>
      <w:r>
        <w:rPr>
          <w:color w:val="000000"/>
        </w:rPr>
        <w:t>específic</w:t>
      </w:r>
      <w:r w:rsidR="002835E3">
        <w:rPr>
          <w:color w:val="000000"/>
        </w:rPr>
        <w:t>a</w:t>
      </w:r>
      <w:r>
        <w:rPr>
          <w:color w:val="000000"/>
        </w:rPr>
        <w:t>s</w:t>
      </w:r>
      <w:r w:rsidR="000D3492">
        <w:rPr>
          <w:color w:val="000000"/>
        </w:rPr>
        <w:t>, ou</w:t>
      </w:r>
      <w:r>
        <w:rPr>
          <w:color w:val="000000"/>
        </w:rPr>
        <w:t xml:space="preserve"> ser um reflexo das </w:t>
      </w:r>
      <w:r w:rsidR="002D0988">
        <w:rPr>
          <w:color w:val="000000"/>
        </w:rPr>
        <w:t xml:space="preserve">lacunas de coletas em outros </w:t>
      </w:r>
      <w:r w:rsidR="00C07542">
        <w:rPr>
          <w:color w:val="000000"/>
        </w:rPr>
        <w:t>municípios</w:t>
      </w:r>
      <w:r w:rsidR="002D0988">
        <w:rPr>
          <w:color w:val="000000"/>
        </w:rPr>
        <w:t xml:space="preserve"> do estado</w:t>
      </w:r>
      <w:r w:rsidR="00E42D52">
        <w:rPr>
          <w:color w:val="000000"/>
        </w:rPr>
        <w:t>.</w:t>
      </w:r>
      <w:r w:rsidR="00823B3A">
        <w:rPr>
          <w:color w:val="000000"/>
        </w:rPr>
        <w:t xml:space="preserve"> </w:t>
      </w:r>
      <w:r w:rsidR="00E42D52" w:rsidRPr="00E124CC">
        <w:rPr>
          <w:i/>
          <w:color w:val="000000"/>
        </w:rPr>
        <w:t>Dieffenbachia</w:t>
      </w:r>
      <w:r w:rsidR="00E42D52" w:rsidRPr="00E124CC">
        <w:rPr>
          <w:color w:val="000000"/>
        </w:rPr>
        <w:t xml:space="preserve"> </w:t>
      </w:r>
      <w:r w:rsidR="00E42D52" w:rsidRPr="00E124CC">
        <w:rPr>
          <w:i/>
          <w:color w:val="000000"/>
        </w:rPr>
        <w:t>gracilis</w:t>
      </w:r>
      <w:r w:rsidR="00E42D52">
        <w:rPr>
          <w:i/>
          <w:color w:val="000000"/>
        </w:rPr>
        <w:t xml:space="preserve"> </w:t>
      </w:r>
      <w:r w:rsidR="000D3492">
        <w:rPr>
          <w:color w:val="000000"/>
        </w:rPr>
        <w:t>era</w:t>
      </w:r>
      <w:r w:rsidR="00E42D52">
        <w:rPr>
          <w:color w:val="000000"/>
        </w:rPr>
        <w:t xml:space="preserve"> </w:t>
      </w:r>
      <w:r w:rsidR="00823B3A">
        <w:rPr>
          <w:color w:val="000000"/>
        </w:rPr>
        <w:t xml:space="preserve">conhecida, até então, </w:t>
      </w:r>
      <w:r w:rsidR="00E42D52">
        <w:rPr>
          <w:color w:val="000000"/>
        </w:rPr>
        <w:t xml:space="preserve">apenas </w:t>
      </w:r>
      <w:r w:rsidR="00823B3A">
        <w:rPr>
          <w:color w:val="000000"/>
        </w:rPr>
        <w:t>d</w:t>
      </w:r>
      <w:r w:rsidR="00E42D52">
        <w:rPr>
          <w:color w:val="000000"/>
        </w:rPr>
        <w:t xml:space="preserve">o estado de </w:t>
      </w:r>
      <w:r w:rsidR="00C07542">
        <w:rPr>
          <w:color w:val="000000"/>
        </w:rPr>
        <w:t>Rondônia</w:t>
      </w:r>
      <w:r w:rsidR="000D3492">
        <w:rPr>
          <w:color w:val="000000"/>
        </w:rPr>
        <w:t xml:space="preserve">, </w:t>
      </w:r>
      <w:r w:rsidR="00823B3A">
        <w:rPr>
          <w:color w:val="000000"/>
        </w:rPr>
        <w:t>ocorrendo</w:t>
      </w:r>
      <w:r w:rsidR="009E650F">
        <w:rPr>
          <w:color w:val="000000"/>
        </w:rPr>
        <w:t xml:space="preserve"> em áreas de florestas de Terra Firme, enquanto</w:t>
      </w:r>
      <w:r w:rsidR="00823B3A">
        <w:rPr>
          <w:color w:val="000000"/>
        </w:rPr>
        <w:t xml:space="preserve"> a ocorrência de</w:t>
      </w:r>
      <w:r w:rsidR="009E650F">
        <w:rPr>
          <w:color w:val="000000"/>
        </w:rPr>
        <w:t xml:space="preserve"> </w:t>
      </w:r>
      <w:r w:rsidR="00E42D52" w:rsidRPr="00A72F7F">
        <w:rPr>
          <w:i/>
          <w:color w:val="000000"/>
        </w:rPr>
        <w:t>Dieffenbachia</w:t>
      </w:r>
      <w:r w:rsidR="00E42D52" w:rsidRPr="00A72F7F">
        <w:rPr>
          <w:color w:val="000000"/>
        </w:rPr>
        <w:t xml:space="preserve"> </w:t>
      </w:r>
      <w:r w:rsidR="00E42D52" w:rsidRPr="00A72F7F">
        <w:rPr>
          <w:i/>
          <w:color w:val="000000"/>
        </w:rPr>
        <w:t>paludicola</w:t>
      </w:r>
      <w:r w:rsidR="00E42D52">
        <w:rPr>
          <w:i/>
          <w:color w:val="000000"/>
        </w:rPr>
        <w:t xml:space="preserve"> </w:t>
      </w:r>
      <w:r w:rsidR="000D3492">
        <w:rPr>
          <w:color w:val="000000"/>
        </w:rPr>
        <w:t>era</w:t>
      </w:r>
      <w:r w:rsidR="00E42D52">
        <w:rPr>
          <w:color w:val="000000"/>
        </w:rPr>
        <w:t xml:space="preserve"> </w:t>
      </w:r>
      <w:r w:rsidR="00823B3A">
        <w:rPr>
          <w:color w:val="000000"/>
        </w:rPr>
        <w:t xml:space="preserve">restrita ao </w:t>
      </w:r>
      <w:r w:rsidR="00E42D52">
        <w:rPr>
          <w:color w:val="000000"/>
        </w:rPr>
        <w:t>estado do Amazonas</w:t>
      </w:r>
      <w:r w:rsidR="000D3492">
        <w:rPr>
          <w:color w:val="000000"/>
        </w:rPr>
        <w:t xml:space="preserve">, </w:t>
      </w:r>
      <w:r w:rsidR="002835E3">
        <w:rPr>
          <w:color w:val="000000"/>
        </w:rPr>
        <w:t xml:space="preserve">predominantemente em </w:t>
      </w:r>
      <w:r w:rsidR="009E650F">
        <w:rPr>
          <w:color w:val="000000"/>
        </w:rPr>
        <w:t>áreas de floresta pluvial</w:t>
      </w:r>
      <w:r w:rsidR="002835E3">
        <w:rPr>
          <w:color w:val="000000"/>
        </w:rPr>
        <w:t xml:space="preserve"> </w:t>
      </w:r>
      <w:r w:rsidR="009E650F">
        <w:rPr>
          <w:color w:val="000000"/>
        </w:rPr>
        <w:t>(Flora e Funga do Brasil, 2025)</w:t>
      </w:r>
      <w:r w:rsidR="00E42D52">
        <w:rPr>
          <w:color w:val="000000"/>
        </w:rPr>
        <w:t>.</w:t>
      </w:r>
      <w:r w:rsidR="000D3492">
        <w:rPr>
          <w:color w:val="000000"/>
        </w:rPr>
        <w:t xml:space="preserve"> Porém, n</w:t>
      </w:r>
      <w:r w:rsidR="00C07542">
        <w:rPr>
          <w:color w:val="000000"/>
        </w:rPr>
        <w:t xml:space="preserve">osso levantamento </w:t>
      </w:r>
      <w:r w:rsidR="004C06B6">
        <w:rPr>
          <w:color w:val="000000"/>
        </w:rPr>
        <w:t xml:space="preserve">ampliou a distribuição geográfica dessas espécies ao </w:t>
      </w:r>
      <w:r w:rsidR="00C07542">
        <w:rPr>
          <w:color w:val="000000"/>
        </w:rPr>
        <w:t>revel</w:t>
      </w:r>
      <w:r w:rsidR="004C06B6">
        <w:rPr>
          <w:color w:val="000000"/>
        </w:rPr>
        <w:t>ar</w:t>
      </w:r>
      <w:r w:rsidR="00C07542">
        <w:rPr>
          <w:color w:val="000000"/>
        </w:rPr>
        <w:t xml:space="preserve"> que a</w:t>
      </w:r>
      <w:r w:rsidR="002835E3">
        <w:rPr>
          <w:color w:val="000000"/>
        </w:rPr>
        <w:t xml:space="preserve">s </w:t>
      </w:r>
      <w:r w:rsidR="004C06B6">
        <w:rPr>
          <w:color w:val="000000"/>
        </w:rPr>
        <w:t>duas também</w:t>
      </w:r>
      <w:r w:rsidR="00C07542">
        <w:rPr>
          <w:color w:val="000000"/>
        </w:rPr>
        <w:t xml:space="preserve"> ocorre</w:t>
      </w:r>
      <w:r w:rsidR="000D3492">
        <w:rPr>
          <w:color w:val="000000"/>
        </w:rPr>
        <w:t>m no estado do Pará</w:t>
      </w:r>
      <w:r w:rsidR="004C06B6">
        <w:rPr>
          <w:color w:val="000000"/>
        </w:rPr>
        <w:t>.</w:t>
      </w:r>
      <w:r w:rsidR="000D3492">
        <w:rPr>
          <w:color w:val="000000"/>
        </w:rPr>
        <w:t xml:space="preserve"> </w:t>
      </w:r>
      <w:r w:rsidR="004C06B6">
        <w:rPr>
          <w:color w:val="000000"/>
        </w:rPr>
        <w:t xml:space="preserve">Ainda assim, a distribuição das espécies de </w:t>
      </w:r>
      <w:r w:rsidR="004C06B6" w:rsidRPr="00BB5110">
        <w:rPr>
          <w:i/>
          <w:color w:val="000000"/>
        </w:rPr>
        <w:t>Dieffenbachia</w:t>
      </w:r>
      <w:r w:rsidR="004C06B6">
        <w:rPr>
          <w:color w:val="000000"/>
        </w:rPr>
        <w:t xml:space="preserve"> pode ser mais ampla do que inicialmente sumarizamos, pois</w:t>
      </w:r>
      <w:r w:rsidR="000D3492">
        <w:rPr>
          <w:color w:val="000000"/>
        </w:rPr>
        <w:t xml:space="preserve"> </w:t>
      </w:r>
      <w:r w:rsidR="004C06B6">
        <w:rPr>
          <w:color w:val="000000"/>
        </w:rPr>
        <w:t xml:space="preserve">36 </w:t>
      </w:r>
      <w:r w:rsidR="00BA7B80" w:rsidRPr="00BA7B80">
        <w:rPr>
          <w:color w:val="000000"/>
        </w:rPr>
        <w:t>espécimes foram identificados apenas em nível de gênero, evidenciando a necessidade de análise detalhada desses materiais.</w:t>
      </w:r>
    </w:p>
    <w:p w14:paraId="633C9F97" w14:textId="77777777" w:rsidR="00811362" w:rsidRDefault="00811362" w:rsidP="003949CE">
      <w:pPr>
        <w:tabs>
          <w:tab w:val="left" w:pos="1290"/>
        </w:tabs>
        <w:spacing w:after="160" w:line="259" w:lineRule="auto"/>
        <w:jc w:val="both"/>
        <w:rPr>
          <w:b/>
        </w:rPr>
      </w:pPr>
    </w:p>
    <w:p w14:paraId="6EF26A43" w14:textId="10128351" w:rsidR="003949CE" w:rsidRDefault="003949CE" w:rsidP="003949CE">
      <w:pPr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</w:rPr>
        <w:t xml:space="preserve">4. </w:t>
      </w:r>
      <w:r w:rsidR="00CB1026">
        <w:rPr>
          <w:b/>
        </w:rPr>
        <w:t>CONSIDERAÇÕES FINAIS</w:t>
      </w:r>
    </w:p>
    <w:p w14:paraId="37451A6E" w14:textId="7A2193E6" w:rsidR="004E76F1" w:rsidRDefault="003949CE" w:rsidP="004E76F1">
      <w:pPr>
        <w:tabs>
          <w:tab w:val="left" w:pos="699"/>
        </w:tabs>
        <w:spacing w:after="160" w:line="360" w:lineRule="auto"/>
        <w:jc w:val="both"/>
      </w:pPr>
      <w:r>
        <w:tab/>
      </w:r>
      <w:r w:rsidR="004C06B6">
        <w:t>Revel</w:t>
      </w:r>
      <w:r w:rsidR="009E650F">
        <w:rPr>
          <w:iCs/>
        </w:rPr>
        <w:t>a</w:t>
      </w:r>
      <w:r w:rsidR="004C06B6">
        <w:rPr>
          <w:iCs/>
        </w:rPr>
        <w:t>mos a</w:t>
      </w:r>
      <w:r w:rsidR="009E650F">
        <w:rPr>
          <w:iCs/>
        </w:rPr>
        <w:t xml:space="preserve"> ampla distribuição </w:t>
      </w:r>
      <w:r w:rsidR="004C06B6">
        <w:rPr>
          <w:iCs/>
        </w:rPr>
        <w:t xml:space="preserve">de </w:t>
      </w:r>
      <w:r w:rsidR="004C06B6" w:rsidRPr="009E650F">
        <w:rPr>
          <w:i/>
          <w:iCs/>
        </w:rPr>
        <w:t>Dieffenbachia</w:t>
      </w:r>
      <w:r w:rsidR="004C06B6">
        <w:rPr>
          <w:iCs/>
        </w:rPr>
        <w:t xml:space="preserve"> no </w:t>
      </w:r>
      <w:r w:rsidR="009E650F">
        <w:rPr>
          <w:iCs/>
        </w:rPr>
        <w:t xml:space="preserve">estado do Pará, principalmente </w:t>
      </w:r>
      <w:r w:rsidR="009E650F" w:rsidRPr="009E650F">
        <w:t xml:space="preserve">na </w:t>
      </w:r>
      <w:r w:rsidR="004C06B6">
        <w:t>m</w:t>
      </w:r>
      <w:r w:rsidR="009E650F" w:rsidRPr="009E650F">
        <w:t>esorregião Metropolitana de Belém</w:t>
      </w:r>
      <w:r w:rsidR="009E650F">
        <w:t xml:space="preserve"> reflet</w:t>
      </w:r>
      <w:r w:rsidR="00753343">
        <w:t>indo</w:t>
      </w:r>
      <w:r w:rsidR="009E650F">
        <w:t xml:space="preserve"> o esforço de coleta nessa região do estado. </w:t>
      </w:r>
      <w:r w:rsidR="004C06B6">
        <w:t xml:space="preserve">O </w:t>
      </w:r>
      <w:r w:rsidR="004E76F1">
        <w:t xml:space="preserve">registro de </w:t>
      </w:r>
      <w:r w:rsidR="004C06B6">
        <w:t xml:space="preserve">seis espécies para o Pará </w:t>
      </w:r>
      <w:r w:rsidR="004E76F1">
        <w:t>amplia o conhecimento sobre a distribuição do gênero na Amazônia Oriental. A distribuição observada pode refletir diferentes adaptações ecológicas</w:t>
      </w:r>
      <w:r w:rsidR="00753343" w:rsidRPr="00753343">
        <w:t xml:space="preserve"> </w:t>
      </w:r>
      <w:r w:rsidR="00753343">
        <w:t>ou especializações ambientais</w:t>
      </w:r>
      <w:r w:rsidR="004E76F1">
        <w:t xml:space="preserve">, </w:t>
      </w:r>
      <w:r w:rsidR="00753343">
        <w:t xml:space="preserve">tanto para espécies mais amplamente distribuídas, </w:t>
      </w:r>
      <w:r w:rsidR="004E76F1">
        <w:t xml:space="preserve">como </w:t>
      </w:r>
      <w:r w:rsidR="004E76F1">
        <w:rPr>
          <w:rStyle w:val="nfase"/>
        </w:rPr>
        <w:t>D. seguine</w:t>
      </w:r>
      <w:r w:rsidR="004E76F1">
        <w:t xml:space="preserve">, que se destaca por sua plasticidade ecológica, quanto </w:t>
      </w:r>
      <w:r w:rsidR="00753343">
        <w:t>para</w:t>
      </w:r>
      <w:r w:rsidR="004E76F1">
        <w:t xml:space="preserve"> </w:t>
      </w:r>
      <w:r w:rsidR="00753343">
        <w:rPr>
          <w:rStyle w:val="nfase"/>
        </w:rPr>
        <w:t>D. gracilis</w:t>
      </w:r>
      <w:r w:rsidR="00753343">
        <w:t xml:space="preserve"> e </w:t>
      </w:r>
      <w:r w:rsidR="00753343">
        <w:rPr>
          <w:rStyle w:val="nfase"/>
        </w:rPr>
        <w:t>D. paludicola</w:t>
      </w:r>
      <w:r w:rsidR="00753343">
        <w:rPr>
          <w:rStyle w:val="nfase"/>
          <w:i w:val="0"/>
        </w:rPr>
        <w:t>,</w:t>
      </w:r>
      <w:r w:rsidR="00753343">
        <w:t xml:space="preserve"> que possuem </w:t>
      </w:r>
      <w:r w:rsidR="004E76F1">
        <w:t>distribuiç</w:t>
      </w:r>
      <w:r w:rsidR="00753343">
        <w:t>ões</w:t>
      </w:r>
      <w:r w:rsidR="00250873">
        <w:t xml:space="preserve"> aparentemente</w:t>
      </w:r>
      <w:r w:rsidR="00753343">
        <w:t xml:space="preserve"> mais</w:t>
      </w:r>
      <w:r w:rsidR="004E76F1">
        <w:t xml:space="preserve"> restrita</w:t>
      </w:r>
      <w:r w:rsidR="00753343">
        <w:t>s</w:t>
      </w:r>
      <w:r w:rsidR="004E76F1">
        <w:t xml:space="preserve">. Assim, nosso levantamento reforça a importância de maiores esforços de coleta e revisão taxonômica do gênero para o estado, visando </w:t>
      </w:r>
      <w:r w:rsidR="004C06B6">
        <w:t>refinar as informações acerca</w:t>
      </w:r>
      <w:r w:rsidR="004E76F1">
        <w:t xml:space="preserve"> </w:t>
      </w:r>
      <w:r w:rsidR="004C06B6">
        <w:t xml:space="preserve">de </w:t>
      </w:r>
      <w:r w:rsidR="004E76F1">
        <w:t xml:space="preserve">Araceae na região amazônica e </w:t>
      </w:r>
      <w:r w:rsidR="004C06B6">
        <w:t>uma melhor</w:t>
      </w:r>
      <w:r w:rsidR="004E76F1">
        <w:t xml:space="preserve"> compreensão de sua diversidade ainda subestimada.</w:t>
      </w:r>
    </w:p>
    <w:p w14:paraId="05746633" w14:textId="77777777" w:rsidR="003949CE" w:rsidRDefault="003949CE" w:rsidP="003949CE">
      <w:pPr>
        <w:tabs>
          <w:tab w:val="left" w:pos="1290"/>
        </w:tabs>
        <w:spacing w:after="160" w:line="259" w:lineRule="auto"/>
        <w:jc w:val="both"/>
        <w:rPr>
          <w:b/>
        </w:rPr>
      </w:pPr>
    </w:p>
    <w:p w14:paraId="479E9424" w14:textId="3C217141" w:rsidR="00CB1026" w:rsidRPr="00CB1026" w:rsidRDefault="003949CE" w:rsidP="00CB1026">
      <w:pPr>
        <w:tabs>
          <w:tab w:val="left" w:pos="1290"/>
        </w:tabs>
        <w:spacing w:after="160" w:line="259" w:lineRule="auto"/>
        <w:jc w:val="both"/>
        <w:rPr>
          <w:color w:val="FF0000"/>
        </w:rPr>
      </w:pPr>
      <w:r>
        <w:rPr>
          <w:b/>
        </w:rPr>
        <w:t>REFERÊNCIAS</w:t>
      </w:r>
      <w:bookmarkStart w:id="0" w:name="_gjdgxs" w:colFirst="0" w:colLast="0"/>
      <w:bookmarkEnd w:id="0"/>
    </w:p>
    <w:p w14:paraId="4BA23099" w14:textId="37E68AF7" w:rsidR="00793E23" w:rsidRDefault="00793E23" w:rsidP="00793E23">
      <w:pPr>
        <w:jc w:val="both"/>
        <w:rPr>
          <w:lang w:val="en-US"/>
        </w:rPr>
      </w:pPr>
      <w:r>
        <w:t>ANDRADE</w:t>
      </w:r>
      <w:r w:rsidR="00B2728C">
        <w:t xml:space="preserve">, Á. S.; Ribeiro, S. C. A.; Pereira, B. W. F.; Brandão, V. V. P. Fragmentação da vegetação da bacia hidrográfica do Rio Marapanim, nordeste do Pará. </w:t>
      </w:r>
      <w:r w:rsidR="00B2728C" w:rsidRPr="00C56C24">
        <w:rPr>
          <w:lang w:val="en-US"/>
        </w:rPr>
        <w:t>Ciência Florestal, v. 30, n. 2, p. 406-420, 2020.</w:t>
      </w:r>
    </w:p>
    <w:p w14:paraId="2A5A7768" w14:textId="08A561B6" w:rsidR="00B2728C" w:rsidRPr="00C56C24" w:rsidRDefault="00B2728C" w:rsidP="00793E23">
      <w:pPr>
        <w:jc w:val="both"/>
        <w:rPr>
          <w:lang w:val="en-US"/>
        </w:rPr>
      </w:pPr>
      <w:r w:rsidRPr="00C56C24">
        <w:rPr>
          <w:lang w:val="en-US"/>
        </w:rPr>
        <w:t xml:space="preserve"> </w:t>
      </w:r>
    </w:p>
    <w:p w14:paraId="6BA395F0" w14:textId="7F7C5DF8" w:rsidR="00B2728C" w:rsidRDefault="00793E23" w:rsidP="00793E23">
      <w:pPr>
        <w:jc w:val="both"/>
        <w:rPr>
          <w:lang w:val="en-US"/>
        </w:rPr>
      </w:pPr>
      <w:r w:rsidRPr="00C56C24">
        <w:rPr>
          <w:lang w:val="en-US"/>
        </w:rPr>
        <w:t>ARDITTI,</w:t>
      </w:r>
      <w:r w:rsidR="00B2728C" w:rsidRPr="00C56C24">
        <w:rPr>
          <w:lang w:val="en-US"/>
        </w:rPr>
        <w:t xml:space="preserve"> J.; </w:t>
      </w:r>
      <w:r w:rsidRPr="00C56C24">
        <w:rPr>
          <w:lang w:val="en-US"/>
        </w:rPr>
        <w:t>RODRIGUEZ,</w:t>
      </w:r>
      <w:r w:rsidR="00B2728C" w:rsidRPr="00C56C24">
        <w:rPr>
          <w:lang w:val="en-US"/>
        </w:rPr>
        <w:t xml:space="preserve"> E. </w:t>
      </w:r>
      <w:r w:rsidR="00B2728C" w:rsidRPr="00C56C24">
        <w:rPr>
          <w:i/>
          <w:lang w:val="en-US"/>
        </w:rPr>
        <w:t>Dieffenbachia</w:t>
      </w:r>
      <w:r w:rsidR="00B2728C" w:rsidRPr="00C56C24">
        <w:rPr>
          <w:lang w:val="en-US"/>
        </w:rPr>
        <w:t xml:space="preserve">: uses, abuses and toxic constituents: a review. Journal of Ethnopharmacology, v. 5, n. 3, p. 293-302, 1982. </w:t>
      </w:r>
    </w:p>
    <w:p w14:paraId="7076BB45" w14:textId="77777777" w:rsidR="00793E23" w:rsidRPr="00C56C24" w:rsidRDefault="00793E23" w:rsidP="00793E23">
      <w:pPr>
        <w:jc w:val="both"/>
        <w:rPr>
          <w:lang w:val="en-US"/>
        </w:rPr>
      </w:pPr>
    </w:p>
    <w:p w14:paraId="7DBC0B20" w14:textId="3A65DC68" w:rsidR="00B2728C" w:rsidRDefault="00793E23" w:rsidP="00793E23">
      <w:pPr>
        <w:jc w:val="both"/>
      </w:pPr>
      <w:r w:rsidRPr="00C56C24">
        <w:rPr>
          <w:lang w:val="en-US"/>
        </w:rPr>
        <w:t>BOYCE</w:t>
      </w:r>
      <w:r w:rsidR="00B2728C" w:rsidRPr="00C56C24">
        <w:rPr>
          <w:lang w:val="en-US"/>
        </w:rPr>
        <w:t xml:space="preserve">, P.; Croat, T. B.; Hay, A. Überlist: The Araceae of the World. </w:t>
      </w:r>
      <w:r w:rsidR="00B2728C">
        <w:t xml:space="preserve">Disponível em: </w:t>
      </w:r>
      <w:r>
        <w:t>https://doi.org/10.13140/RG.2.2.24068.64646.</w:t>
      </w:r>
      <w:r w:rsidR="00B2728C">
        <w:t xml:space="preserve"> Acesso em: 13 nov. 2025.</w:t>
      </w:r>
    </w:p>
    <w:p w14:paraId="3B73D56D" w14:textId="77777777" w:rsidR="00793E23" w:rsidRDefault="00793E23" w:rsidP="00793E23">
      <w:pPr>
        <w:jc w:val="both"/>
      </w:pPr>
    </w:p>
    <w:p w14:paraId="3203BD0B" w14:textId="77777777" w:rsidR="00B2728C" w:rsidRDefault="00B2728C" w:rsidP="00793E23">
      <w:pPr>
        <w:jc w:val="both"/>
      </w:pPr>
      <w:r>
        <w:t>CRIA. 2025. Centro de Referência em Informação Ambiental. Campinas: CRIA. Disponível em: https://specieslink.net. Acesso em: 13 nov. 2025.</w:t>
      </w:r>
    </w:p>
    <w:p w14:paraId="5D087A91" w14:textId="77777777" w:rsidR="00793E23" w:rsidRDefault="00793E23" w:rsidP="00793E23">
      <w:pPr>
        <w:jc w:val="both"/>
      </w:pPr>
    </w:p>
    <w:p w14:paraId="1D201551" w14:textId="62C19336" w:rsidR="00B2728C" w:rsidRDefault="00C27361" w:rsidP="00793E23">
      <w:pPr>
        <w:jc w:val="both"/>
      </w:pPr>
      <w:r>
        <w:t>Flora e Funga do Brasil</w:t>
      </w:r>
      <w:r w:rsidR="00B2728C">
        <w:t>. 2025. Flora e Funga do Brasil. Jardim Botânico do Rio de Janeiro. Disponível em: https://floradobrasil.jbrj.gov.br. Acesso em: 13 nov. 2025.</w:t>
      </w:r>
    </w:p>
    <w:p w14:paraId="6E39926A" w14:textId="77777777" w:rsidR="00793E23" w:rsidRDefault="00793E23" w:rsidP="00793E23">
      <w:pPr>
        <w:jc w:val="both"/>
      </w:pPr>
    </w:p>
    <w:p w14:paraId="72DE9652" w14:textId="3A79798C" w:rsidR="00B2728C" w:rsidRDefault="00793E23" w:rsidP="00793E23">
      <w:pPr>
        <w:jc w:val="both"/>
        <w:rPr>
          <w:lang w:val="en-US"/>
        </w:rPr>
      </w:pPr>
      <w:r w:rsidRPr="00C56C24">
        <w:rPr>
          <w:lang w:val="en-US"/>
        </w:rPr>
        <w:t>MAYO</w:t>
      </w:r>
      <w:r w:rsidR="00B2728C" w:rsidRPr="00C56C24">
        <w:rPr>
          <w:lang w:val="en-US"/>
        </w:rPr>
        <w:t xml:space="preserve">, S. J., </w:t>
      </w:r>
      <w:r w:rsidRPr="00C56C24">
        <w:rPr>
          <w:lang w:val="en-US"/>
        </w:rPr>
        <w:t>BOGNER</w:t>
      </w:r>
      <w:r w:rsidR="00B2728C" w:rsidRPr="00C56C24">
        <w:rPr>
          <w:lang w:val="en-US"/>
        </w:rPr>
        <w:t xml:space="preserve">, J. e </w:t>
      </w:r>
      <w:r w:rsidRPr="00C56C24">
        <w:rPr>
          <w:lang w:val="en-US"/>
        </w:rPr>
        <w:t>BOYCE</w:t>
      </w:r>
      <w:r w:rsidR="00B2728C" w:rsidRPr="00C56C24">
        <w:rPr>
          <w:lang w:val="en-US"/>
        </w:rPr>
        <w:t>, P. C. 1997. The Genera of Araceae. London: Royal Botanic Gardens, Kew.</w:t>
      </w:r>
    </w:p>
    <w:p w14:paraId="34923D82" w14:textId="77777777" w:rsidR="00793E23" w:rsidRPr="00C56C24" w:rsidRDefault="00793E23" w:rsidP="00793E23">
      <w:pPr>
        <w:jc w:val="both"/>
        <w:rPr>
          <w:lang w:val="en-US"/>
        </w:rPr>
      </w:pPr>
    </w:p>
    <w:p w14:paraId="6039B615" w14:textId="6265FB75" w:rsidR="00B2728C" w:rsidRDefault="00793E23" w:rsidP="00793E23">
      <w:pPr>
        <w:jc w:val="both"/>
        <w:rPr>
          <w:lang w:val="en-US"/>
        </w:rPr>
      </w:pPr>
      <w:r w:rsidRPr="00C56C24">
        <w:rPr>
          <w:lang w:val="en-US"/>
        </w:rPr>
        <w:t>MORAES</w:t>
      </w:r>
      <w:r w:rsidR="00B2728C" w:rsidRPr="00C56C24">
        <w:rPr>
          <w:lang w:val="en-US"/>
        </w:rPr>
        <w:t xml:space="preserve">, C. T. P.; </w:t>
      </w:r>
      <w:r w:rsidRPr="00C56C24">
        <w:rPr>
          <w:lang w:val="en-US"/>
        </w:rPr>
        <w:t>SANTOS</w:t>
      </w:r>
      <w:r w:rsidR="00B2728C" w:rsidRPr="00C56C24">
        <w:rPr>
          <w:lang w:val="en-US"/>
        </w:rPr>
        <w:t xml:space="preserve">, F. S.; </w:t>
      </w:r>
      <w:r w:rsidRPr="00C56C24">
        <w:rPr>
          <w:lang w:val="en-US"/>
        </w:rPr>
        <w:t>GUIMARÃES</w:t>
      </w:r>
      <w:r w:rsidR="00B2728C" w:rsidRPr="00C56C24">
        <w:rPr>
          <w:lang w:val="en-US"/>
        </w:rPr>
        <w:t xml:space="preserve">, R. P.; </w:t>
      </w:r>
      <w:r w:rsidRPr="00C56C24">
        <w:rPr>
          <w:lang w:val="en-US"/>
        </w:rPr>
        <w:t>CRISPIM</w:t>
      </w:r>
      <w:r w:rsidR="00B2728C" w:rsidRPr="00C56C24">
        <w:rPr>
          <w:lang w:val="en-US"/>
        </w:rPr>
        <w:t xml:space="preserve">, G. S.; </w:t>
      </w:r>
      <w:r w:rsidRPr="00C56C24">
        <w:rPr>
          <w:lang w:val="en-US"/>
        </w:rPr>
        <w:t>CARVALHO</w:t>
      </w:r>
      <w:r w:rsidR="00B2728C" w:rsidRPr="00C56C24">
        <w:rPr>
          <w:lang w:val="en-US"/>
        </w:rPr>
        <w:t xml:space="preserve">, A. B. Risks associated with the use of poisonous plants from the Araceae family in the decoration </w:t>
      </w:r>
      <w:r w:rsidR="00B2728C" w:rsidRPr="00C56C24">
        <w:rPr>
          <w:lang w:val="en-US"/>
        </w:rPr>
        <w:lastRenderedPageBreak/>
        <w:t>of houses and public gardens. Cuadernos de Educación y Desarrollo, v.15, n.11, p.14552–14574, 2023.</w:t>
      </w:r>
    </w:p>
    <w:p w14:paraId="4E6EB0D3" w14:textId="77777777" w:rsidR="00793E23" w:rsidRPr="00C56C24" w:rsidRDefault="00793E23" w:rsidP="00793E23">
      <w:pPr>
        <w:jc w:val="both"/>
        <w:rPr>
          <w:lang w:val="en-US"/>
        </w:rPr>
      </w:pPr>
    </w:p>
    <w:p w14:paraId="210B2BDB" w14:textId="77777777" w:rsidR="00B2728C" w:rsidRDefault="00B2728C" w:rsidP="00793E23">
      <w:pPr>
        <w:jc w:val="both"/>
      </w:pPr>
      <w:r w:rsidRPr="00C56C24">
        <w:rPr>
          <w:lang w:val="en-US"/>
        </w:rPr>
        <w:t xml:space="preserve">POWO. 2025. Plants of the World Online. </w:t>
      </w:r>
      <w:r>
        <w:t>Royal Botanic Gardens, Kew. Disponível em: https://powo.science.kew.org. Acesso em: 13 nov. 2025.</w:t>
      </w:r>
    </w:p>
    <w:p w14:paraId="2EDE933E" w14:textId="77777777" w:rsidR="00793E23" w:rsidRDefault="00793E23" w:rsidP="00793E23">
      <w:pPr>
        <w:jc w:val="both"/>
      </w:pPr>
    </w:p>
    <w:p w14:paraId="0FF722DF" w14:textId="77777777" w:rsidR="00793E23" w:rsidRDefault="00793E23" w:rsidP="00793E23">
      <w:pPr>
        <w:jc w:val="both"/>
        <w:rPr>
          <w:lang w:val="en-US"/>
        </w:rPr>
      </w:pPr>
      <w:r w:rsidRPr="00C56C24">
        <w:rPr>
          <w:lang w:val="en-US"/>
        </w:rPr>
        <w:t>SILVA-JUNIOR</w:t>
      </w:r>
      <w:r w:rsidR="00B2728C" w:rsidRPr="00C56C24">
        <w:rPr>
          <w:lang w:val="en-US"/>
        </w:rPr>
        <w:t xml:space="preserve">, C. H. L. </w:t>
      </w:r>
      <w:r w:rsidR="00B2728C" w:rsidRPr="00C56C24">
        <w:rPr>
          <w:i/>
          <w:lang w:val="en-US"/>
        </w:rPr>
        <w:t>et al</w:t>
      </w:r>
      <w:r w:rsidR="00B2728C" w:rsidRPr="00C56C24">
        <w:rPr>
          <w:lang w:val="en-US"/>
        </w:rPr>
        <w:t>. Forest Fragmentation and Fires in the Eastern Brazilian Amazon – Maranhão State, Brazil. Fire, v. 5, n. 3, p. 77, 2022.</w:t>
      </w:r>
    </w:p>
    <w:p w14:paraId="449E3D6F" w14:textId="14FB83AC" w:rsidR="00B2728C" w:rsidRPr="00C56C24" w:rsidRDefault="00B2728C" w:rsidP="00793E23">
      <w:pPr>
        <w:jc w:val="both"/>
        <w:rPr>
          <w:lang w:val="en-US"/>
        </w:rPr>
      </w:pPr>
      <w:r w:rsidRPr="00C56C24">
        <w:rPr>
          <w:lang w:val="en-US"/>
        </w:rPr>
        <w:t xml:space="preserve"> </w:t>
      </w:r>
    </w:p>
    <w:p w14:paraId="05A7B31B" w14:textId="77777777" w:rsidR="00B2728C" w:rsidRDefault="00B2728C" w:rsidP="00793E23">
      <w:pPr>
        <w:jc w:val="both"/>
      </w:pPr>
      <w:r w:rsidRPr="00C56C24">
        <w:rPr>
          <w:lang w:val="en-US"/>
        </w:rPr>
        <w:t xml:space="preserve">THIERS, B. 2025. Index Herbariorum: A global directory of public herbaria and associated staff. </w:t>
      </w:r>
      <w:r>
        <w:t>New York Botanical Garden’s Virtual Herbarium. Disponível em: http://sweetgum.nybg.org/science/ih/. Acesso em: 13 nov. 2025.</w:t>
      </w:r>
    </w:p>
    <w:sectPr w:rsidR="00B2728C" w:rsidSect="005A1575">
      <w:headerReference w:type="default" r:id="rId11"/>
      <w:footerReference w:type="default" r:id="rId12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7BA41" w14:textId="77777777" w:rsidR="00564AEA" w:rsidRDefault="00564AEA" w:rsidP="005A1575">
      <w:r>
        <w:separator/>
      </w:r>
    </w:p>
  </w:endnote>
  <w:endnote w:type="continuationSeparator" w:id="0">
    <w:p w14:paraId="621F2634" w14:textId="77777777" w:rsidR="00564AEA" w:rsidRDefault="00564AEA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570DB" w14:textId="77777777" w:rsidR="00564AEA" w:rsidRDefault="00564AEA" w:rsidP="005A1575">
      <w:r>
        <w:separator/>
      </w:r>
    </w:p>
  </w:footnote>
  <w:footnote w:type="continuationSeparator" w:id="0">
    <w:p w14:paraId="2C979053" w14:textId="77777777" w:rsidR="00564AEA" w:rsidRDefault="00564AEA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40D74CC"/>
    <w:multiLevelType w:val="hybridMultilevel"/>
    <w:tmpl w:val="76C007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3792">
    <w:abstractNumId w:val="0"/>
  </w:num>
  <w:num w:numId="2" w16cid:durableId="446511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854"/>
    <w:rsid w:val="00000448"/>
    <w:rsid w:val="00001B42"/>
    <w:rsid w:val="00011625"/>
    <w:rsid w:val="0001641E"/>
    <w:rsid w:val="000436E8"/>
    <w:rsid w:val="00047C32"/>
    <w:rsid w:val="00050A98"/>
    <w:rsid w:val="00061B2F"/>
    <w:rsid w:val="0006621A"/>
    <w:rsid w:val="000725FE"/>
    <w:rsid w:val="000746AF"/>
    <w:rsid w:val="00081E91"/>
    <w:rsid w:val="0009684D"/>
    <w:rsid w:val="000A1B4B"/>
    <w:rsid w:val="000D1061"/>
    <w:rsid w:val="000D3174"/>
    <w:rsid w:val="000D3492"/>
    <w:rsid w:val="000D6F7F"/>
    <w:rsid w:val="000E6288"/>
    <w:rsid w:val="000F1937"/>
    <w:rsid w:val="000F6F40"/>
    <w:rsid w:val="00107382"/>
    <w:rsid w:val="00115322"/>
    <w:rsid w:val="001278C5"/>
    <w:rsid w:val="00137A2D"/>
    <w:rsid w:val="00162606"/>
    <w:rsid w:val="00176063"/>
    <w:rsid w:val="00177FDF"/>
    <w:rsid w:val="00197C0B"/>
    <w:rsid w:val="001A3DBC"/>
    <w:rsid w:val="001B2BD1"/>
    <w:rsid w:val="001B79AC"/>
    <w:rsid w:val="001D4FA5"/>
    <w:rsid w:val="001E3CF8"/>
    <w:rsid w:val="00211BBE"/>
    <w:rsid w:val="00250873"/>
    <w:rsid w:val="00276A2E"/>
    <w:rsid w:val="002835E3"/>
    <w:rsid w:val="00283761"/>
    <w:rsid w:val="00290CE6"/>
    <w:rsid w:val="00291AD0"/>
    <w:rsid w:val="002B5FDA"/>
    <w:rsid w:val="002C563F"/>
    <w:rsid w:val="002D0988"/>
    <w:rsid w:val="002D3532"/>
    <w:rsid w:val="002E1F46"/>
    <w:rsid w:val="002F3682"/>
    <w:rsid w:val="00314664"/>
    <w:rsid w:val="0031571D"/>
    <w:rsid w:val="00320BE1"/>
    <w:rsid w:val="00335982"/>
    <w:rsid w:val="00340B04"/>
    <w:rsid w:val="003475ED"/>
    <w:rsid w:val="00347E00"/>
    <w:rsid w:val="00347E76"/>
    <w:rsid w:val="0035198C"/>
    <w:rsid w:val="00361758"/>
    <w:rsid w:val="0038032E"/>
    <w:rsid w:val="003817C6"/>
    <w:rsid w:val="00381EAB"/>
    <w:rsid w:val="00386BBA"/>
    <w:rsid w:val="00391697"/>
    <w:rsid w:val="003949CE"/>
    <w:rsid w:val="00397365"/>
    <w:rsid w:val="003A54D5"/>
    <w:rsid w:val="003C3363"/>
    <w:rsid w:val="003C4E42"/>
    <w:rsid w:val="003E2F94"/>
    <w:rsid w:val="003E5918"/>
    <w:rsid w:val="004152A1"/>
    <w:rsid w:val="00416342"/>
    <w:rsid w:val="00422275"/>
    <w:rsid w:val="00430A02"/>
    <w:rsid w:val="00490EA7"/>
    <w:rsid w:val="004960DA"/>
    <w:rsid w:val="00497A64"/>
    <w:rsid w:val="004A48D7"/>
    <w:rsid w:val="004B3806"/>
    <w:rsid w:val="004C06B6"/>
    <w:rsid w:val="004E409D"/>
    <w:rsid w:val="004E53DC"/>
    <w:rsid w:val="004E76F1"/>
    <w:rsid w:val="004F1C53"/>
    <w:rsid w:val="00503A66"/>
    <w:rsid w:val="005048D9"/>
    <w:rsid w:val="00522D8B"/>
    <w:rsid w:val="00531BEA"/>
    <w:rsid w:val="005335DA"/>
    <w:rsid w:val="005412A2"/>
    <w:rsid w:val="005544C5"/>
    <w:rsid w:val="00555E5E"/>
    <w:rsid w:val="00564AEA"/>
    <w:rsid w:val="00591E24"/>
    <w:rsid w:val="00592461"/>
    <w:rsid w:val="005A1575"/>
    <w:rsid w:val="005C31EA"/>
    <w:rsid w:val="005F2DC3"/>
    <w:rsid w:val="00613609"/>
    <w:rsid w:val="00630816"/>
    <w:rsid w:val="00645BA4"/>
    <w:rsid w:val="0066101E"/>
    <w:rsid w:val="00672169"/>
    <w:rsid w:val="00673D8B"/>
    <w:rsid w:val="006763B8"/>
    <w:rsid w:val="00676984"/>
    <w:rsid w:val="00690C5E"/>
    <w:rsid w:val="00696BF4"/>
    <w:rsid w:val="006B1E9D"/>
    <w:rsid w:val="006C3E36"/>
    <w:rsid w:val="006D6B1C"/>
    <w:rsid w:val="006E3B38"/>
    <w:rsid w:val="00716E24"/>
    <w:rsid w:val="00720242"/>
    <w:rsid w:val="007302E5"/>
    <w:rsid w:val="007326BC"/>
    <w:rsid w:val="007445E9"/>
    <w:rsid w:val="00753343"/>
    <w:rsid w:val="00754258"/>
    <w:rsid w:val="007701A8"/>
    <w:rsid w:val="00786A1E"/>
    <w:rsid w:val="00793E23"/>
    <w:rsid w:val="00797EBF"/>
    <w:rsid w:val="007A3840"/>
    <w:rsid w:val="007A3BF1"/>
    <w:rsid w:val="007B00E2"/>
    <w:rsid w:val="007C11A1"/>
    <w:rsid w:val="007C1F82"/>
    <w:rsid w:val="007D2F3B"/>
    <w:rsid w:val="007D4096"/>
    <w:rsid w:val="007F4631"/>
    <w:rsid w:val="00811362"/>
    <w:rsid w:val="00823020"/>
    <w:rsid w:val="00823B3A"/>
    <w:rsid w:val="00824F16"/>
    <w:rsid w:val="00826871"/>
    <w:rsid w:val="00834D92"/>
    <w:rsid w:val="00836259"/>
    <w:rsid w:val="00846143"/>
    <w:rsid w:val="008648EF"/>
    <w:rsid w:val="008A02DF"/>
    <w:rsid w:val="008C3143"/>
    <w:rsid w:val="008E7C80"/>
    <w:rsid w:val="008F330B"/>
    <w:rsid w:val="008F6BE4"/>
    <w:rsid w:val="00937CF5"/>
    <w:rsid w:val="00955AEF"/>
    <w:rsid w:val="009613E3"/>
    <w:rsid w:val="00962C69"/>
    <w:rsid w:val="00971AA8"/>
    <w:rsid w:val="00975AFE"/>
    <w:rsid w:val="009820CE"/>
    <w:rsid w:val="009A4B22"/>
    <w:rsid w:val="009D5749"/>
    <w:rsid w:val="009E398C"/>
    <w:rsid w:val="009E5532"/>
    <w:rsid w:val="009E650F"/>
    <w:rsid w:val="009F4DAB"/>
    <w:rsid w:val="009F597C"/>
    <w:rsid w:val="00A02390"/>
    <w:rsid w:val="00A02A68"/>
    <w:rsid w:val="00A03EA7"/>
    <w:rsid w:val="00A10E4E"/>
    <w:rsid w:val="00A46277"/>
    <w:rsid w:val="00A72F7F"/>
    <w:rsid w:val="00A80730"/>
    <w:rsid w:val="00A83E19"/>
    <w:rsid w:val="00A8705E"/>
    <w:rsid w:val="00A96C4E"/>
    <w:rsid w:val="00A96F6D"/>
    <w:rsid w:val="00AE6ED0"/>
    <w:rsid w:val="00AF10F5"/>
    <w:rsid w:val="00AF44E2"/>
    <w:rsid w:val="00B00FC8"/>
    <w:rsid w:val="00B0334F"/>
    <w:rsid w:val="00B10885"/>
    <w:rsid w:val="00B20E6B"/>
    <w:rsid w:val="00B24ACB"/>
    <w:rsid w:val="00B2728C"/>
    <w:rsid w:val="00B466F0"/>
    <w:rsid w:val="00B53667"/>
    <w:rsid w:val="00B7730D"/>
    <w:rsid w:val="00B8003D"/>
    <w:rsid w:val="00B82BD8"/>
    <w:rsid w:val="00B85A26"/>
    <w:rsid w:val="00BA7B80"/>
    <w:rsid w:val="00BB5110"/>
    <w:rsid w:val="00BB7893"/>
    <w:rsid w:val="00BD58DA"/>
    <w:rsid w:val="00BF6605"/>
    <w:rsid w:val="00C01333"/>
    <w:rsid w:val="00C07542"/>
    <w:rsid w:val="00C22FCD"/>
    <w:rsid w:val="00C27361"/>
    <w:rsid w:val="00C35018"/>
    <w:rsid w:val="00C4321F"/>
    <w:rsid w:val="00C56C24"/>
    <w:rsid w:val="00C908B2"/>
    <w:rsid w:val="00C93AAF"/>
    <w:rsid w:val="00CB1026"/>
    <w:rsid w:val="00CC795A"/>
    <w:rsid w:val="00CD2C2D"/>
    <w:rsid w:val="00CD3532"/>
    <w:rsid w:val="00CD4C5C"/>
    <w:rsid w:val="00CE2B1C"/>
    <w:rsid w:val="00CE34CF"/>
    <w:rsid w:val="00CF6236"/>
    <w:rsid w:val="00CF7298"/>
    <w:rsid w:val="00D06EE1"/>
    <w:rsid w:val="00D9664B"/>
    <w:rsid w:val="00DB1CC9"/>
    <w:rsid w:val="00DB5854"/>
    <w:rsid w:val="00DD327E"/>
    <w:rsid w:val="00DE04D3"/>
    <w:rsid w:val="00E124CC"/>
    <w:rsid w:val="00E169A1"/>
    <w:rsid w:val="00E35CA6"/>
    <w:rsid w:val="00E425CA"/>
    <w:rsid w:val="00E42D52"/>
    <w:rsid w:val="00E902B7"/>
    <w:rsid w:val="00E93AC0"/>
    <w:rsid w:val="00E94351"/>
    <w:rsid w:val="00EC55A9"/>
    <w:rsid w:val="00EC7895"/>
    <w:rsid w:val="00ED20AB"/>
    <w:rsid w:val="00ED5790"/>
    <w:rsid w:val="00EE777F"/>
    <w:rsid w:val="00EF6890"/>
    <w:rsid w:val="00F12EA6"/>
    <w:rsid w:val="00F2073E"/>
    <w:rsid w:val="00F24F5C"/>
    <w:rsid w:val="00F32778"/>
    <w:rsid w:val="00F36230"/>
    <w:rsid w:val="00F41309"/>
    <w:rsid w:val="00F45FC9"/>
    <w:rsid w:val="00F46632"/>
    <w:rsid w:val="00F64637"/>
    <w:rsid w:val="00F75BAC"/>
    <w:rsid w:val="00F77977"/>
    <w:rsid w:val="00F91B79"/>
    <w:rsid w:val="00F948A7"/>
    <w:rsid w:val="00FA3750"/>
    <w:rsid w:val="00FA5C7D"/>
    <w:rsid w:val="00FB4208"/>
    <w:rsid w:val="00FC5983"/>
    <w:rsid w:val="00FE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6136492E-121B-4A12-82B7-E37227A6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362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nfase">
    <w:name w:val="Emphasis"/>
    <w:basedOn w:val="Fontepargpadro"/>
    <w:uiPriority w:val="20"/>
    <w:qFormat/>
    <w:rsid w:val="00A80730"/>
    <w:rPr>
      <w:i/>
      <w:iCs/>
    </w:rPr>
  </w:style>
  <w:style w:type="character" w:styleId="Forte">
    <w:name w:val="Strong"/>
    <w:basedOn w:val="Fontepargpadro"/>
    <w:uiPriority w:val="22"/>
    <w:qFormat/>
    <w:rsid w:val="00531BEA"/>
    <w:rPr>
      <w:b/>
      <w:bCs/>
    </w:rPr>
  </w:style>
  <w:style w:type="paragraph" w:styleId="NormalWeb">
    <w:name w:val="Normal (Web)"/>
    <w:basedOn w:val="Normal"/>
    <w:uiPriority w:val="99"/>
    <w:unhideWhenUsed/>
    <w:rsid w:val="009E650F"/>
  </w:style>
  <w:style w:type="character" w:styleId="Refdecomentrio">
    <w:name w:val="annotation reference"/>
    <w:basedOn w:val="Fontepargpadro"/>
    <w:uiPriority w:val="99"/>
    <w:semiHidden/>
    <w:unhideWhenUsed/>
    <w:rsid w:val="00F3623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623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6230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62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6230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623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6230"/>
    <w:rPr>
      <w:rFonts w:ascii="Segoe UI" w:eastAsia="Times New Roman" w:hAnsi="Segoe UI" w:cs="Segoe UI"/>
      <w:sz w:val="18"/>
      <w:szCs w:val="18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0D3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7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4694">
              <w:marLeft w:val="0"/>
              <w:marRight w:val="0"/>
              <w:marTop w:val="0"/>
              <w:marBottom w:val="0"/>
              <w:divBdr>
                <w:top w:val="none" w:sz="0" w:space="4" w:color="EFEFEF"/>
                <w:left w:val="none" w:sz="0" w:space="4" w:color="EFEFEF"/>
                <w:bottom w:val="none" w:sz="0" w:space="1" w:color="EFEFEF"/>
                <w:right w:val="none" w:sz="0" w:space="4" w:color="EFEFEF"/>
              </w:divBdr>
            </w:div>
          </w:divsChild>
        </w:div>
        <w:div w:id="17143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0622">
              <w:marLeft w:val="0"/>
              <w:marRight w:val="0"/>
              <w:marTop w:val="0"/>
              <w:marBottom w:val="0"/>
              <w:divBdr>
                <w:top w:val="none" w:sz="0" w:space="4" w:color="EFEFEF"/>
                <w:left w:val="none" w:sz="0" w:space="4" w:color="EFEFEF"/>
                <w:bottom w:val="none" w:sz="0" w:space="2" w:color="EFEFEF"/>
                <w:right w:val="none" w:sz="0" w:space="4" w:color="EFEFEF"/>
              </w:divBdr>
            </w:div>
          </w:divsChild>
        </w:div>
      </w:divsChild>
    </w:div>
    <w:div w:id="19631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68">
              <w:marLeft w:val="0"/>
              <w:marRight w:val="0"/>
              <w:marTop w:val="0"/>
              <w:marBottom w:val="0"/>
              <w:divBdr>
                <w:top w:val="none" w:sz="0" w:space="4" w:color="EFEFEF"/>
                <w:left w:val="none" w:sz="0" w:space="4" w:color="EFEFEF"/>
                <w:bottom w:val="none" w:sz="0" w:space="1" w:color="EFEFEF"/>
                <w:right w:val="none" w:sz="0" w:space="4" w:color="EFEFEF"/>
              </w:divBdr>
            </w:div>
          </w:divsChild>
        </w:div>
        <w:div w:id="17413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8139">
              <w:marLeft w:val="0"/>
              <w:marRight w:val="0"/>
              <w:marTop w:val="0"/>
              <w:marBottom w:val="0"/>
              <w:divBdr>
                <w:top w:val="none" w:sz="0" w:space="4" w:color="EFEFEF"/>
                <w:left w:val="none" w:sz="0" w:space="4" w:color="EFEFEF"/>
                <w:bottom w:val="none" w:sz="0" w:space="2" w:color="EFEFEF"/>
                <w:right w:val="none" w:sz="0" w:space="4" w:color="EFEFEF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E4E2-EB9C-456A-A8EE-4B32B5A43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1979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Marcos Vinicius Afonso Cabral</cp:lastModifiedBy>
  <cp:revision>5</cp:revision>
  <cp:lastPrinted>2025-11-14T01:33:00Z</cp:lastPrinted>
  <dcterms:created xsi:type="dcterms:W3CDTF">2025-11-26T01:17:00Z</dcterms:created>
  <dcterms:modified xsi:type="dcterms:W3CDTF">2025-11-26T21:09:00Z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