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6B" w:rsidRPr="008C26B3" w:rsidRDefault="00D2166B" w:rsidP="00EC2B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pt-BR"/>
        </w:rPr>
      </w:pPr>
      <w:r w:rsidRPr="008C26B3">
        <w:rPr>
          <w:rFonts w:ascii="Arial" w:eastAsia="Times New Roman" w:hAnsi="Arial" w:cs="Arial"/>
          <w:b/>
          <w:bCs/>
          <w:color w:val="222222"/>
          <w:sz w:val="28"/>
          <w:szCs w:val="28"/>
          <w:lang w:val="en-US" w:eastAsia="pt-BR"/>
        </w:rPr>
        <w:t>LINHA TEMÁTICA 1: CONSCIÊNCIA, AUTOCONHECIMENTO E EDUCAÇÃO.</w:t>
      </w:r>
    </w:p>
    <w:p w:rsidR="00D2166B" w:rsidRDefault="00D2166B" w:rsidP="00EC2B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</w:pPr>
    </w:p>
    <w:p w:rsidR="00EC2BCD" w:rsidRPr="008C26B3" w:rsidRDefault="00EC2BCD" w:rsidP="00EC2B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t-BR"/>
        </w:rPr>
      </w:pPr>
      <w:r w:rsidRPr="00EC2BCD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t-BR"/>
        </w:rPr>
        <w:t xml:space="preserve">EMAC </w:t>
      </w:r>
      <w:r w:rsidRPr="00EC2BCD">
        <w:rPr>
          <w:rFonts w:ascii="Arial" w:eastAsia="Times New Roman" w:hAnsi="Arial" w:cs="Arial"/>
          <w:b/>
          <w:color w:val="222222"/>
          <w:sz w:val="24"/>
          <w:szCs w:val="24"/>
          <w:lang w:val="en-US" w:eastAsia="pt-BR"/>
        </w:rPr>
        <w:t xml:space="preserve">ESCOLA DE MÚSICA DO AUTOCONHECIMENTO: </w:t>
      </w:r>
      <w:r w:rsidRPr="008C26B3">
        <w:rPr>
          <w:rFonts w:ascii="Arial" w:eastAsia="Times New Roman" w:hAnsi="Arial" w:cs="Arial"/>
          <w:color w:val="222222"/>
          <w:sz w:val="24"/>
          <w:szCs w:val="24"/>
          <w:lang w:val="en-US" w:eastAsia="pt-BR"/>
        </w:rPr>
        <w:t>OS CONSTRUTORES DO SOM.</w:t>
      </w:r>
    </w:p>
    <w:p w:rsidR="00D2166B" w:rsidRPr="00E74CBD" w:rsidRDefault="00A32AA4" w:rsidP="00A32A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E74CBD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Roberto Patiño</w:t>
      </w:r>
      <w:r w:rsidR="00E74CBD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– ISEO roliveira9@gmail.com</w:t>
      </w:r>
      <w:r w:rsidR="003960FA" w:rsidRPr="00E74CBD">
        <w:rPr>
          <w:rStyle w:val="Refdenotaderodap"/>
          <w:rFonts w:ascii="Arial" w:eastAsia="Times New Roman" w:hAnsi="Arial" w:cs="Arial"/>
          <w:b/>
          <w:color w:val="222222"/>
          <w:sz w:val="20"/>
          <w:szCs w:val="20"/>
          <w:lang w:eastAsia="pt-BR"/>
        </w:rPr>
        <w:footnoteReference w:id="1"/>
      </w:r>
    </w:p>
    <w:p w:rsidR="00EC2BCD" w:rsidRDefault="00EC2BCD" w:rsidP="00EC2B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2166B" w:rsidRPr="00D2166B" w:rsidRDefault="00D2166B" w:rsidP="002E504E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</w:rPr>
      </w:pPr>
      <w:r w:rsidRPr="00D2166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INTRODUÇÃO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  <w:r w:rsidRPr="00D2166B">
        <w:rPr>
          <w:rFonts w:ascii="Arial" w:eastAsia="Times New Roman" w:hAnsi="Arial" w:cs="Arial"/>
          <w:color w:val="222222"/>
        </w:rPr>
        <w:t>A educação musical</w:t>
      </w:r>
      <w:r w:rsidR="00E74CBD">
        <w:rPr>
          <w:rFonts w:ascii="Arial" w:eastAsia="Times New Roman" w:hAnsi="Arial" w:cs="Arial"/>
          <w:color w:val="222222"/>
        </w:rPr>
        <w:t xml:space="preserve"> </w:t>
      </w:r>
      <w:r w:rsidRPr="00D2166B">
        <w:rPr>
          <w:rFonts w:ascii="Arial" w:eastAsia="Times New Roman" w:hAnsi="Arial" w:cs="Arial"/>
          <w:color w:val="222222"/>
        </w:rPr>
        <w:t>visa a ampliação da capacidade auditiva, investigação e utilização de todo e qualquer fenômeno sonoro, interação grupal na prática musical, conduzindo à autodisciplina. Uma das formas de desenvolver o controle emocional é a prática e a convivência com a arte. São experiências que atuam positivamente na formação e transformação do comportamento. Todas as formas de arte favorecem um descarregamento de inseguranças, medos, paixões, e tantos outros sentimentos indefiníveis e reprimidos por falta de espaço para expressão. Especialmente a música</w:t>
      </w:r>
      <w:r>
        <w:rPr>
          <w:rFonts w:ascii="Arial" w:eastAsia="Times New Roman" w:hAnsi="Arial" w:cs="Arial"/>
          <w:color w:val="222222"/>
        </w:rPr>
        <w:t xml:space="preserve">. </w:t>
      </w:r>
      <w:r w:rsidRPr="00D2166B">
        <w:rPr>
          <w:rFonts w:ascii="Arial" w:eastAsia="Times New Roman" w:hAnsi="Arial" w:cs="Arial"/>
          <w:color w:val="222222"/>
        </w:rPr>
        <w:t>Ela revela a expressividade de quem a compõe, de quem a interpreta e de quem a ouve</w:t>
      </w:r>
      <w:r w:rsidR="007A232D">
        <w:rPr>
          <w:rFonts w:ascii="Arial" w:eastAsia="Times New Roman" w:hAnsi="Arial" w:cs="Arial"/>
          <w:color w:val="222222"/>
        </w:rPr>
        <w:t xml:space="preserve">, </w:t>
      </w:r>
      <w:r w:rsidRPr="00D2166B">
        <w:rPr>
          <w:rFonts w:ascii="Arial" w:eastAsia="Times New Roman" w:hAnsi="Arial" w:cs="Arial"/>
          <w:color w:val="222222"/>
        </w:rPr>
        <w:t xml:space="preserve">por empatia e interação. Para interagir com ela, não é preciso entender de música, nem saber ler, nem cantar, nem ter cultura geral. </w:t>
      </w:r>
      <w:r w:rsidRPr="00D2166B">
        <w:rPr>
          <w:rFonts w:ascii="Arial" w:eastAsia="Times New Roman" w:hAnsi="Arial" w:cs="Arial"/>
          <w:color w:val="222222"/>
          <w:lang w:val="es-ES_tradnl"/>
        </w:rPr>
        <w:t xml:space="preserve">Basta </w:t>
      </w:r>
      <w:proofErr w:type="spellStart"/>
      <w:r w:rsidRPr="00D2166B">
        <w:rPr>
          <w:rFonts w:ascii="Arial" w:eastAsia="Times New Roman" w:hAnsi="Arial" w:cs="Arial"/>
          <w:color w:val="222222"/>
          <w:lang w:val="es-ES_tradnl"/>
        </w:rPr>
        <w:t>ouv</w:t>
      </w:r>
      <w:r w:rsidR="00E74CBD">
        <w:rPr>
          <w:rFonts w:ascii="Arial" w:eastAsia="Times New Roman" w:hAnsi="Arial" w:cs="Arial"/>
          <w:color w:val="222222"/>
          <w:lang w:val="es-ES_tradnl"/>
        </w:rPr>
        <w:t>í</w:t>
      </w:r>
      <w:proofErr w:type="spellEnd"/>
      <w:r w:rsidRPr="00D2166B">
        <w:rPr>
          <w:rFonts w:ascii="Arial" w:eastAsia="Times New Roman" w:hAnsi="Arial" w:cs="Arial"/>
          <w:color w:val="222222"/>
          <w:lang w:val="es-ES_tradnl"/>
        </w:rPr>
        <w:t xml:space="preserve">-la. </w:t>
      </w:r>
      <w:r w:rsidRPr="00D2166B">
        <w:rPr>
          <w:rFonts w:ascii="Arial" w:eastAsia="Times New Roman" w:hAnsi="Arial" w:cs="Arial"/>
          <w:color w:val="222222"/>
        </w:rPr>
        <w:t xml:space="preserve">Para apreciar objetivamente a música e melhor utilizá-la, nesses casos sim, é necessário conhecer os elementos que a definem. Quanto maior o conhecimento, maior o ganho. Ser um ouvinte consciente deve ser o ideal de todos. De fato, a arte é uma forma de comunicação que transcende a linguagem verbal e as ideias racionalmente elaboradas. Tudo o que não é possível dizer ou entender com palavras, </w:t>
      </w:r>
      <w:r w:rsidR="007A232D">
        <w:rPr>
          <w:rFonts w:ascii="Arial" w:eastAsia="Times New Roman" w:hAnsi="Arial" w:cs="Arial"/>
          <w:color w:val="222222"/>
        </w:rPr>
        <w:t xml:space="preserve">pode dizer-se </w:t>
      </w:r>
      <w:r w:rsidRPr="00D2166B">
        <w:rPr>
          <w:rFonts w:ascii="Arial" w:eastAsia="Times New Roman" w:hAnsi="Arial" w:cs="Arial"/>
          <w:color w:val="222222"/>
        </w:rPr>
        <w:t xml:space="preserve">pela arte e por meio dela se lê. </w:t>
      </w:r>
    </w:p>
    <w:p w:rsidR="002E504E" w:rsidRPr="002E504E" w:rsidRDefault="002E504E" w:rsidP="002E504E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E504E">
        <w:rPr>
          <w:rFonts w:ascii="Arial" w:hAnsi="Arial" w:cs="Arial"/>
          <w:color w:val="222222"/>
          <w:sz w:val="24"/>
          <w:szCs w:val="24"/>
        </w:rPr>
        <w:t>PALAVRAS-CHAVE: Música. Autoconhecimento. Consciência.</w:t>
      </w:r>
    </w:p>
    <w:p w:rsidR="002E504E" w:rsidRPr="002E504E" w:rsidRDefault="002E504E" w:rsidP="002E504E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D61A2E" w:rsidRPr="007A232D" w:rsidRDefault="00A32AA4" w:rsidP="002E504E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E504E">
        <w:rPr>
          <w:rFonts w:ascii="Arial" w:hAnsi="Arial" w:cs="Arial"/>
          <w:b/>
          <w:color w:val="222222"/>
          <w:sz w:val="24"/>
          <w:szCs w:val="24"/>
        </w:rPr>
        <w:t xml:space="preserve">OBJETIVO GERAL: </w:t>
      </w:r>
      <w:r w:rsidR="00F81073" w:rsidRPr="002E504E">
        <w:rPr>
          <w:rFonts w:ascii="Arial" w:hAnsi="Arial" w:cs="Arial"/>
          <w:color w:val="222222"/>
          <w:sz w:val="24"/>
          <w:szCs w:val="24"/>
        </w:rPr>
        <w:t>D</w:t>
      </w:r>
      <w:r w:rsidRPr="002E504E">
        <w:rPr>
          <w:rFonts w:ascii="Arial" w:hAnsi="Arial" w:cs="Arial"/>
          <w:color w:val="222222"/>
          <w:sz w:val="24"/>
          <w:szCs w:val="24"/>
        </w:rPr>
        <w:t xml:space="preserve">espertar a inteligência musical, </w:t>
      </w:r>
      <w:r w:rsidR="007A232D">
        <w:rPr>
          <w:rFonts w:ascii="Arial" w:hAnsi="Arial" w:cs="Arial"/>
          <w:color w:val="222222"/>
          <w:sz w:val="24"/>
          <w:szCs w:val="24"/>
        </w:rPr>
        <w:t xml:space="preserve">estimulando e desenvolvendo a capacidade criadora, </w:t>
      </w:r>
      <w:r w:rsidRPr="002E504E">
        <w:rPr>
          <w:rFonts w:ascii="Arial" w:hAnsi="Arial" w:cs="Arial"/>
          <w:color w:val="222222"/>
          <w:sz w:val="24"/>
          <w:szCs w:val="24"/>
        </w:rPr>
        <w:t xml:space="preserve">auxiliando as crianças acerca do uso da musicalização como mais uma forma de conhecimento teórico-prático oportunizando às mesmas alcançar a sua </w:t>
      </w:r>
      <w:r w:rsidR="002E504E" w:rsidRPr="002E504E">
        <w:rPr>
          <w:rFonts w:ascii="Arial" w:hAnsi="Arial" w:cs="Arial"/>
          <w:color w:val="222222"/>
          <w:sz w:val="24"/>
          <w:szCs w:val="24"/>
        </w:rPr>
        <w:t>autointegração, tempo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 xml:space="preserve"> em que lhes auxilia quanto à consciência e sua responsabilidade social</w:t>
      </w:r>
      <w:r w:rsidR="00F81073" w:rsidRPr="002E504E">
        <w:rPr>
          <w:rFonts w:ascii="Arial" w:hAnsi="Arial" w:cs="Arial"/>
          <w:color w:val="222222"/>
          <w:sz w:val="24"/>
          <w:szCs w:val="24"/>
        </w:rPr>
        <w:t xml:space="preserve">, </w:t>
      </w:r>
      <w:r w:rsidR="00F81073" w:rsidRPr="002E504E">
        <w:rPr>
          <w:rFonts w:ascii="Varela Round" w:eastAsia="Varela Round" w:hAnsi="Varela Round" w:cs="Varela Round"/>
          <w:color w:val="00B0F0"/>
          <w:sz w:val="24"/>
          <w:szCs w:val="24"/>
        </w:rPr>
        <w:t xml:space="preserve"> </w:t>
      </w:r>
      <w:r w:rsidR="00F81073" w:rsidRPr="002E504E">
        <w:rPr>
          <w:rFonts w:ascii="Arial" w:hAnsi="Arial" w:cs="Arial"/>
          <w:color w:val="222222"/>
          <w:sz w:val="24"/>
          <w:szCs w:val="24"/>
        </w:rPr>
        <w:t>d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>ireciona</w:t>
      </w:r>
      <w:r w:rsidR="00F81073" w:rsidRPr="002E504E">
        <w:rPr>
          <w:rFonts w:ascii="Arial" w:hAnsi="Arial" w:cs="Arial"/>
          <w:color w:val="222222"/>
          <w:sz w:val="24"/>
          <w:szCs w:val="24"/>
        </w:rPr>
        <w:t>ndo-as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>, desde a mais tenra idade, quanto a importância da moral, ética e estética elevadas na musicalidade</w:t>
      </w:r>
      <w:r w:rsidR="007A232D">
        <w:rPr>
          <w:rFonts w:ascii="Arial" w:hAnsi="Arial" w:cs="Arial"/>
          <w:color w:val="222222"/>
          <w:sz w:val="24"/>
          <w:szCs w:val="24"/>
        </w:rPr>
        <w:t xml:space="preserve">. 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>Ampliar a capacidade auditiva, a investigação e utilização de todo e qualquer fenômeno sonoro, a interação grupal na prática musical, conduzindo à autodisciplina</w:t>
      </w:r>
      <w:r w:rsidR="007A232D">
        <w:rPr>
          <w:rFonts w:ascii="Arial" w:hAnsi="Arial" w:cs="Arial"/>
          <w:color w:val="222222"/>
          <w:sz w:val="24"/>
          <w:szCs w:val="24"/>
        </w:rPr>
        <w:t>.</w:t>
      </w:r>
    </w:p>
    <w:p w:rsidR="00D61A2E" w:rsidRDefault="00D61A2E" w:rsidP="002E504E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1D3FCC" w:rsidRPr="002E504E" w:rsidRDefault="001D3FCC" w:rsidP="002E504E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2E504E">
        <w:rPr>
          <w:rFonts w:ascii="Arial" w:hAnsi="Arial" w:cs="Arial"/>
          <w:b/>
          <w:color w:val="222222"/>
          <w:sz w:val="24"/>
          <w:szCs w:val="24"/>
        </w:rPr>
        <w:t>METODOLOGIA:</w:t>
      </w:r>
    </w:p>
    <w:p w:rsidR="004E54FB" w:rsidRPr="002E504E" w:rsidRDefault="001D3FCC" w:rsidP="002E504E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E504E">
        <w:rPr>
          <w:rFonts w:ascii="Arial" w:hAnsi="Arial" w:cs="Arial"/>
          <w:color w:val="222222"/>
          <w:sz w:val="24"/>
          <w:szCs w:val="24"/>
        </w:rPr>
        <w:t xml:space="preserve">FORMAÇÃO CIDADÃ - 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>Busca despertar, desenvolver, moralizar e socializar o educando. Nesse escopo, as ações são embasadas em valores, no mínimo, racionais, atrelados às Leis Universais, tais como Amor, Moral, Solidariedade, Causa e Efeito, Equilíbrio, Individualidade, Sensibilidade, Amizade, Honestidade etc.</w:t>
      </w:r>
    </w:p>
    <w:p w:rsidR="004E54FB" w:rsidRPr="002E504E" w:rsidRDefault="001D3FCC" w:rsidP="002E504E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E504E">
        <w:rPr>
          <w:rFonts w:ascii="Arial" w:hAnsi="Arial" w:cs="Arial"/>
          <w:color w:val="222222"/>
          <w:sz w:val="24"/>
          <w:szCs w:val="24"/>
        </w:rPr>
        <w:lastRenderedPageBreak/>
        <w:t xml:space="preserve">FORMAÇÃO MUSICAL - 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>A abordagem da "musicalização/educação musical" se dará através da técnica de "composição empírica", caracterizada pelo fazer direto do material, onde se vai experimentando e improvisando até a finalização.</w:t>
      </w:r>
    </w:p>
    <w:p w:rsidR="002E504E" w:rsidRDefault="002E504E" w:rsidP="002E504E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4E54FB" w:rsidRPr="002E504E" w:rsidRDefault="00D05C3F" w:rsidP="002E504E">
      <w:pPr>
        <w:shd w:val="clear" w:color="auto" w:fill="FFFFFF"/>
        <w:spacing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2E504E">
        <w:rPr>
          <w:rFonts w:ascii="Arial" w:hAnsi="Arial" w:cs="Arial"/>
          <w:b/>
          <w:color w:val="222222"/>
          <w:sz w:val="24"/>
          <w:szCs w:val="24"/>
        </w:rPr>
        <w:t>CONCLUSÃO</w:t>
      </w:r>
      <w:r w:rsidRPr="00823A81">
        <w:rPr>
          <w:rFonts w:ascii="Arial" w:hAnsi="Arial" w:cs="Arial"/>
          <w:b/>
          <w:color w:val="222222"/>
          <w:sz w:val="24"/>
          <w:szCs w:val="24"/>
        </w:rPr>
        <w:t>:</w:t>
      </w:r>
      <w:r w:rsidRPr="002E504E">
        <w:rPr>
          <w:rFonts w:ascii="Arial" w:hAnsi="Arial" w:cs="Arial"/>
          <w:color w:val="222222"/>
          <w:sz w:val="24"/>
          <w:szCs w:val="24"/>
        </w:rPr>
        <w:t xml:space="preserve"> 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 xml:space="preserve">Os estudantes terão a oportunidade de demonstrar para o público externo o todo do que foi aprendido ao longo do curso, tempo em que será oportunidade para que os estudantes adquiram experiência de apresentação em público. </w:t>
      </w:r>
      <w:r w:rsidR="00D61A2E">
        <w:rPr>
          <w:rFonts w:ascii="Arial" w:hAnsi="Arial" w:cs="Arial"/>
          <w:color w:val="222222"/>
          <w:sz w:val="24"/>
          <w:szCs w:val="24"/>
        </w:rPr>
        <w:t>A culminância se dará com o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 xml:space="preserve"> Festival de Música</w:t>
      </w:r>
      <w:r w:rsidR="00D61A2E">
        <w:rPr>
          <w:rFonts w:ascii="Arial" w:hAnsi="Arial" w:cs="Arial"/>
          <w:color w:val="222222"/>
          <w:sz w:val="24"/>
          <w:szCs w:val="24"/>
        </w:rPr>
        <w:t>, que</w:t>
      </w:r>
      <w:r w:rsidR="00F55D55" w:rsidRPr="002E504E">
        <w:rPr>
          <w:rFonts w:ascii="Arial" w:hAnsi="Arial" w:cs="Arial"/>
          <w:color w:val="222222"/>
          <w:sz w:val="24"/>
          <w:szCs w:val="24"/>
        </w:rPr>
        <w:t xml:space="preserve"> será realizado em teatro da cidade de Salvador.</w:t>
      </w:r>
    </w:p>
    <w:p w:rsidR="00D05C3F" w:rsidRPr="001D3FCC" w:rsidRDefault="00D05C3F" w:rsidP="001D3FCC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1D3FCC" w:rsidRDefault="007A232D" w:rsidP="001D3FCC">
      <w:pPr>
        <w:shd w:val="clear" w:color="auto" w:fill="FFFFFF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823A81">
        <w:rPr>
          <w:rFonts w:ascii="Arial" w:hAnsi="Arial" w:cs="Arial"/>
          <w:b/>
          <w:color w:val="222222"/>
          <w:sz w:val="24"/>
          <w:szCs w:val="24"/>
        </w:rPr>
        <w:t>BIBLIOGRAFIA</w:t>
      </w:r>
      <w:r w:rsidR="00823A81">
        <w:rPr>
          <w:rFonts w:ascii="Arial" w:hAnsi="Arial" w:cs="Arial"/>
          <w:b/>
          <w:color w:val="222222"/>
          <w:sz w:val="24"/>
          <w:szCs w:val="24"/>
        </w:rPr>
        <w:t>:</w:t>
      </w:r>
    </w:p>
    <w:p w:rsidR="00823A81" w:rsidRDefault="00823A81" w:rsidP="001D3FC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ILARI, B.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Em busca da mente musical: </w:t>
      </w:r>
      <w:r>
        <w:rPr>
          <w:rFonts w:ascii="Arial" w:hAnsi="Arial" w:cs="Arial"/>
          <w:color w:val="222222"/>
          <w:sz w:val="24"/>
          <w:szCs w:val="24"/>
        </w:rPr>
        <w:t>ensaios sobre os processos cognitivos em música – da percepção à produção. Curitiba: Editora UFPR, 2006.</w:t>
      </w:r>
    </w:p>
    <w:p w:rsidR="00823A81" w:rsidRDefault="00823A81" w:rsidP="001D3FC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RAMOS, D.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Fatores emocionais durante uma escuta musical afetam a percepção temporal de músicos e não músicos? </w:t>
      </w:r>
      <w:r>
        <w:rPr>
          <w:rFonts w:ascii="Arial" w:hAnsi="Arial" w:cs="Arial"/>
          <w:color w:val="222222"/>
          <w:sz w:val="24"/>
          <w:szCs w:val="24"/>
        </w:rPr>
        <w:t>247 f. Tese (Doutorado em Psicologia) – Faculdade de Filosofia, Ciências e Letras de Ribeirão Preto, Universidade de São Paulo, Ribeirão Preto, 2008.</w:t>
      </w:r>
    </w:p>
    <w:p w:rsidR="00823A81" w:rsidRPr="00716275" w:rsidRDefault="00823A81" w:rsidP="001D3FCC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WISNIK</w:t>
      </w:r>
      <w:r w:rsidR="00716275">
        <w:rPr>
          <w:rFonts w:ascii="Arial" w:hAnsi="Arial" w:cs="Arial"/>
          <w:color w:val="222222"/>
          <w:sz w:val="24"/>
          <w:szCs w:val="24"/>
        </w:rPr>
        <w:t xml:space="preserve">, J. M. </w:t>
      </w:r>
      <w:r w:rsidR="00716275">
        <w:rPr>
          <w:rFonts w:ascii="Arial" w:hAnsi="Arial" w:cs="Arial"/>
          <w:i/>
          <w:color w:val="222222"/>
          <w:sz w:val="24"/>
          <w:szCs w:val="24"/>
        </w:rPr>
        <w:t>O som e o sentido</w:t>
      </w:r>
      <w:r w:rsidR="00716275" w:rsidRPr="00716275">
        <w:rPr>
          <w:rFonts w:ascii="Arial" w:hAnsi="Arial" w:cs="Arial"/>
          <w:color w:val="222222"/>
          <w:sz w:val="24"/>
          <w:szCs w:val="24"/>
        </w:rPr>
        <w:t>: uma outra história das músicas.</w:t>
      </w:r>
      <w:r w:rsidR="00716275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="00716275">
        <w:rPr>
          <w:rFonts w:ascii="Arial" w:hAnsi="Arial" w:cs="Arial"/>
          <w:color w:val="222222"/>
          <w:sz w:val="24"/>
          <w:szCs w:val="24"/>
        </w:rPr>
        <w:t>2 ed.</w:t>
      </w:r>
      <w:proofErr w:type="gramEnd"/>
      <w:r w:rsidR="00716275">
        <w:rPr>
          <w:rFonts w:ascii="Arial" w:hAnsi="Arial" w:cs="Arial"/>
          <w:color w:val="222222"/>
          <w:sz w:val="24"/>
          <w:szCs w:val="24"/>
        </w:rPr>
        <w:t xml:space="preserve"> São Paulo: Companhia das Letras, 1999.</w:t>
      </w:r>
    </w:p>
    <w:p w:rsidR="001D3FCC" w:rsidRDefault="00716275" w:rsidP="001D3FC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ARAÚJO, R. C. de; CAVALCANTI, C. R.; FIGUEIREDO, E. </w:t>
      </w:r>
      <w:r>
        <w:rPr>
          <w:rFonts w:ascii="Arial" w:hAnsi="Arial" w:cs="Arial"/>
          <w:i/>
          <w:color w:val="222222"/>
        </w:rPr>
        <w:t>Motivação para prática musical no contexto do ensino superior</w:t>
      </w:r>
      <w:r>
        <w:rPr>
          <w:rFonts w:ascii="Arial" w:hAnsi="Arial" w:cs="Arial"/>
          <w:color w:val="222222"/>
        </w:rPr>
        <w:t xml:space="preserve">: Três possibilidades de abordagens discursivas. </w:t>
      </w:r>
      <w:r>
        <w:rPr>
          <w:rFonts w:ascii="Arial" w:hAnsi="Arial" w:cs="Arial"/>
          <w:i/>
          <w:color w:val="222222"/>
        </w:rPr>
        <w:t xml:space="preserve">Revista da Abem, </w:t>
      </w:r>
      <w:r>
        <w:rPr>
          <w:rFonts w:ascii="Arial" w:hAnsi="Arial" w:cs="Arial"/>
          <w:color w:val="222222"/>
        </w:rPr>
        <w:t>Porto Alegre, v.24, p.34-44, 2010</w:t>
      </w:r>
    </w:p>
    <w:p w:rsidR="00716275" w:rsidRPr="00716275" w:rsidRDefault="00CA3877" w:rsidP="001D3FCC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Música: guia visual definitivo / </w:t>
      </w:r>
      <w:proofErr w:type="spellStart"/>
      <w:r>
        <w:rPr>
          <w:rFonts w:ascii="Arial" w:hAnsi="Arial" w:cs="Arial"/>
          <w:color w:val="222222"/>
        </w:rPr>
        <w:t>Dorling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Kindersley</w:t>
      </w:r>
      <w:proofErr w:type="spellEnd"/>
      <w:r>
        <w:rPr>
          <w:rFonts w:ascii="Arial" w:hAnsi="Arial" w:cs="Arial"/>
          <w:color w:val="222222"/>
        </w:rPr>
        <w:t xml:space="preserve">; [tradução Clara e Allain Henrique do Rego Monteiro]. – São Paulo: </w:t>
      </w:r>
      <w:proofErr w:type="spellStart"/>
      <w:r>
        <w:rPr>
          <w:rFonts w:ascii="Arial" w:hAnsi="Arial" w:cs="Arial"/>
          <w:color w:val="222222"/>
        </w:rPr>
        <w:t>Publifolha</w:t>
      </w:r>
      <w:proofErr w:type="spellEnd"/>
      <w:r>
        <w:rPr>
          <w:rFonts w:ascii="Arial" w:hAnsi="Arial" w:cs="Arial"/>
          <w:color w:val="222222"/>
        </w:rPr>
        <w:t>, 2014.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 </w:t>
      </w:r>
    </w:p>
    <w:p w:rsidR="00D2166B" w:rsidRPr="00A32AA4" w:rsidRDefault="00D2166B" w:rsidP="00D2166B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166B" w:rsidRPr="00D2166B" w:rsidRDefault="00D2166B" w:rsidP="00D2166B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166B" w:rsidRPr="00D2166B" w:rsidRDefault="00D2166B" w:rsidP="00D2166B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166B" w:rsidRPr="00D2166B" w:rsidRDefault="00D2166B" w:rsidP="00D2166B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D2166B" w:rsidRPr="00D2166B" w:rsidRDefault="00D2166B" w:rsidP="00EC2BC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2166B" w:rsidRDefault="00D2166B" w:rsidP="00EC2BCD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2166B" w:rsidRDefault="00D2166B" w:rsidP="00EC2BCD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2166B" w:rsidRDefault="00D2166B" w:rsidP="00EC2BCD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A76320" w:rsidRDefault="005D5F6E"/>
    <w:sectPr w:rsidR="00A76320" w:rsidSect="008C26B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F6E" w:rsidRDefault="005D5F6E" w:rsidP="003960FA">
      <w:pPr>
        <w:spacing w:after="0" w:line="240" w:lineRule="auto"/>
      </w:pPr>
      <w:r>
        <w:separator/>
      </w:r>
    </w:p>
  </w:endnote>
  <w:endnote w:type="continuationSeparator" w:id="0">
    <w:p w:rsidR="005D5F6E" w:rsidRDefault="005D5F6E" w:rsidP="0039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rela Round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F6E" w:rsidRDefault="005D5F6E" w:rsidP="003960FA">
      <w:pPr>
        <w:spacing w:after="0" w:line="240" w:lineRule="auto"/>
      </w:pPr>
      <w:r>
        <w:separator/>
      </w:r>
    </w:p>
  </w:footnote>
  <w:footnote w:type="continuationSeparator" w:id="0">
    <w:p w:rsidR="005D5F6E" w:rsidRDefault="005D5F6E" w:rsidP="003960FA">
      <w:pPr>
        <w:spacing w:after="0" w:line="240" w:lineRule="auto"/>
      </w:pPr>
      <w:r>
        <w:continuationSeparator/>
      </w:r>
    </w:p>
  </w:footnote>
  <w:footnote w:id="1">
    <w:p w:rsidR="003960FA" w:rsidRDefault="003960FA" w:rsidP="006E75F2">
      <w:pPr>
        <w:pStyle w:val="Textodenotaderodap"/>
        <w:numPr>
          <w:ilvl w:val="0"/>
          <w:numId w:val="13"/>
        </w:numPr>
      </w:pPr>
      <w:r>
        <w:rPr>
          <w:rStyle w:val="Refdenotaderodap"/>
        </w:rPr>
        <w:footnoteRef/>
      </w:r>
      <w:r>
        <w:t xml:space="preserve"> Graduado em Filosofia, Pós-graduado em Consciência e Educação. Professor de Con</w:t>
      </w:r>
      <w:r w:rsidR="002E504E">
        <w:t>s</w:t>
      </w:r>
      <w:r>
        <w:t>cienciologia, Autoconhecimento, Filosofia do Direito e Educação Musical.</w:t>
      </w:r>
    </w:p>
    <w:p w:rsidR="004E54FB" w:rsidRPr="003960FA" w:rsidRDefault="00F55D55" w:rsidP="006E75F2">
      <w:pPr>
        <w:pStyle w:val="Textodenotaderodap"/>
        <w:numPr>
          <w:ilvl w:val="0"/>
          <w:numId w:val="13"/>
        </w:numPr>
      </w:pPr>
      <w:r w:rsidRPr="003960FA">
        <w:t>Atuou como músico dos artistas nacionais como Geraldo Azevedo, Belchior, Zé Ramalho; e ao lado de artistas locais como Xangai, Roberto Mendes, Jerônimo</w:t>
      </w:r>
      <w:r w:rsidR="003960FA">
        <w:t>.</w:t>
      </w:r>
    </w:p>
    <w:p w:rsidR="004E54FB" w:rsidRPr="003960FA" w:rsidRDefault="00F55D55" w:rsidP="003960FA">
      <w:pPr>
        <w:pStyle w:val="Textodenotaderodap"/>
        <w:numPr>
          <w:ilvl w:val="0"/>
          <w:numId w:val="13"/>
        </w:numPr>
      </w:pPr>
      <w:r w:rsidRPr="003960FA">
        <w:t xml:space="preserve">Músico fundador das bandas </w:t>
      </w:r>
      <w:proofErr w:type="spellStart"/>
      <w:r w:rsidRPr="003960FA">
        <w:t>Rumbahiana</w:t>
      </w:r>
      <w:proofErr w:type="spellEnd"/>
      <w:r w:rsidRPr="003960FA">
        <w:t xml:space="preserve">, </w:t>
      </w:r>
      <w:proofErr w:type="spellStart"/>
      <w:r w:rsidRPr="003960FA">
        <w:t>Salsalitro</w:t>
      </w:r>
      <w:proofErr w:type="spellEnd"/>
      <w:r w:rsidRPr="003960FA">
        <w:t xml:space="preserve">, </w:t>
      </w:r>
      <w:proofErr w:type="spellStart"/>
      <w:r w:rsidRPr="003960FA">
        <w:t>Kamaloka</w:t>
      </w:r>
      <w:proofErr w:type="spellEnd"/>
      <w:r w:rsidRPr="003960FA">
        <w:t xml:space="preserve"> e Mahatma.</w:t>
      </w:r>
    </w:p>
    <w:p w:rsidR="004E54FB" w:rsidRDefault="00F55D55" w:rsidP="003960FA">
      <w:pPr>
        <w:pStyle w:val="Textodenotaderodap"/>
        <w:numPr>
          <w:ilvl w:val="0"/>
          <w:numId w:val="13"/>
        </w:numPr>
      </w:pPr>
      <w:r w:rsidRPr="003960FA">
        <w:t>Regente do Coral da Grande Loja Maçônica do Estado da Bahia – GLEB.</w:t>
      </w:r>
    </w:p>
    <w:p w:rsidR="003960FA" w:rsidRPr="003960FA" w:rsidRDefault="003960FA" w:rsidP="003960FA">
      <w:pPr>
        <w:pStyle w:val="Textodenotaderodap"/>
        <w:ind w:left="720"/>
      </w:pPr>
    </w:p>
    <w:p w:rsidR="003960FA" w:rsidRDefault="003960F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CA7"/>
    <w:multiLevelType w:val="hybridMultilevel"/>
    <w:tmpl w:val="49D60702"/>
    <w:lvl w:ilvl="0" w:tplc="2BB673DC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201E7B66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6A4A07FE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089214E2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5F3E643E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301C3216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EA681460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1F36DAEE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5BD67276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1" w15:restartNumberingAfterBreak="0">
    <w:nsid w:val="15E404F5"/>
    <w:multiLevelType w:val="hybridMultilevel"/>
    <w:tmpl w:val="B48021FE"/>
    <w:lvl w:ilvl="0" w:tplc="8CB81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846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C5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F47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E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9C6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A2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A9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162272"/>
    <w:multiLevelType w:val="hybridMultilevel"/>
    <w:tmpl w:val="66B0F450"/>
    <w:lvl w:ilvl="0" w:tplc="41E0A67A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49B4E174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AEA6AC2E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0D2EF822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CF38354E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51F49586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C5AA7CF6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70C254CE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CD3E5E3C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3" w15:restartNumberingAfterBreak="0">
    <w:nsid w:val="377E2298"/>
    <w:multiLevelType w:val="hybridMultilevel"/>
    <w:tmpl w:val="A8B0FC8A"/>
    <w:lvl w:ilvl="0" w:tplc="0422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47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6E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0F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6B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41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8B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8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764FA4"/>
    <w:multiLevelType w:val="hybridMultilevel"/>
    <w:tmpl w:val="0F860CFC"/>
    <w:lvl w:ilvl="0" w:tplc="7F10E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24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A0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81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E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27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2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C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26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29D564D"/>
    <w:multiLevelType w:val="hybridMultilevel"/>
    <w:tmpl w:val="3E8A9BA4"/>
    <w:lvl w:ilvl="0" w:tplc="804A206E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623CFF3A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DC16D48E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EAFA3A3C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7EACE9EC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7F684FD6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5BFEA7E2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02B67802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88B4FA08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6" w15:restartNumberingAfterBreak="0">
    <w:nsid w:val="47647AC2"/>
    <w:multiLevelType w:val="hybridMultilevel"/>
    <w:tmpl w:val="4A8C4ACC"/>
    <w:lvl w:ilvl="0" w:tplc="CBE25312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4EAA58B0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DC4E6058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94AAA320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9B6E4D74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C49AE1CA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A5DEA4E6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9B30FEE0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90360B8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7" w15:restartNumberingAfterBreak="0">
    <w:nsid w:val="480F1861"/>
    <w:multiLevelType w:val="hybridMultilevel"/>
    <w:tmpl w:val="DD8288CE"/>
    <w:lvl w:ilvl="0" w:tplc="D374CA8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EAB85508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75665048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6720B794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1F16DABA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B67EA62A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499C3916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59E6475A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9B349E94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8" w15:restartNumberingAfterBreak="0">
    <w:nsid w:val="49464A73"/>
    <w:multiLevelType w:val="hybridMultilevel"/>
    <w:tmpl w:val="B34C121A"/>
    <w:lvl w:ilvl="0" w:tplc="E89EB2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99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C6E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2B1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AAF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AAE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E16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81E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64E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01A"/>
    <w:multiLevelType w:val="hybridMultilevel"/>
    <w:tmpl w:val="4CD4BCAE"/>
    <w:lvl w:ilvl="0" w:tplc="F79A64BE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602E420A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E3EC642C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582047A6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134CAA00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2FF2A794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89AAC894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6E74DB48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DF6A6042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10" w15:restartNumberingAfterBreak="0">
    <w:nsid w:val="64FE43E5"/>
    <w:multiLevelType w:val="hybridMultilevel"/>
    <w:tmpl w:val="BE9A9188"/>
    <w:lvl w:ilvl="0" w:tplc="963CF39C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2A4E5BCE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65B89D86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B808C180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C4C2C22A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5C884F32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95B6E05E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1A580E44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B9A8E5F2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abstractNum w:abstractNumId="11" w15:restartNumberingAfterBreak="0">
    <w:nsid w:val="68E84B2B"/>
    <w:multiLevelType w:val="hybridMultilevel"/>
    <w:tmpl w:val="E14CB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708F4"/>
    <w:multiLevelType w:val="hybridMultilevel"/>
    <w:tmpl w:val="4D7AAFA2"/>
    <w:lvl w:ilvl="0" w:tplc="54A0E69A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Varela Round" w:hAnsi="Varela Round" w:hint="default"/>
      </w:rPr>
    </w:lvl>
    <w:lvl w:ilvl="1" w:tplc="3676DAE4" w:tentative="1">
      <w:start w:val="1"/>
      <w:numFmt w:val="bullet"/>
      <w:lvlText w:val="◎"/>
      <w:lvlJc w:val="left"/>
      <w:pPr>
        <w:tabs>
          <w:tab w:val="num" w:pos="1440"/>
        </w:tabs>
        <w:ind w:left="1440" w:hanging="360"/>
      </w:pPr>
      <w:rPr>
        <w:rFonts w:ascii="Varela Round" w:hAnsi="Varela Round" w:hint="default"/>
      </w:rPr>
    </w:lvl>
    <w:lvl w:ilvl="2" w:tplc="DE40C536" w:tentative="1">
      <w:start w:val="1"/>
      <w:numFmt w:val="bullet"/>
      <w:lvlText w:val="◎"/>
      <w:lvlJc w:val="left"/>
      <w:pPr>
        <w:tabs>
          <w:tab w:val="num" w:pos="2160"/>
        </w:tabs>
        <w:ind w:left="2160" w:hanging="360"/>
      </w:pPr>
      <w:rPr>
        <w:rFonts w:ascii="Varela Round" w:hAnsi="Varela Round" w:hint="default"/>
      </w:rPr>
    </w:lvl>
    <w:lvl w:ilvl="3" w:tplc="57A0115E" w:tentative="1">
      <w:start w:val="1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Varela Round" w:hAnsi="Varela Round" w:hint="default"/>
      </w:rPr>
    </w:lvl>
    <w:lvl w:ilvl="4" w:tplc="C8608B88" w:tentative="1">
      <w:start w:val="1"/>
      <w:numFmt w:val="bullet"/>
      <w:lvlText w:val="◎"/>
      <w:lvlJc w:val="left"/>
      <w:pPr>
        <w:tabs>
          <w:tab w:val="num" w:pos="3600"/>
        </w:tabs>
        <w:ind w:left="3600" w:hanging="360"/>
      </w:pPr>
      <w:rPr>
        <w:rFonts w:ascii="Varela Round" w:hAnsi="Varela Round" w:hint="default"/>
      </w:rPr>
    </w:lvl>
    <w:lvl w:ilvl="5" w:tplc="7AA0D3B8" w:tentative="1">
      <w:start w:val="1"/>
      <w:numFmt w:val="bullet"/>
      <w:lvlText w:val="◎"/>
      <w:lvlJc w:val="left"/>
      <w:pPr>
        <w:tabs>
          <w:tab w:val="num" w:pos="4320"/>
        </w:tabs>
        <w:ind w:left="4320" w:hanging="360"/>
      </w:pPr>
      <w:rPr>
        <w:rFonts w:ascii="Varela Round" w:hAnsi="Varela Round" w:hint="default"/>
      </w:rPr>
    </w:lvl>
    <w:lvl w:ilvl="6" w:tplc="C822619C" w:tentative="1">
      <w:start w:val="1"/>
      <w:numFmt w:val="bullet"/>
      <w:lvlText w:val="◎"/>
      <w:lvlJc w:val="left"/>
      <w:pPr>
        <w:tabs>
          <w:tab w:val="num" w:pos="5040"/>
        </w:tabs>
        <w:ind w:left="5040" w:hanging="360"/>
      </w:pPr>
      <w:rPr>
        <w:rFonts w:ascii="Varela Round" w:hAnsi="Varela Round" w:hint="default"/>
      </w:rPr>
    </w:lvl>
    <w:lvl w:ilvl="7" w:tplc="1A22F290" w:tentative="1">
      <w:start w:val="1"/>
      <w:numFmt w:val="bullet"/>
      <w:lvlText w:val="◎"/>
      <w:lvlJc w:val="left"/>
      <w:pPr>
        <w:tabs>
          <w:tab w:val="num" w:pos="5760"/>
        </w:tabs>
        <w:ind w:left="5760" w:hanging="360"/>
      </w:pPr>
      <w:rPr>
        <w:rFonts w:ascii="Varela Round" w:hAnsi="Varela Round" w:hint="default"/>
      </w:rPr>
    </w:lvl>
    <w:lvl w:ilvl="8" w:tplc="34AAAC50" w:tentative="1">
      <w:start w:val="1"/>
      <w:numFmt w:val="bullet"/>
      <w:lvlText w:val="◎"/>
      <w:lvlJc w:val="left"/>
      <w:pPr>
        <w:tabs>
          <w:tab w:val="num" w:pos="6480"/>
        </w:tabs>
        <w:ind w:left="6480" w:hanging="360"/>
      </w:pPr>
      <w:rPr>
        <w:rFonts w:ascii="Varela Round" w:hAnsi="Varela Round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81"/>
    <w:rsid w:val="000043D0"/>
    <w:rsid w:val="001D3FCC"/>
    <w:rsid w:val="001E7A48"/>
    <w:rsid w:val="002E504E"/>
    <w:rsid w:val="003960FA"/>
    <w:rsid w:val="004E54FB"/>
    <w:rsid w:val="005D5F6E"/>
    <w:rsid w:val="0063436B"/>
    <w:rsid w:val="00714D81"/>
    <w:rsid w:val="00716275"/>
    <w:rsid w:val="007765C2"/>
    <w:rsid w:val="007A232D"/>
    <w:rsid w:val="00823A81"/>
    <w:rsid w:val="008C26B3"/>
    <w:rsid w:val="00990096"/>
    <w:rsid w:val="00A32AA4"/>
    <w:rsid w:val="00CA3877"/>
    <w:rsid w:val="00D05C3F"/>
    <w:rsid w:val="00D2166B"/>
    <w:rsid w:val="00D61A2E"/>
    <w:rsid w:val="00E40496"/>
    <w:rsid w:val="00E74CBD"/>
    <w:rsid w:val="00EB6444"/>
    <w:rsid w:val="00EC2BCD"/>
    <w:rsid w:val="00F55D55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71AA"/>
  <w15:chartTrackingRefBased/>
  <w15:docId w15:val="{2701EEF8-998D-4B77-AB4C-387B26FD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2BC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60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60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6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97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4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1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3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8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37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51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5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0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5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C35F-7058-4840-96EB-65F3EA5D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2018-08-20T10:45:00Z</dcterms:created>
  <dcterms:modified xsi:type="dcterms:W3CDTF">2018-08-20T10:45:00Z</dcterms:modified>
</cp:coreProperties>
</file>