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ind w:firstLine="101"/>
        <w:jc w:val="center"/>
        <w:rPr/>
      </w:pPr>
      <w:r w:rsidDel="00000000" w:rsidR="00000000" w:rsidRPr="00000000">
        <w:rPr>
          <w:rtl w:val="0"/>
        </w:rPr>
        <w:t xml:space="preserve">TRANSTORNO BIPOLAR E SUA ASSOCIAÇÃO COM AS DOENÇAS DERMATOLÓGICAS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57" w:lineRule="auto"/>
        <w:ind w:left="0" w:right="109" w:firstLine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Rodrigo Daniel Zanoni¹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41" w:lineRule="auto"/>
        <w:ind w:left="0" w:right="108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Amanda Florencio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2</w:t>
      </w:r>
    </w:p>
    <w:p w:rsidR="00000000" w:rsidDel="00000000" w:rsidP="00000000" w:rsidRDefault="00000000" w:rsidRPr="00000000" w14:paraId="00000009">
      <w:pPr>
        <w:spacing w:before="41" w:lineRule="auto"/>
        <w:ind w:left="0" w:right="110" w:firstLine="0"/>
        <w:jc w:val="right"/>
        <w:rPr>
          <w:rFonts w:ascii="Calibri" w:cs="Calibri" w:eastAsia="Calibri" w:hAnsi="Calibri"/>
          <w:sz w:val="22"/>
          <w:szCs w:val="22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 Carolina Prioste de Oliveira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A">
      <w:pPr>
        <w:spacing w:before="38" w:lineRule="auto"/>
        <w:ind w:left="0" w:right="108" w:firstLine="0"/>
        <w:jc w:val="right"/>
        <w:rPr>
          <w:rFonts w:ascii="Calibri" w:cs="Calibri" w:eastAsia="Calibri" w:hAnsi="Calibri"/>
          <w:vertAlign w:val="superscript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Gladys Nogueira Cabral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superscript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38" w:lineRule="auto"/>
        <w:ind w:right="108"/>
        <w:jc w:val="right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Gabriel de Oliveira Pereira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Calibri" w:cs="Calibri" w:eastAsia="Calibri" w:hAnsi="Calibri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109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Introdução: </w:t>
      </w:r>
      <w:r w:rsidDel="00000000" w:rsidR="00000000" w:rsidRPr="00000000">
        <w:rPr>
          <w:sz w:val="24"/>
          <w:szCs w:val="24"/>
          <w:rtl w:val="0"/>
        </w:rPr>
        <w:t xml:space="preserve">O Transtorno Bipolar (TB) é uma patologia psiquiátrica grave, recorrente, que se caracteriza por graves alterações de humor. Estudos indicam que o TB está associado com o surgimento de diversas alterações bioquímicas e moleculares em sistemas de neurotransmissão e vias de segundos mensageiros geradores de sinais intracelulares. Além disso, o TB tem sido associado a várias doenças dermatológicas, embora a natureza exata dessa associação ainda esteja sendo explorada.</w:t>
      </w:r>
      <w:r w:rsidDel="00000000" w:rsidR="00000000" w:rsidRPr="00000000">
        <w:rPr>
          <w:b w:val="1"/>
          <w:sz w:val="24"/>
          <w:szCs w:val="24"/>
          <w:rtl w:val="0"/>
        </w:rPr>
        <w:t xml:space="preserve"> Objetivo: </w:t>
      </w:r>
      <w:r w:rsidDel="00000000" w:rsidR="00000000" w:rsidRPr="00000000">
        <w:rPr>
          <w:sz w:val="24"/>
          <w:szCs w:val="24"/>
          <w:rtl w:val="0"/>
        </w:rPr>
        <w:t xml:space="preserve">Investigar a associação entre o Transtorno Bipolar e as doenças dermatológicas, com base em artigos científicos publicados nos últimos 10 anos.</w:t>
      </w:r>
      <w:r w:rsidDel="00000000" w:rsidR="00000000" w:rsidRPr="00000000">
        <w:rPr>
          <w:b w:val="1"/>
          <w:sz w:val="24"/>
          <w:szCs w:val="24"/>
          <w:rtl w:val="0"/>
        </w:rPr>
        <w:t xml:space="preserve"> Metodologia: </w:t>
      </w:r>
      <w:r w:rsidDel="00000000" w:rsidR="00000000" w:rsidRPr="00000000">
        <w:rPr>
          <w:sz w:val="24"/>
          <w:szCs w:val="24"/>
          <w:rtl w:val="0"/>
        </w:rPr>
        <w:t xml:space="preserve">A metodologia seguiu o checklist PRISMA3, uma ferramenta metodológica que auxilia os autores no relato transparente dos métodos e resultados de revisões sistemáticas. As bases de dados utilizadas foram PubMed, Scielo e Web of Science. Os descritores utilizados foram: Transtorno Bipolar, Doenças Dermatológicas e Associação. Os critérios de inclusão foram: artigos publicados nos últimos 10 anos, artigos que abordam explicitamente a associação entre o Transtorno Bipolar e as doenças dermatológicas, e artigos publicados em periódicos indexados. Os critérios de exclusão foram: artigos que não estão em português, artigos que não são baseados em pesquisas originais, e artigos que não fornecem dados empíricos sobre a associação entre o Transtorno Bipolar e as doenças dermatológicas.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Foram selecionados 14 estudos e os resultados indicam que o Transtorno Bipolar está associado a várias alterações bioquímicas e moleculares. Além disso, estudos sugerem que pacientes com TB têm um risco três vezes maior de apresentar lesões hiperintensas em substância branca. No entanto, os resultados são preliminares e mais pesquisas são necessárias para entender completamente a associação entre o Transtorno Bipolar e as doenças dermatológicas.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Conclusão: </w:t>
      </w:r>
      <w:r w:rsidDel="00000000" w:rsidR="00000000" w:rsidRPr="00000000">
        <w:rPr>
          <w:sz w:val="24"/>
          <w:szCs w:val="24"/>
          <w:rtl w:val="0"/>
        </w:rPr>
        <w:t xml:space="preserve">O Transtorno Bipolar é uma patologia psiquiátrica grave que está associada a várias doenças dermatológicas. No entanto, a natureza exata dessa associação ainda está sendo explorada e mais pesquisas são necessárias. A identificação dos mecanismos subjacentes a essa associação pode levar a melhores estratégias de tratamento para pacientes com Transtorno Bipolar e doenças dermatológicas.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Transtorno Bipolar, Doenças Dermatológicas e Associação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1" w:right="72.4015748031502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de rodapé: </w:t>
      </w:r>
      <w:r w:rsidDel="00000000" w:rsidR="00000000" w:rsidRPr="00000000">
        <w:rPr>
          <w:sz w:val="24"/>
          <w:szCs w:val="24"/>
          <w:rtl w:val="0"/>
        </w:rPr>
        <w:t xml:space="preserve">PUC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drzanoni@gmail.com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¹; FAMENE,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aflorencioalvessilva@gmail.com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Centro Universitário Claretiano,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anacprioste@gmail.com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; Prefeitura de Taubaté,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gladyscabraln@gmail.com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4</w:t>
      </w:r>
      <w:r w:rsidDel="00000000" w:rsidR="00000000" w:rsidRPr="00000000">
        <w:rPr>
          <w:sz w:val="24"/>
          <w:szCs w:val="24"/>
          <w:rtl w:val="0"/>
        </w:rPr>
        <w:t xml:space="preserve">; Universidade Evangélica de Goiás,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gabriel@hoa.med.br</w:t>
        </w:r>
      </w:hyperlink>
      <w:r w:rsidDel="00000000" w:rsidR="00000000" w:rsidRPr="00000000">
        <w:rPr>
          <w:sz w:val="24"/>
          <w:szCs w:val="24"/>
          <w:vertAlign w:val="superscript"/>
          <w:rtl w:val="0"/>
        </w:rPr>
        <w:t xml:space="preserve">5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spacing w:before="38" w:lineRule="auto"/>
        <w:ind w:right="108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" w:type="default"/>
      <w:pgSz w:h="16840" w:w="11910" w:orient="portrait"/>
      <w:pgMar w:bottom="280" w:top="1580" w:left="1600" w:right="10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5896300" cy="18034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6300" cy="1803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01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gabriel@hoa.med.br" TargetMode="External"/><Relationship Id="rId10" Type="http://schemas.openxmlformats.org/officeDocument/2006/relationships/hyperlink" Target="mailto:gladyscabraln@gmail.com" TargetMode="External"/><Relationship Id="rId12" Type="http://schemas.openxmlformats.org/officeDocument/2006/relationships/header" Target="header1.xml"/><Relationship Id="rId9" Type="http://schemas.openxmlformats.org/officeDocument/2006/relationships/hyperlink" Target="mailto:anacprioste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rzanoni@gmail.com" TargetMode="External"/><Relationship Id="rId8" Type="http://schemas.openxmlformats.org/officeDocument/2006/relationships/hyperlink" Target="mailto:aflorencioalvessilv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l4ljq2RpLVvxQXdquBS2UXdHRQ==">CgMxLjA4AHIhMVR3MXV3VVFPTEVpOVZidFZQRTJUZUxFUndmMVE5WGhr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2023-12-09T00:00:00Z</vt:lpwstr>
  </property>
  <property fmtid="{D5CDD505-2E9C-101B-9397-08002B2CF9AE}" pid="3" name="Created">
    <vt:lpwstr>2023-12-07T00:00:00Z</vt:lpwstr>
  </property>
</Properties>
</file>