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C4981" w14:textId="77777777" w:rsidR="0063200A" w:rsidRPr="007E7F6B" w:rsidRDefault="0063200A" w:rsidP="00DA6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r w:rsidRPr="007E7F6B">
        <w:rPr>
          <w:rFonts w:ascii="Times New Roman" w:hAnsi="Times New Roman" w:cs="Times New Roman"/>
          <w:b/>
          <w:sz w:val="24"/>
          <w:szCs w:val="24"/>
        </w:rPr>
        <w:t>Resposta ao tratamento de enfermidades podais em bovinos de corte terminados em grandes confinamentos</w:t>
      </w:r>
    </w:p>
    <w:p w14:paraId="781CB4C0" w14:textId="77777777" w:rsidR="0063200A" w:rsidRPr="007E7F6B" w:rsidRDefault="0063200A" w:rsidP="00DA6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E7F6B">
        <w:rPr>
          <w:rFonts w:ascii="Times New Roman" w:hAnsi="Times New Roman" w:cs="Times New Roman"/>
          <w:b/>
          <w:sz w:val="24"/>
          <w:szCs w:val="24"/>
          <w:lang w:val="en-GB"/>
        </w:rPr>
        <w:t>Response to treatment of claw diseases in beef cattle finishing in Large feedlots</w:t>
      </w:r>
    </w:p>
    <w:bookmarkEnd w:id="0"/>
    <w:bookmarkEnd w:id="1"/>
    <w:p w14:paraId="004F1042" w14:textId="77777777" w:rsidR="00DA6BE4" w:rsidRPr="007E7F6B" w:rsidRDefault="00DA6BE4" w:rsidP="00632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42F53AB" w14:textId="3A39C413" w:rsidR="0063200A" w:rsidRPr="007E7F6B" w:rsidRDefault="0063200A" w:rsidP="00632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7F6B">
        <w:rPr>
          <w:rFonts w:ascii="Times New Roman" w:hAnsi="Times New Roman" w:cs="Times New Roman"/>
          <w:sz w:val="24"/>
          <w:szCs w:val="24"/>
        </w:rPr>
        <w:t xml:space="preserve">Layane Queiroz </w:t>
      </w:r>
      <w:r w:rsidR="00E94113" w:rsidRPr="007E7F6B">
        <w:rPr>
          <w:rFonts w:ascii="Times New Roman" w:hAnsi="Times New Roman" w:cs="Times New Roman"/>
          <w:sz w:val="24"/>
          <w:szCs w:val="24"/>
        </w:rPr>
        <w:t>MAGALHÃES</w:t>
      </w:r>
      <w:r w:rsidR="00E94113" w:rsidRPr="007E7F6B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7E7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F6B">
        <w:rPr>
          <w:rFonts w:ascii="Times New Roman" w:hAnsi="Times New Roman" w:cs="Times New Roman"/>
          <w:sz w:val="24"/>
          <w:szCs w:val="24"/>
        </w:rPr>
        <w:t>Lais</w:t>
      </w:r>
      <w:proofErr w:type="spellEnd"/>
      <w:r w:rsidRPr="007E7F6B">
        <w:rPr>
          <w:rFonts w:ascii="Times New Roman" w:hAnsi="Times New Roman" w:cs="Times New Roman"/>
          <w:sz w:val="24"/>
          <w:szCs w:val="24"/>
        </w:rPr>
        <w:t xml:space="preserve"> de Jesus </w:t>
      </w:r>
      <w:r w:rsidR="00E94113" w:rsidRPr="007E7F6B">
        <w:rPr>
          <w:rFonts w:ascii="Times New Roman" w:hAnsi="Times New Roman" w:cs="Times New Roman"/>
          <w:sz w:val="24"/>
          <w:szCs w:val="24"/>
        </w:rPr>
        <w:t>CORDEIRO</w:t>
      </w:r>
      <w:r w:rsidR="00E94113" w:rsidRPr="007E7F6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7F6B">
        <w:rPr>
          <w:rFonts w:ascii="Times New Roman" w:hAnsi="Times New Roman" w:cs="Times New Roman"/>
          <w:sz w:val="24"/>
          <w:szCs w:val="24"/>
        </w:rPr>
        <w:t xml:space="preserve">, Victor </w:t>
      </w:r>
      <w:proofErr w:type="spellStart"/>
      <w:r w:rsidRPr="007E7F6B">
        <w:rPr>
          <w:rFonts w:ascii="Times New Roman" w:hAnsi="Times New Roman" w:cs="Times New Roman"/>
          <w:sz w:val="24"/>
          <w:szCs w:val="24"/>
        </w:rPr>
        <w:t>Sansoni</w:t>
      </w:r>
      <w:proofErr w:type="spellEnd"/>
      <w:r w:rsidRPr="007E7F6B">
        <w:rPr>
          <w:rFonts w:ascii="Times New Roman" w:hAnsi="Times New Roman" w:cs="Times New Roman"/>
          <w:sz w:val="24"/>
          <w:szCs w:val="24"/>
        </w:rPr>
        <w:t xml:space="preserve"> da </w:t>
      </w:r>
      <w:r w:rsidR="00E94113" w:rsidRPr="007E7F6B">
        <w:rPr>
          <w:rFonts w:ascii="Times New Roman" w:hAnsi="Times New Roman" w:cs="Times New Roman"/>
          <w:sz w:val="24"/>
          <w:szCs w:val="24"/>
        </w:rPr>
        <w:t>MATA</w:t>
      </w:r>
      <w:r w:rsidR="00E94113" w:rsidRPr="007E7F6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7F6B">
        <w:rPr>
          <w:rFonts w:ascii="Times New Roman" w:hAnsi="Times New Roman" w:cs="Times New Roman"/>
          <w:sz w:val="24"/>
          <w:szCs w:val="24"/>
        </w:rPr>
        <w:t xml:space="preserve">, Anderson Lopes </w:t>
      </w:r>
      <w:r w:rsidR="007E7F6B" w:rsidRPr="007E7F6B">
        <w:rPr>
          <w:rFonts w:ascii="Times New Roman" w:hAnsi="Times New Roman" w:cs="Times New Roman"/>
          <w:sz w:val="24"/>
          <w:szCs w:val="24"/>
        </w:rPr>
        <w:t>BAPTISTA</w:t>
      </w:r>
      <w:r w:rsidR="007E7F6B" w:rsidRPr="007E7F6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7F6B">
        <w:rPr>
          <w:rFonts w:ascii="Times New Roman" w:hAnsi="Times New Roman" w:cs="Times New Roman"/>
          <w:sz w:val="24"/>
          <w:szCs w:val="24"/>
        </w:rPr>
        <w:t xml:space="preserve">, Guilherme </w:t>
      </w:r>
      <w:r w:rsidR="007E7F6B" w:rsidRPr="007E7F6B">
        <w:rPr>
          <w:rFonts w:ascii="Times New Roman" w:hAnsi="Times New Roman" w:cs="Times New Roman"/>
          <w:sz w:val="24"/>
          <w:szCs w:val="24"/>
        </w:rPr>
        <w:t>TALHARI</w:t>
      </w:r>
      <w:r w:rsidR="007E7F6B" w:rsidRPr="007E7F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7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899" w:rsidRPr="007E7F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Pollyana</w:t>
      </w:r>
      <w:proofErr w:type="spellEnd"/>
      <w:r w:rsidR="00BC2899" w:rsidRPr="007E7F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Rennó Campos </w:t>
      </w:r>
      <w:r w:rsidR="007E7F6B" w:rsidRPr="007E7F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BRAGA</w:t>
      </w:r>
      <w:r w:rsidR="007E7F6B" w:rsidRPr="007E7F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7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F6B">
        <w:rPr>
          <w:rFonts w:ascii="Times New Roman" w:hAnsi="Times New Roman" w:cs="Times New Roman"/>
          <w:sz w:val="24"/>
          <w:szCs w:val="24"/>
        </w:rPr>
        <w:t>Geison</w:t>
      </w:r>
      <w:proofErr w:type="spellEnd"/>
      <w:r w:rsidRPr="007E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F6B">
        <w:rPr>
          <w:rFonts w:ascii="Times New Roman" w:hAnsi="Times New Roman" w:cs="Times New Roman"/>
          <w:sz w:val="24"/>
          <w:szCs w:val="24"/>
        </w:rPr>
        <w:t>Morel</w:t>
      </w:r>
      <w:proofErr w:type="spellEnd"/>
      <w:r w:rsidRPr="007E7F6B">
        <w:rPr>
          <w:rFonts w:ascii="Times New Roman" w:hAnsi="Times New Roman" w:cs="Times New Roman"/>
          <w:sz w:val="24"/>
          <w:szCs w:val="24"/>
        </w:rPr>
        <w:t xml:space="preserve"> </w:t>
      </w:r>
      <w:r w:rsidR="007E7F6B" w:rsidRPr="007E7F6B">
        <w:rPr>
          <w:rFonts w:ascii="Times New Roman" w:hAnsi="Times New Roman" w:cs="Times New Roman"/>
          <w:sz w:val="24"/>
          <w:szCs w:val="24"/>
        </w:rPr>
        <w:t>NOGUEIRA</w:t>
      </w:r>
      <w:r w:rsidR="007E7F6B" w:rsidRPr="007E7F6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7F6B">
        <w:rPr>
          <w:rFonts w:ascii="Times New Roman" w:hAnsi="Times New Roman" w:cs="Times New Roman"/>
          <w:sz w:val="24"/>
          <w:szCs w:val="24"/>
        </w:rPr>
        <w:t xml:space="preserve">, João Paulo </w:t>
      </w:r>
      <w:proofErr w:type="spellStart"/>
      <w:r w:rsidRPr="007E7F6B">
        <w:rPr>
          <w:rFonts w:ascii="Times New Roman" w:hAnsi="Times New Roman" w:cs="Times New Roman"/>
          <w:sz w:val="24"/>
          <w:szCs w:val="24"/>
        </w:rPr>
        <w:t>Elsen</w:t>
      </w:r>
      <w:proofErr w:type="spellEnd"/>
      <w:r w:rsidRPr="007E7F6B">
        <w:rPr>
          <w:rFonts w:ascii="Times New Roman" w:hAnsi="Times New Roman" w:cs="Times New Roman"/>
          <w:sz w:val="24"/>
          <w:szCs w:val="24"/>
        </w:rPr>
        <w:t xml:space="preserve"> </w:t>
      </w:r>
      <w:r w:rsidR="007E7F6B" w:rsidRPr="007E7F6B">
        <w:rPr>
          <w:rFonts w:ascii="Times New Roman" w:hAnsi="Times New Roman" w:cs="Times New Roman"/>
          <w:sz w:val="24"/>
          <w:szCs w:val="24"/>
        </w:rPr>
        <w:t>SAUT</w:t>
      </w:r>
      <w:r w:rsidR="007E7F6B" w:rsidRPr="007E7F6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6A9C0F4" w14:textId="77777777" w:rsidR="00E94113" w:rsidRPr="007E7F6B" w:rsidRDefault="00E94113" w:rsidP="00632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C4634" w14:textId="77777777" w:rsidR="00E94113" w:rsidRPr="007E7F6B" w:rsidRDefault="00E94113" w:rsidP="00E94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F6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7F6B">
        <w:rPr>
          <w:rFonts w:ascii="Times New Roman" w:hAnsi="Times New Roman" w:cs="Times New Roman"/>
          <w:sz w:val="24"/>
          <w:szCs w:val="24"/>
        </w:rPr>
        <w:t xml:space="preserve"> Universidade Federal de Uberlândia, Faculdade de Medicina Veterinária, Uberlândia, MG, Brasil. E-mail: </w:t>
      </w:r>
      <w:hyperlink r:id="rId5" w:history="1">
        <w:r w:rsidRPr="007E7F6B">
          <w:rPr>
            <w:rStyle w:val="Hyperlink"/>
            <w:rFonts w:ascii="Times New Roman" w:hAnsi="Times New Roman" w:cs="Times New Roman"/>
            <w:sz w:val="24"/>
            <w:szCs w:val="24"/>
          </w:rPr>
          <w:t>layanequeirozmagalhaes@gmail.com</w:t>
        </w:r>
      </w:hyperlink>
      <w:r w:rsidRPr="007E7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E1281" w14:textId="77777777" w:rsidR="00E94113" w:rsidRPr="007E7F6B" w:rsidRDefault="00E94113" w:rsidP="00E94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F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7F6B">
        <w:rPr>
          <w:rFonts w:ascii="Times New Roman" w:hAnsi="Times New Roman" w:cs="Times New Roman"/>
          <w:sz w:val="24"/>
          <w:szCs w:val="24"/>
        </w:rPr>
        <w:t xml:space="preserve"> Companhia Boehringer Ingelheim, São Paulo, SP, Brasil.</w:t>
      </w:r>
    </w:p>
    <w:p w14:paraId="51D7131A" w14:textId="77777777" w:rsidR="004618FE" w:rsidRPr="007E7F6B" w:rsidRDefault="00E83AA3" w:rsidP="006320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4A097" w14:textId="291CFEC6" w:rsidR="00BC7F08" w:rsidRPr="007E7F6B" w:rsidRDefault="00BC1C4C" w:rsidP="00632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F6B">
        <w:rPr>
          <w:rFonts w:ascii="Times New Roman" w:hAnsi="Times New Roman" w:cs="Times New Roman"/>
          <w:sz w:val="24"/>
          <w:szCs w:val="24"/>
        </w:rPr>
        <w:t>O</w:t>
      </w:r>
      <w:r w:rsidR="00120114" w:rsidRPr="007E7F6B">
        <w:rPr>
          <w:rFonts w:ascii="Times New Roman" w:hAnsi="Times New Roman" w:cs="Times New Roman"/>
          <w:sz w:val="24"/>
          <w:szCs w:val="24"/>
        </w:rPr>
        <w:t xml:space="preserve"> sistema de </w:t>
      </w:r>
      <w:r w:rsidRPr="007E7F6B">
        <w:rPr>
          <w:rFonts w:ascii="Times New Roman" w:hAnsi="Times New Roman" w:cs="Times New Roman"/>
          <w:sz w:val="24"/>
          <w:szCs w:val="24"/>
        </w:rPr>
        <w:t xml:space="preserve">confinamento </w:t>
      </w:r>
      <w:r w:rsidR="00120114" w:rsidRPr="007E7F6B">
        <w:rPr>
          <w:rFonts w:ascii="Times New Roman" w:hAnsi="Times New Roman" w:cs="Times New Roman"/>
          <w:sz w:val="24"/>
          <w:szCs w:val="24"/>
        </w:rPr>
        <w:t xml:space="preserve">de bovinos de corte </w:t>
      </w:r>
      <w:r w:rsidRPr="007E7F6B">
        <w:rPr>
          <w:rFonts w:ascii="Times New Roman" w:hAnsi="Times New Roman" w:cs="Times New Roman"/>
          <w:sz w:val="24"/>
          <w:szCs w:val="24"/>
        </w:rPr>
        <w:t>proporciona animais com melhor qualidade e acabamento de carcaça</w:t>
      </w:r>
      <w:r w:rsidR="00120114" w:rsidRPr="007E7F6B">
        <w:rPr>
          <w:rFonts w:ascii="Times New Roman" w:hAnsi="Times New Roman" w:cs="Times New Roman"/>
          <w:sz w:val="24"/>
          <w:szCs w:val="24"/>
        </w:rPr>
        <w:t>.</w:t>
      </w:r>
      <w:r w:rsidRPr="007E7F6B">
        <w:rPr>
          <w:rFonts w:ascii="Times New Roman" w:hAnsi="Times New Roman" w:cs="Times New Roman"/>
          <w:sz w:val="24"/>
          <w:szCs w:val="24"/>
        </w:rPr>
        <w:t xml:space="preserve"> No entanto, o confinamento traz alguns desafios sanitários como as doenças podais</w:t>
      </w:r>
      <w:r w:rsidR="00F65CE9" w:rsidRPr="007E7F6B">
        <w:rPr>
          <w:rFonts w:ascii="Times New Roman" w:hAnsi="Times New Roman" w:cs="Times New Roman"/>
          <w:sz w:val="24"/>
          <w:szCs w:val="24"/>
        </w:rPr>
        <w:t xml:space="preserve">, sendo necessária a busca por </w:t>
      </w:r>
      <w:r w:rsidRPr="007E7F6B">
        <w:rPr>
          <w:rFonts w:ascii="Times New Roman" w:hAnsi="Times New Roman" w:cs="Times New Roman"/>
          <w:sz w:val="24"/>
          <w:szCs w:val="24"/>
        </w:rPr>
        <w:t>alternativas de tratamento mais adaptadas a estes sistemas de produção, em relação a estrutura física, pessoal e manejo adotado.</w:t>
      </w:r>
      <w:r w:rsidR="00DA6BE4" w:rsidRPr="007E7F6B">
        <w:rPr>
          <w:rFonts w:ascii="Times New Roman" w:hAnsi="Times New Roman" w:cs="Times New Roman"/>
          <w:sz w:val="24"/>
          <w:szCs w:val="24"/>
        </w:rPr>
        <w:t xml:space="preserve"> </w:t>
      </w:r>
      <w:r w:rsidRPr="007E7F6B">
        <w:rPr>
          <w:rFonts w:ascii="Times New Roman" w:hAnsi="Times New Roman" w:cs="Times New Roman"/>
          <w:sz w:val="24"/>
          <w:szCs w:val="24"/>
        </w:rPr>
        <w:t>O objetivo do estudo prospectivo foi de avaliar a resposta ao tratamento da administração única subcutânea de gamitromicina, na dose de 6 mg/</w:t>
      </w:r>
      <w:r w:rsidR="001531E4">
        <w:rPr>
          <w:rFonts w:ascii="Times New Roman" w:hAnsi="Times New Roman" w:cs="Times New Roman"/>
          <w:sz w:val="24"/>
          <w:szCs w:val="24"/>
        </w:rPr>
        <w:t>K</w:t>
      </w:r>
      <w:r w:rsidRPr="007E7F6B">
        <w:rPr>
          <w:rFonts w:ascii="Times New Roman" w:hAnsi="Times New Roman" w:cs="Times New Roman"/>
          <w:sz w:val="24"/>
          <w:szCs w:val="24"/>
        </w:rPr>
        <w:t>g em animais com enfermidades podais terminados em grandes confinamentos.</w:t>
      </w:r>
      <w:r w:rsidR="00120114" w:rsidRPr="007E7F6B">
        <w:rPr>
          <w:rFonts w:ascii="Times New Roman" w:hAnsi="Times New Roman" w:cs="Times New Roman"/>
          <w:sz w:val="24"/>
          <w:szCs w:val="24"/>
        </w:rPr>
        <w:t xml:space="preserve"> </w:t>
      </w:r>
      <w:r w:rsidRPr="007E7F6B">
        <w:rPr>
          <w:rFonts w:ascii="Times New Roman" w:hAnsi="Times New Roman" w:cs="Times New Roman"/>
          <w:sz w:val="24"/>
          <w:szCs w:val="24"/>
        </w:rPr>
        <w:t>O estudo foi realizado em dois grandes confinamentos no sudeste do Brasil, onde foram inseridos 100 bovinos, divididos em grupos controle e tratamento</w:t>
      </w:r>
      <w:r w:rsidR="00120114" w:rsidRPr="007E7F6B">
        <w:rPr>
          <w:rFonts w:ascii="Times New Roman" w:hAnsi="Times New Roman" w:cs="Times New Roman"/>
          <w:sz w:val="24"/>
          <w:szCs w:val="24"/>
        </w:rPr>
        <w:t>, em que</w:t>
      </w:r>
      <w:r w:rsidRPr="007E7F6B">
        <w:rPr>
          <w:rFonts w:ascii="Times New Roman" w:hAnsi="Times New Roman" w:cs="Times New Roman"/>
          <w:sz w:val="24"/>
          <w:szCs w:val="24"/>
        </w:rPr>
        <w:t xml:space="preserve"> os critérios de inclusão relativos ao sistema locomotor foram: claudicação com escore 3 ou 4 (1-5)</w:t>
      </w:r>
      <w:r w:rsidR="00120114" w:rsidRPr="007E7F6B">
        <w:rPr>
          <w:rFonts w:ascii="Times New Roman" w:hAnsi="Times New Roman" w:cs="Times New Roman"/>
          <w:sz w:val="24"/>
          <w:szCs w:val="24"/>
        </w:rPr>
        <w:t xml:space="preserve">, </w:t>
      </w:r>
      <w:r w:rsidRPr="007E7F6B">
        <w:rPr>
          <w:rFonts w:ascii="Times New Roman" w:hAnsi="Times New Roman" w:cs="Times New Roman"/>
          <w:sz w:val="24"/>
          <w:szCs w:val="24"/>
        </w:rPr>
        <w:t xml:space="preserve">lesão podal em apenas um dos membros e escore de lesão entre 3 </w:t>
      </w:r>
      <w:r w:rsidR="00120114" w:rsidRPr="007E7F6B">
        <w:rPr>
          <w:rFonts w:ascii="Times New Roman" w:hAnsi="Times New Roman" w:cs="Times New Roman"/>
          <w:sz w:val="24"/>
          <w:szCs w:val="24"/>
        </w:rPr>
        <w:t>e</w:t>
      </w:r>
      <w:r w:rsidRPr="007E7F6B">
        <w:rPr>
          <w:rFonts w:ascii="Times New Roman" w:hAnsi="Times New Roman" w:cs="Times New Roman"/>
          <w:sz w:val="24"/>
          <w:szCs w:val="24"/>
        </w:rPr>
        <w:t xml:space="preserve"> 5 (0-5). Durante todo o experimento os animais passaram por exame clínico diário e nos momentos M0, M7, M14 e M21 foram realizados exame físico geral e específico do sistema locomotor, considerando a localização da lesão, grau de claudicação</w:t>
      </w:r>
      <w:r w:rsidR="001531E4">
        <w:rPr>
          <w:rFonts w:ascii="Times New Roman" w:hAnsi="Times New Roman" w:cs="Times New Roman"/>
          <w:sz w:val="24"/>
          <w:szCs w:val="24"/>
        </w:rPr>
        <w:t xml:space="preserve"> e</w:t>
      </w:r>
      <w:r w:rsidRPr="007E7F6B">
        <w:rPr>
          <w:rFonts w:ascii="Times New Roman" w:hAnsi="Times New Roman" w:cs="Times New Roman"/>
          <w:sz w:val="24"/>
          <w:szCs w:val="24"/>
        </w:rPr>
        <w:t xml:space="preserve"> tipo e intensidade da lesão. </w:t>
      </w:r>
      <w:r w:rsidR="00405ED9" w:rsidRPr="007E7F6B">
        <w:rPr>
          <w:rFonts w:ascii="Times New Roman" w:hAnsi="Times New Roman" w:cs="Times New Roman"/>
          <w:sz w:val="24"/>
          <w:szCs w:val="24"/>
        </w:rPr>
        <w:t>No dia 0</w:t>
      </w:r>
      <w:r w:rsidR="001531E4">
        <w:rPr>
          <w:rFonts w:ascii="Times New Roman" w:hAnsi="Times New Roman" w:cs="Times New Roman"/>
          <w:sz w:val="24"/>
          <w:szCs w:val="24"/>
        </w:rPr>
        <w:t xml:space="preserve"> (M0)</w:t>
      </w:r>
      <w:r w:rsidR="00405ED9" w:rsidRPr="007E7F6B">
        <w:rPr>
          <w:rFonts w:ascii="Times New Roman" w:hAnsi="Times New Roman" w:cs="Times New Roman"/>
          <w:sz w:val="24"/>
          <w:szCs w:val="24"/>
        </w:rPr>
        <w:t xml:space="preserve"> também foi realizada a coleta de material para isolamento e caracterização dos micro</w:t>
      </w:r>
      <w:r w:rsidR="007E7F6B">
        <w:rPr>
          <w:rFonts w:ascii="Times New Roman" w:hAnsi="Times New Roman" w:cs="Times New Roman"/>
          <w:sz w:val="24"/>
          <w:szCs w:val="24"/>
        </w:rPr>
        <w:t>-</w:t>
      </w:r>
      <w:r w:rsidR="00405ED9" w:rsidRPr="007E7F6B">
        <w:rPr>
          <w:rFonts w:ascii="Times New Roman" w:hAnsi="Times New Roman" w:cs="Times New Roman"/>
          <w:sz w:val="24"/>
          <w:szCs w:val="24"/>
        </w:rPr>
        <w:t xml:space="preserve">organismos. </w:t>
      </w:r>
      <w:r w:rsidR="00120114" w:rsidRPr="007E7F6B">
        <w:rPr>
          <w:rFonts w:ascii="Times New Roman" w:hAnsi="Times New Roman" w:cs="Times New Roman"/>
          <w:sz w:val="24"/>
          <w:szCs w:val="24"/>
        </w:rPr>
        <w:t>Os animais apresentaram</w:t>
      </w:r>
      <w:r w:rsidR="00E83AA3">
        <w:rPr>
          <w:rFonts w:ascii="Times New Roman" w:hAnsi="Times New Roman" w:cs="Times New Roman"/>
          <w:sz w:val="24"/>
          <w:szCs w:val="24"/>
        </w:rPr>
        <w:t xml:space="preserve"> </w:t>
      </w:r>
      <w:r w:rsidR="00120114" w:rsidRPr="007E7F6B">
        <w:rPr>
          <w:rFonts w:ascii="Times New Roman" w:hAnsi="Times New Roman" w:cs="Times New Roman"/>
          <w:sz w:val="24"/>
          <w:szCs w:val="24"/>
        </w:rPr>
        <w:t xml:space="preserve">mucosas, linfonodos, hidratação e comportamento normais para a espécie bovina em todos os momentos avaliados. </w:t>
      </w:r>
      <w:proofErr w:type="gramStart"/>
      <w:r w:rsidR="00120114" w:rsidRPr="007E7F6B">
        <w:rPr>
          <w:rFonts w:ascii="Times New Roman" w:hAnsi="Times New Roman" w:cs="Times New Roman"/>
          <w:sz w:val="24"/>
          <w:szCs w:val="24"/>
        </w:rPr>
        <w:t>Os</w:t>
      </w:r>
      <w:r w:rsidR="00C8178D" w:rsidRPr="007E7F6B">
        <w:rPr>
          <w:rFonts w:ascii="Times New Roman" w:hAnsi="Times New Roman" w:cs="Times New Roman"/>
          <w:sz w:val="24"/>
          <w:szCs w:val="24"/>
        </w:rPr>
        <w:t xml:space="preserve"> </w:t>
      </w:r>
      <w:r w:rsidR="00120114" w:rsidRPr="007E7F6B">
        <w:rPr>
          <w:rFonts w:ascii="Times New Roman" w:hAnsi="Times New Roman" w:cs="Times New Roman"/>
          <w:sz w:val="24"/>
          <w:szCs w:val="24"/>
        </w:rPr>
        <w:t>grupos controle</w:t>
      </w:r>
      <w:proofErr w:type="gramEnd"/>
      <w:r w:rsidR="00120114" w:rsidRPr="007E7F6B">
        <w:rPr>
          <w:rFonts w:ascii="Times New Roman" w:hAnsi="Times New Roman" w:cs="Times New Roman"/>
          <w:sz w:val="24"/>
          <w:szCs w:val="24"/>
        </w:rPr>
        <w:t xml:space="preserve"> e tratamento ganharam, respectivamente, 6,57% e 8,0% do peso vivo, mas não houve diferença significativa (</w:t>
      </w:r>
      <w:r w:rsidR="00120114" w:rsidRPr="007E7F6B">
        <w:rPr>
          <w:rFonts w:ascii="Times New Roman" w:hAnsi="Times New Roman" w:cs="Times New Roman"/>
          <w:i/>
          <w:sz w:val="24"/>
          <w:szCs w:val="24"/>
        </w:rPr>
        <w:t>P</w:t>
      </w:r>
      <w:r w:rsidR="00120114" w:rsidRPr="007E7F6B">
        <w:rPr>
          <w:rFonts w:ascii="Times New Roman" w:hAnsi="Times New Roman" w:cs="Times New Roman"/>
          <w:sz w:val="24"/>
          <w:szCs w:val="24"/>
        </w:rPr>
        <w:t xml:space="preserve">&gt;0,05) no ganho de peso diário entre os momentos de avaliação entre os grupos. Ao avaliar o local da lesão podal, a maioria das lesões estavam presentes nos membros pélvicos (97% - </w:t>
      </w:r>
      <w:r w:rsidR="00120114" w:rsidRPr="007E7F6B">
        <w:rPr>
          <w:rFonts w:ascii="Times New Roman" w:hAnsi="Times New Roman" w:cs="Times New Roman"/>
          <w:i/>
          <w:sz w:val="24"/>
          <w:szCs w:val="24"/>
        </w:rPr>
        <w:t>97/100</w:t>
      </w:r>
      <w:r w:rsidR="00120114" w:rsidRPr="007E7F6B">
        <w:rPr>
          <w:rFonts w:ascii="Times New Roman" w:hAnsi="Times New Roman" w:cs="Times New Roman"/>
          <w:sz w:val="24"/>
          <w:szCs w:val="24"/>
        </w:rPr>
        <w:t xml:space="preserve">) e localizadas na unha lateral (79% - </w:t>
      </w:r>
      <w:r w:rsidR="00120114" w:rsidRPr="007E7F6B">
        <w:rPr>
          <w:rFonts w:ascii="Times New Roman" w:hAnsi="Times New Roman" w:cs="Times New Roman"/>
          <w:i/>
          <w:sz w:val="24"/>
          <w:szCs w:val="24"/>
        </w:rPr>
        <w:t>79/97</w:t>
      </w:r>
      <w:r w:rsidR="00120114" w:rsidRPr="007E7F6B">
        <w:rPr>
          <w:rFonts w:ascii="Times New Roman" w:hAnsi="Times New Roman" w:cs="Times New Roman"/>
          <w:sz w:val="24"/>
          <w:szCs w:val="24"/>
        </w:rPr>
        <w:t>), acometendo mais de uma estrutura da unha em 57% dos casos, principalmente, nas regiões de muralha (45%), talão (46%) e borda coronária (51%). Essas lesões envolviam mais de uma região anatômica do casco em 70% (</w:t>
      </w:r>
      <w:r w:rsidR="00120114" w:rsidRPr="007E7F6B">
        <w:rPr>
          <w:rFonts w:ascii="Times New Roman" w:hAnsi="Times New Roman" w:cs="Times New Roman"/>
          <w:i/>
          <w:sz w:val="24"/>
          <w:szCs w:val="24"/>
        </w:rPr>
        <w:t>70/100</w:t>
      </w:r>
      <w:r w:rsidR="00120114" w:rsidRPr="007E7F6B">
        <w:rPr>
          <w:rFonts w:ascii="Times New Roman" w:hAnsi="Times New Roman" w:cs="Times New Roman"/>
          <w:sz w:val="24"/>
          <w:szCs w:val="24"/>
        </w:rPr>
        <w:t>) dos casos, demonstrando a característica de maior extensão d</w:t>
      </w:r>
      <w:r w:rsidR="00AB5FA6" w:rsidRPr="007E7F6B">
        <w:rPr>
          <w:rFonts w:ascii="Times New Roman" w:hAnsi="Times New Roman" w:cs="Times New Roman"/>
          <w:sz w:val="24"/>
          <w:szCs w:val="24"/>
        </w:rPr>
        <w:t>as mesmas</w:t>
      </w:r>
      <w:r w:rsidR="00120114" w:rsidRPr="007E7F6B">
        <w:rPr>
          <w:rFonts w:ascii="Times New Roman" w:hAnsi="Times New Roman" w:cs="Times New Roman"/>
          <w:sz w:val="24"/>
          <w:szCs w:val="24"/>
        </w:rPr>
        <w:t>.</w:t>
      </w:r>
      <w:r w:rsidR="004D0E9E" w:rsidRPr="007E7F6B">
        <w:rPr>
          <w:rFonts w:ascii="Times New Roman" w:hAnsi="Times New Roman" w:cs="Times New Roman"/>
          <w:sz w:val="24"/>
          <w:szCs w:val="24"/>
        </w:rPr>
        <w:t xml:space="preserve"> Houve diferença (</w:t>
      </w:r>
      <w:r w:rsidR="004D0E9E" w:rsidRPr="007E7F6B">
        <w:rPr>
          <w:rFonts w:ascii="Times New Roman" w:hAnsi="Times New Roman" w:cs="Times New Roman"/>
          <w:i/>
          <w:sz w:val="24"/>
          <w:szCs w:val="24"/>
        </w:rPr>
        <w:t>P</w:t>
      </w:r>
      <w:r w:rsidR="004D0E9E" w:rsidRPr="007E7F6B">
        <w:rPr>
          <w:rFonts w:ascii="Times New Roman" w:hAnsi="Times New Roman" w:cs="Times New Roman"/>
          <w:sz w:val="24"/>
          <w:szCs w:val="24"/>
        </w:rPr>
        <w:t>&lt;0,05) entre os grupos a partir do 14º dia pós-tratamento</w:t>
      </w:r>
      <w:r w:rsidR="00120114" w:rsidRPr="007E7F6B">
        <w:rPr>
          <w:rFonts w:ascii="Times New Roman" w:hAnsi="Times New Roman" w:cs="Times New Roman"/>
          <w:sz w:val="24"/>
          <w:szCs w:val="24"/>
        </w:rPr>
        <w:t xml:space="preserve"> </w:t>
      </w:r>
      <w:r w:rsidR="004D0E9E" w:rsidRPr="007E7F6B">
        <w:rPr>
          <w:rFonts w:ascii="Times New Roman" w:hAnsi="Times New Roman" w:cs="Times New Roman"/>
          <w:sz w:val="24"/>
          <w:szCs w:val="24"/>
        </w:rPr>
        <w:t xml:space="preserve">em relação ao escore de lesão podal e locomoção. </w:t>
      </w:r>
      <w:r w:rsidR="00F65CE9" w:rsidRPr="007E7F6B">
        <w:rPr>
          <w:rFonts w:ascii="Times New Roman" w:hAnsi="Times New Roman" w:cs="Times New Roman"/>
          <w:sz w:val="24"/>
          <w:szCs w:val="24"/>
        </w:rPr>
        <w:t>Em relação ao escore de locomoção, o</w:t>
      </w:r>
      <w:r w:rsidR="004D0E9E" w:rsidRPr="007E7F6B">
        <w:rPr>
          <w:rFonts w:ascii="Times New Roman" w:hAnsi="Times New Roman" w:cs="Times New Roman"/>
          <w:sz w:val="24"/>
          <w:szCs w:val="24"/>
        </w:rPr>
        <w:t>s animais tratados reduziram de 3,6 ± 0,5 para 2,7 ± 0,8, reduzindo 0,9 pontos ou 25%, já os bovinos não-tratados pioraram o escore em 0,1 pontos ou 2,7%, de 3,6 ± 0,5 para 3,7 ± 0,5 pontos. Quanto ao escore de lesão podal (</w:t>
      </w:r>
      <w:r w:rsidR="004D0E9E" w:rsidRPr="007E7F6B">
        <w:rPr>
          <w:rFonts w:ascii="Times New Roman" w:hAnsi="Times New Roman" w:cs="Times New Roman"/>
          <w:i/>
          <w:sz w:val="24"/>
          <w:szCs w:val="24"/>
        </w:rPr>
        <w:t>0</w:t>
      </w:r>
      <w:bookmarkStart w:id="2" w:name="_GoBack"/>
      <w:bookmarkEnd w:id="2"/>
      <w:r w:rsidR="004D0E9E" w:rsidRPr="007E7F6B">
        <w:rPr>
          <w:rFonts w:ascii="Times New Roman" w:hAnsi="Times New Roman" w:cs="Times New Roman"/>
          <w:i/>
          <w:sz w:val="24"/>
          <w:szCs w:val="24"/>
        </w:rPr>
        <w:t>–5</w:t>
      </w:r>
      <w:r w:rsidR="004D0E9E" w:rsidRPr="007E7F6B">
        <w:rPr>
          <w:rFonts w:ascii="Times New Roman" w:hAnsi="Times New Roman" w:cs="Times New Roman"/>
          <w:sz w:val="24"/>
          <w:szCs w:val="24"/>
        </w:rPr>
        <w:t>), o grupo tratamento reduziu de 3,7 ± 0,5 para 2,2 ± 1,0, reduzindo 1,5 pontos de escore ou 40,5%</w:t>
      </w:r>
      <w:r w:rsidR="00F65CE9" w:rsidRPr="007E7F6B">
        <w:rPr>
          <w:rFonts w:ascii="Times New Roman" w:hAnsi="Times New Roman" w:cs="Times New Roman"/>
          <w:sz w:val="24"/>
          <w:szCs w:val="24"/>
        </w:rPr>
        <w:t>, e</w:t>
      </w:r>
      <w:r w:rsidR="004D0E9E" w:rsidRPr="007E7F6B">
        <w:rPr>
          <w:rFonts w:ascii="Times New Roman" w:hAnsi="Times New Roman" w:cs="Times New Roman"/>
          <w:sz w:val="24"/>
          <w:szCs w:val="24"/>
        </w:rPr>
        <w:t>nquanto o grupo controle reduziu somente 0,3 pontos de escore ou 7,9%, de 3,8 ± 0,5 para 3,5 ± 0,7 pontos de escore</w:t>
      </w:r>
      <w:r w:rsidR="00BC7F08" w:rsidRPr="007E7F6B">
        <w:rPr>
          <w:rFonts w:ascii="Times New Roman" w:hAnsi="Times New Roman" w:cs="Times New Roman"/>
          <w:sz w:val="24"/>
          <w:szCs w:val="24"/>
        </w:rPr>
        <w:t xml:space="preserve">. </w:t>
      </w:r>
      <w:r w:rsidR="00C8178D" w:rsidRPr="007E7F6B">
        <w:rPr>
          <w:rFonts w:ascii="Times New Roman" w:hAnsi="Times New Roman" w:cs="Times New Roman"/>
          <w:sz w:val="24"/>
          <w:szCs w:val="24"/>
        </w:rPr>
        <w:t>Conclui</w:t>
      </w:r>
      <w:r w:rsidR="00414AA1" w:rsidRPr="007E7F6B">
        <w:rPr>
          <w:rFonts w:ascii="Times New Roman" w:hAnsi="Times New Roman" w:cs="Times New Roman"/>
          <w:sz w:val="24"/>
          <w:szCs w:val="24"/>
        </w:rPr>
        <w:t>u</w:t>
      </w:r>
      <w:r w:rsidR="00C8178D" w:rsidRPr="007E7F6B">
        <w:rPr>
          <w:rFonts w:ascii="Times New Roman" w:hAnsi="Times New Roman" w:cs="Times New Roman"/>
          <w:sz w:val="24"/>
          <w:szCs w:val="24"/>
        </w:rPr>
        <w:t>-se que o</w:t>
      </w:r>
      <w:r w:rsidR="00BC7F08" w:rsidRPr="007E7F6B">
        <w:rPr>
          <w:rFonts w:ascii="Times New Roman" w:hAnsi="Times New Roman" w:cs="Times New Roman"/>
          <w:sz w:val="24"/>
          <w:szCs w:val="24"/>
        </w:rPr>
        <w:t xml:space="preserve"> uso de gamitromicina, em enfermidades podais de bovinos terminados em grandes confinamentos, melhora as condições de locomoção e da lesão podal após 14 dias do tratamento. </w:t>
      </w:r>
    </w:p>
    <w:p w14:paraId="23919A06" w14:textId="77777777" w:rsidR="00120114" w:rsidRPr="007E7F6B" w:rsidRDefault="00120114" w:rsidP="00632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E9180" w14:textId="5E595157" w:rsidR="00BC1C4C" w:rsidRPr="007E7F6B" w:rsidRDefault="001531E4" w:rsidP="006320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E4">
        <w:rPr>
          <w:rFonts w:ascii="Times New Roman" w:hAnsi="Times New Roman" w:cs="Times New Roman"/>
          <w:b/>
          <w:sz w:val="24"/>
          <w:szCs w:val="24"/>
        </w:rPr>
        <w:t>Palavras-chaves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B5B23">
        <w:rPr>
          <w:rFonts w:ascii="Times New Roman" w:hAnsi="Times New Roman" w:cs="Times New Roman"/>
          <w:sz w:val="24"/>
          <w:szCs w:val="24"/>
        </w:rPr>
        <w:t xml:space="preserve">claudicação, gamitromicina, </w:t>
      </w:r>
      <w:proofErr w:type="spellStart"/>
      <w:r w:rsidRPr="00EB5B23">
        <w:rPr>
          <w:rFonts w:ascii="Times New Roman" w:hAnsi="Times New Roman" w:cs="Times New Roman"/>
          <w:sz w:val="24"/>
          <w:szCs w:val="24"/>
        </w:rPr>
        <w:t>podologia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C1C4C" w:rsidRPr="007E7F6B" w:rsidSect="006320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97207"/>
    <w:multiLevelType w:val="hybridMultilevel"/>
    <w:tmpl w:val="138063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4C"/>
    <w:rsid w:val="00111F44"/>
    <w:rsid w:val="00120114"/>
    <w:rsid w:val="001531E4"/>
    <w:rsid w:val="003E439B"/>
    <w:rsid w:val="00405ED9"/>
    <w:rsid w:val="00414AA1"/>
    <w:rsid w:val="004B4C8F"/>
    <w:rsid w:val="004D0E9E"/>
    <w:rsid w:val="0063200A"/>
    <w:rsid w:val="006918A6"/>
    <w:rsid w:val="006A2A49"/>
    <w:rsid w:val="0070776D"/>
    <w:rsid w:val="007E7F6B"/>
    <w:rsid w:val="009868B5"/>
    <w:rsid w:val="00AB5FA6"/>
    <w:rsid w:val="00BC1C4C"/>
    <w:rsid w:val="00BC2899"/>
    <w:rsid w:val="00BC7F08"/>
    <w:rsid w:val="00C8178D"/>
    <w:rsid w:val="00DA6BE4"/>
    <w:rsid w:val="00E83AA3"/>
    <w:rsid w:val="00E94113"/>
    <w:rsid w:val="00F6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7F41"/>
  <w15:chartTrackingRefBased/>
  <w15:docId w15:val="{24C8416D-7F5F-4BCC-8BFF-1548D2FE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41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9411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41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yanequeirozmagalha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Layane Queiroz</dc:creator>
  <cp:keywords/>
  <dc:description/>
  <cp:lastModifiedBy>Layane Queiroz</cp:lastModifiedBy>
  <cp:revision>10</cp:revision>
  <dcterms:created xsi:type="dcterms:W3CDTF">2018-03-26T17:09:00Z</dcterms:created>
  <dcterms:modified xsi:type="dcterms:W3CDTF">2018-03-27T17:09:00Z</dcterms:modified>
</cp:coreProperties>
</file>