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F0508" w14:textId="6C0125D6" w:rsidR="00303455" w:rsidRPr="00C4137C" w:rsidRDefault="00341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AVANÇOS TERAPÊUTICOS NO INFARTO AGUDO DO MIOCÁRDIO</w:t>
      </w:r>
      <w:r w:rsidR="009C4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ESTRATÉGIAS EMERGÊNCIAIS </w:t>
      </w:r>
      <w:r w:rsidR="00855B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855B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TRATAMENTO</w:t>
      </w:r>
    </w:p>
    <w:p w14:paraId="722C0025" w14:textId="14919D94" w:rsidR="00794A43" w:rsidRDefault="00794A43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Taiane Norbak </w:t>
      </w:r>
      <w:r w:rsidR="00AD3EE2">
        <w:rPr>
          <w:rFonts w:ascii="Times New Roman" w:eastAsia="Times New Roman" w:hAnsi="Times New Roman" w:cs="Times New Roman"/>
          <w:sz w:val="20"/>
          <w:szCs w:val="20"/>
        </w:rPr>
        <w:t>¹</w:t>
      </w:r>
    </w:p>
    <w:p w14:paraId="1D0E8BF2" w14:textId="77777777" w:rsidR="00794A43" w:rsidRDefault="00794A43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Universidade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Feevale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Novo Hamburgo-RS, taiane.norbak.tn@gmail.com</w:t>
      </w:r>
    </w:p>
    <w:p w14:paraId="521B8A2C" w14:textId="57BC4BF1" w:rsidR="00794A43" w:rsidRDefault="00FB5D32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5D32">
        <w:rPr>
          <w:rFonts w:ascii="Times New Roman" w:eastAsia="Times New Roman" w:hAnsi="Times New Roman" w:cs="Times New Roman"/>
          <w:sz w:val="20"/>
          <w:szCs w:val="20"/>
        </w:rPr>
        <w:t xml:space="preserve">Maria Antônia Oliveira Machado </w:t>
      </w:r>
      <w:r>
        <w:rPr>
          <w:rFonts w:ascii="Times New Roman" w:eastAsia="Times New Roman" w:hAnsi="Times New Roman" w:cs="Times New Roman"/>
          <w:sz w:val="20"/>
          <w:szCs w:val="20"/>
        </w:rPr>
        <w:t>Pereira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 ²</w:t>
      </w:r>
    </w:p>
    <w:p w14:paraId="059089DD" w14:textId="45F83BF5" w:rsidR="00794A43" w:rsidRDefault="00FB5D32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12EA3">
        <w:rPr>
          <w:rFonts w:ascii="Times New Roman" w:eastAsia="Times New Roman" w:hAnsi="Times New Roman" w:cs="Times New Roman"/>
          <w:sz w:val="20"/>
          <w:szCs w:val="20"/>
        </w:rPr>
        <w:t>Univ</w:t>
      </w:r>
      <w:r w:rsidR="00112EA3" w:rsidRPr="00112EA3">
        <w:rPr>
          <w:rFonts w:ascii="Times New Roman" w:eastAsia="Times New Roman" w:hAnsi="Times New Roman" w:cs="Times New Roman"/>
          <w:sz w:val="20"/>
          <w:szCs w:val="20"/>
        </w:rPr>
        <w:t>ersidade Estadual do Piauí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F718F">
        <w:rPr>
          <w:rFonts w:ascii="Times New Roman" w:eastAsia="Times New Roman" w:hAnsi="Times New Roman" w:cs="Times New Roman"/>
          <w:sz w:val="20"/>
          <w:szCs w:val="20"/>
        </w:rPr>
        <w:t>Teresina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>-</w:t>
      </w:r>
      <w:r w:rsidR="00FA6EBB">
        <w:rPr>
          <w:rFonts w:ascii="Times New Roman" w:eastAsia="Times New Roman" w:hAnsi="Times New Roman" w:cs="Times New Roman"/>
          <w:sz w:val="20"/>
          <w:szCs w:val="20"/>
        </w:rPr>
        <w:t>PI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029" w:rsidRPr="000B3029">
        <w:rPr>
          <w:rFonts w:ascii="Times New Roman" w:eastAsia="Times New Roman" w:hAnsi="Times New Roman" w:cs="Times New Roman"/>
          <w:sz w:val="20"/>
          <w:szCs w:val="20"/>
        </w:rPr>
        <w:t>mariaomp1611@gmail.com</w:t>
      </w:r>
    </w:p>
    <w:p w14:paraId="15058887" w14:textId="2284B320" w:rsidR="00794A43" w:rsidRPr="00F44675" w:rsidRDefault="0000034F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00034F">
        <w:rPr>
          <w:rFonts w:ascii="Times New Roman" w:eastAsia="Times New Roman" w:hAnsi="Times New Roman" w:cs="Times New Roman"/>
          <w:sz w:val="20"/>
          <w:szCs w:val="20"/>
        </w:rPr>
        <w:t xml:space="preserve">Jacques Magnos </w:t>
      </w:r>
      <w:proofErr w:type="spellStart"/>
      <w:r w:rsidRPr="0000034F">
        <w:rPr>
          <w:rFonts w:ascii="Times New Roman" w:eastAsia="Times New Roman" w:hAnsi="Times New Roman" w:cs="Times New Roman"/>
          <w:sz w:val="20"/>
          <w:szCs w:val="20"/>
        </w:rPr>
        <w:t>Canossa</w:t>
      </w:r>
      <w:proofErr w:type="spellEnd"/>
      <w:r w:rsidRPr="000003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0034F">
        <w:rPr>
          <w:rFonts w:ascii="Times New Roman" w:eastAsia="Times New Roman" w:hAnsi="Times New Roman" w:cs="Times New Roman"/>
          <w:sz w:val="20"/>
          <w:szCs w:val="20"/>
        </w:rPr>
        <w:t>Mantey</w:t>
      </w:r>
      <w:proofErr w:type="spellEnd"/>
      <w:r w:rsidR="00B74D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7E5A">
        <w:rPr>
          <w:rFonts w:ascii="Times New Roman" w:eastAsia="Times New Roman" w:hAnsi="Times New Roman" w:cs="Times New Roman"/>
          <w:sz w:val="20"/>
          <w:szCs w:val="20"/>
        </w:rPr>
        <w:t>³</w:t>
      </w:r>
    </w:p>
    <w:p w14:paraId="10536116" w14:textId="1C62235A" w:rsidR="00794A43" w:rsidRDefault="00492F84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A7141" w:rsidRPr="007A7141">
        <w:rPr>
          <w:rFonts w:ascii="Times New Roman" w:eastAsia="Times New Roman" w:hAnsi="Times New Roman" w:cs="Times New Roman"/>
          <w:sz w:val="20"/>
          <w:szCs w:val="20"/>
        </w:rPr>
        <w:t>Universidade Estadual de Ponta Grossa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E1D19" w:rsidRPr="005E1D19">
        <w:rPr>
          <w:rFonts w:ascii="Times New Roman" w:eastAsia="Times New Roman" w:hAnsi="Times New Roman" w:cs="Times New Roman"/>
          <w:sz w:val="20"/>
          <w:szCs w:val="20"/>
        </w:rPr>
        <w:t>Ponta Grossa-</w:t>
      </w:r>
      <w:r w:rsidR="000C7A75">
        <w:rPr>
          <w:rFonts w:ascii="Times New Roman" w:eastAsia="Times New Roman" w:hAnsi="Times New Roman" w:cs="Times New Roman"/>
          <w:sz w:val="20"/>
          <w:szCs w:val="20"/>
        </w:rPr>
        <w:t>PR</w:t>
      </w:r>
      <w:r w:rsidR="000C7A75" w:rsidRPr="000C7A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7A75" w:rsidRPr="002238E1">
        <w:rPr>
          <w:rFonts w:ascii="Times New Roman" w:eastAsia="Times New Roman" w:hAnsi="Times New Roman" w:cs="Times New Roman"/>
          <w:sz w:val="20"/>
          <w:szCs w:val="20"/>
        </w:rPr>
        <w:t>jacquescanossamantey@hotmail.com</w:t>
      </w:r>
    </w:p>
    <w:p w14:paraId="64F8C56A" w14:textId="4C792669" w:rsidR="00794A43" w:rsidRDefault="00B20FF0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FF0">
        <w:rPr>
          <w:rFonts w:ascii="Times New Roman" w:eastAsia="Times New Roman" w:hAnsi="Times New Roman" w:cs="Times New Roman"/>
          <w:sz w:val="20"/>
          <w:szCs w:val="20"/>
        </w:rPr>
        <w:t xml:space="preserve">Lorena de </w:t>
      </w:r>
      <w:r w:rsidR="00222F4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20FF0">
        <w:rPr>
          <w:rFonts w:ascii="Times New Roman" w:eastAsia="Times New Roman" w:hAnsi="Times New Roman" w:cs="Times New Roman"/>
          <w:sz w:val="20"/>
          <w:szCs w:val="20"/>
        </w:rPr>
        <w:t xml:space="preserve">aria </w:t>
      </w:r>
      <w:r w:rsidR="00222F4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20FF0">
        <w:rPr>
          <w:rFonts w:ascii="Times New Roman" w:eastAsia="Times New Roman" w:hAnsi="Times New Roman" w:cs="Times New Roman"/>
          <w:sz w:val="20"/>
          <w:szCs w:val="20"/>
        </w:rPr>
        <w:t xml:space="preserve">arvalho </w:t>
      </w:r>
      <w:r w:rsidR="007E20E4">
        <w:rPr>
          <w:rFonts w:ascii="Times New Roman" w:eastAsia="Times New Roman" w:hAnsi="Times New Roman" w:cs="Times New Roman"/>
          <w:sz w:val="20"/>
          <w:szCs w:val="20"/>
        </w:rPr>
        <w:t>Silva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7279" w:rsidRPr="00AA72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36BA6BEB" w14:textId="0E765C06" w:rsidR="00794A43" w:rsidRDefault="004F0090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0090"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57F3C" w:rsidRPr="00557F3C">
        <w:rPr>
          <w:rFonts w:ascii="Times New Roman" w:eastAsia="Times New Roman" w:hAnsi="Times New Roman" w:cs="Times New Roman"/>
          <w:sz w:val="20"/>
          <w:szCs w:val="20"/>
        </w:rPr>
        <w:t>Centro universitário Maurício de Nassau de Parnaíba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F5E70" w:rsidRPr="00AF5E70">
        <w:rPr>
          <w:rFonts w:ascii="Times New Roman" w:eastAsia="Times New Roman" w:hAnsi="Times New Roman" w:cs="Times New Roman"/>
          <w:sz w:val="20"/>
          <w:szCs w:val="20"/>
        </w:rPr>
        <w:t>Parnaíba – Piauí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95FC0" w:rsidRPr="00295FC0">
        <w:rPr>
          <w:rFonts w:ascii="Times New Roman" w:eastAsia="Times New Roman" w:hAnsi="Times New Roman" w:cs="Times New Roman"/>
          <w:sz w:val="20"/>
          <w:szCs w:val="20"/>
        </w:rPr>
        <w:t>lorenademariacs@gmail.com</w:t>
      </w:r>
    </w:p>
    <w:p w14:paraId="28CAEC3E" w14:textId="2E59263B" w:rsidR="00794A43" w:rsidRPr="00AA7279" w:rsidRDefault="005E2B47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E2B47">
        <w:rPr>
          <w:rFonts w:ascii="Times New Roman" w:eastAsia="Times New Roman" w:hAnsi="Times New Roman" w:cs="Times New Roman"/>
          <w:sz w:val="20"/>
          <w:szCs w:val="20"/>
        </w:rPr>
        <w:t xml:space="preserve">Letícia </w:t>
      </w:r>
      <w:proofErr w:type="spellStart"/>
      <w:r w:rsidRPr="005E2B47">
        <w:rPr>
          <w:rFonts w:ascii="Times New Roman" w:eastAsia="Times New Roman" w:hAnsi="Times New Roman" w:cs="Times New Roman"/>
          <w:sz w:val="20"/>
          <w:szCs w:val="20"/>
        </w:rPr>
        <w:t>Lourranny</w:t>
      </w:r>
      <w:proofErr w:type="spellEnd"/>
      <w:r w:rsidRPr="005E2B47">
        <w:rPr>
          <w:rFonts w:ascii="Times New Roman" w:eastAsia="Times New Roman" w:hAnsi="Times New Roman" w:cs="Times New Roman"/>
          <w:sz w:val="20"/>
          <w:szCs w:val="20"/>
        </w:rPr>
        <w:t xml:space="preserve"> Araújo da Nóbrega Moura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7279" w:rsidRPr="00AA72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0BD5C026" w14:textId="1D8A2E74" w:rsidR="00794A43" w:rsidRDefault="00636AA7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735DD" w:rsidRPr="005735DD">
        <w:rPr>
          <w:rFonts w:ascii="Times New Roman" w:eastAsia="Times New Roman" w:hAnsi="Times New Roman" w:cs="Times New Roman"/>
          <w:sz w:val="20"/>
          <w:szCs w:val="20"/>
        </w:rPr>
        <w:t>UFRN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956F4" w:rsidRPr="005956F4">
        <w:rPr>
          <w:rFonts w:ascii="Times New Roman" w:eastAsia="Times New Roman" w:hAnsi="Times New Roman" w:cs="Times New Roman"/>
          <w:sz w:val="20"/>
          <w:szCs w:val="20"/>
        </w:rPr>
        <w:t>Natal</w:t>
      </w:r>
      <w:r w:rsidR="005956F4">
        <w:rPr>
          <w:rFonts w:ascii="Times New Roman" w:eastAsia="Times New Roman" w:hAnsi="Times New Roman" w:cs="Times New Roman"/>
          <w:sz w:val="20"/>
          <w:szCs w:val="20"/>
        </w:rPr>
        <w:t>-</w:t>
      </w:r>
      <w:r w:rsidR="005956F4" w:rsidRPr="005956F4">
        <w:rPr>
          <w:rFonts w:ascii="Times New Roman" w:eastAsia="Times New Roman" w:hAnsi="Times New Roman" w:cs="Times New Roman"/>
          <w:sz w:val="20"/>
          <w:szCs w:val="20"/>
        </w:rPr>
        <w:t>RN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36AA7">
        <w:rPr>
          <w:rFonts w:ascii="Times New Roman" w:eastAsia="Times New Roman" w:hAnsi="Times New Roman" w:cs="Times New Roman"/>
          <w:sz w:val="20"/>
          <w:szCs w:val="20"/>
        </w:rPr>
        <w:t>ourranny63@gmail.com</w:t>
      </w:r>
    </w:p>
    <w:p w14:paraId="22391912" w14:textId="53BEE673" w:rsidR="00794A43" w:rsidRDefault="004262FE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62FE">
        <w:rPr>
          <w:rFonts w:ascii="Times New Roman" w:eastAsia="Times New Roman" w:hAnsi="Times New Roman" w:cs="Times New Roman"/>
          <w:sz w:val="20"/>
          <w:szCs w:val="20"/>
        </w:rPr>
        <w:t>Pedro Henrique Pereira da Silva Alves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7279" w:rsidRPr="00AA72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038381EA" w14:textId="28E42648" w:rsidR="00794A43" w:rsidRDefault="008C5D13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C5D13"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53FE8" w:rsidRPr="00553FE8">
        <w:rPr>
          <w:rFonts w:ascii="Times New Roman" w:eastAsia="Times New Roman" w:hAnsi="Times New Roman" w:cs="Times New Roman"/>
          <w:sz w:val="20"/>
          <w:szCs w:val="20"/>
        </w:rPr>
        <w:t>UNIFG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72FF8" w:rsidRPr="00272FF8">
        <w:rPr>
          <w:rFonts w:ascii="Times New Roman" w:eastAsia="Times New Roman" w:hAnsi="Times New Roman" w:cs="Times New Roman"/>
          <w:sz w:val="20"/>
          <w:szCs w:val="20"/>
        </w:rPr>
        <w:t>Guanambi</w:t>
      </w:r>
      <w:r w:rsidR="009F4241">
        <w:rPr>
          <w:rFonts w:ascii="Times New Roman" w:eastAsia="Times New Roman" w:hAnsi="Times New Roman" w:cs="Times New Roman"/>
          <w:sz w:val="20"/>
          <w:szCs w:val="20"/>
        </w:rPr>
        <w:t>-</w:t>
      </w:r>
      <w:r w:rsidR="00272FF8" w:rsidRPr="00272FF8">
        <w:rPr>
          <w:rFonts w:ascii="Times New Roman" w:eastAsia="Times New Roman" w:hAnsi="Times New Roman" w:cs="Times New Roman"/>
          <w:sz w:val="20"/>
          <w:szCs w:val="20"/>
        </w:rPr>
        <w:t>Bahia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8492D">
        <w:rPr>
          <w:rFonts w:ascii="Times New Roman" w:eastAsia="Times New Roman" w:hAnsi="Times New Roman" w:cs="Times New Roman"/>
          <w:sz w:val="20"/>
          <w:szCs w:val="20"/>
        </w:rPr>
        <w:t>h</w:t>
      </w:r>
      <w:r w:rsidR="00F8492D" w:rsidRPr="00F8492D">
        <w:rPr>
          <w:rFonts w:ascii="Times New Roman" w:eastAsia="Times New Roman" w:hAnsi="Times New Roman" w:cs="Times New Roman"/>
          <w:sz w:val="20"/>
          <w:szCs w:val="20"/>
        </w:rPr>
        <w:t>enriquealvesdasilva2@gmail.com</w:t>
      </w:r>
    </w:p>
    <w:p w14:paraId="2F26BBBC" w14:textId="2CD1EB2C" w:rsidR="00794A43" w:rsidRPr="00AA7279" w:rsidRDefault="003D2E81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D2E81">
        <w:rPr>
          <w:rFonts w:ascii="Times New Roman" w:eastAsia="Times New Roman" w:hAnsi="Times New Roman" w:cs="Times New Roman"/>
          <w:sz w:val="20"/>
          <w:szCs w:val="20"/>
        </w:rPr>
        <w:t>Andreza Balbino da Silva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7279" w:rsidRPr="00AA72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7BFCF728" w14:textId="3C40C889" w:rsidR="00794A43" w:rsidRDefault="0067445B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7445B"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95B54" w:rsidRPr="00E95B54">
        <w:rPr>
          <w:rFonts w:ascii="Times New Roman" w:eastAsia="Times New Roman" w:hAnsi="Times New Roman" w:cs="Times New Roman"/>
          <w:sz w:val="20"/>
          <w:szCs w:val="20"/>
        </w:rPr>
        <w:t>Estácio de Sá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92D9A" w:rsidRPr="00F92D9A">
        <w:rPr>
          <w:rFonts w:ascii="Times New Roman" w:eastAsia="Times New Roman" w:hAnsi="Times New Roman" w:cs="Times New Roman"/>
          <w:sz w:val="20"/>
          <w:szCs w:val="20"/>
        </w:rPr>
        <w:t>São Gonçalo</w:t>
      </w:r>
      <w:r w:rsidR="00F92D9A">
        <w:rPr>
          <w:rFonts w:ascii="Times New Roman" w:eastAsia="Times New Roman" w:hAnsi="Times New Roman" w:cs="Times New Roman"/>
          <w:sz w:val="20"/>
          <w:szCs w:val="20"/>
        </w:rPr>
        <w:t>-</w:t>
      </w:r>
      <w:r w:rsidR="00F92D9A" w:rsidRPr="00F92D9A">
        <w:rPr>
          <w:rFonts w:ascii="Times New Roman" w:eastAsia="Times New Roman" w:hAnsi="Times New Roman" w:cs="Times New Roman"/>
          <w:sz w:val="20"/>
          <w:szCs w:val="20"/>
        </w:rPr>
        <w:t>RJ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E38AF" w:rsidRPr="000E38AF">
        <w:rPr>
          <w:rFonts w:ascii="Times New Roman" w:eastAsia="Times New Roman" w:hAnsi="Times New Roman" w:cs="Times New Roman"/>
          <w:sz w:val="20"/>
          <w:szCs w:val="20"/>
        </w:rPr>
        <w:t>andreza.enfermagem1997</w:t>
      </w:r>
      <w:r w:rsidR="000E38AF">
        <w:rPr>
          <w:rFonts w:ascii="Times New Roman" w:eastAsia="Times New Roman" w:hAnsi="Times New Roman" w:cs="Times New Roman"/>
          <w:sz w:val="20"/>
          <w:szCs w:val="20"/>
        </w:rPr>
        <w:t>@outlook.com</w:t>
      </w:r>
    </w:p>
    <w:p w14:paraId="32A2ADE5" w14:textId="2B56AB05" w:rsidR="00794A43" w:rsidRDefault="00F5786F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786F">
        <w:rPr>
          <w:rFonts w:ascii="Times New Roman" w:eastAsia="Times New Roman" w:hAnsi="Times New Roman" w:cs="Times New Roman"/>
          <w:sz w:val="20"/>
          <w:szCs w:val="20"/>
        </w:rPr>
        <w:t>Paulo Silvio Oliveira Coelho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7279" w:rsidRPr="00AA727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25F6077B" w14:textId="16A178EB" w:rsidR="00794A43" w:rsidRDefault="001F2391" w:rsidP="004D0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07C27" w:rsidRPr="00F07C27">
        <w:rPr>
          <w:rFonts w:ascii="Times New Roman" w:eastAsia="Times New Roman" w:hAnsi="Times New Roman" w:cs="Times New Roman"/>
          <w:sz w:val="20"/>
          <w:szCs w:val="20"/>
        </w:rPr>
        <w:t>ITPAC</w:t>
      </w:r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1EC5" w:rsidRPr="000B1EC5">
        <w:rPr>
          <w:rFonts w:ascii="Times New Roman" w:eastAsia="Times New Roman" w:hAnsi="Times New Roman" w:cs="Times New Roman"/>
          <w:sz w:val="20"/>
          <w:szCs w:val="20"/>
        </w:rPr>
        <w:t xml:space="preserve">Porto </w:t>
      </w:r>
      <w:proofErr w:type="spellStart"/>
      <w:r w:rsidR="000B1EC5" w:rsidRPr="000B1EC5">
        <w:rPr>
          <w:rFonts w:ascii="Times New Roman" w:eastAsia="Times New Roman" w:hAnsi="Times New Roman" w:cs="Times New Roman"/>
          <w:sz w:val="20"/>
          <w:szCs w:val="20"/>
        </w:rPr>
        <w:t>Nacional</w:t>
      </w:r>
      <w:r w:rsidR="009F4241">
        <w:rPr>
          <w:rFonts w:ascii="Times New Roman" w:eastAsia="Times New Roman" w:hAnsi="Times New Roman" w:cs="Times New Roman"/>
          <w:sz w:val="20"/>
          <w:szCs w:val="20"/>
        </w:rPr>
        <w:t>-</w:t>
      </w:r>
      <w:r w:rsidR="000B1EC5" w:rsidRPr="000B1EC5">
        <w:rPr>
          <w:rFonts w:ascii="Times New Roman" w:eastAsia="Times New Roman" w:hAnsi="Times New Roman" w:cs="Times New Roman"/>
          <w:sz w:val="20"/>
          <w:szCs w:val="20"/>
        </w:rPr>
        <w:t>T</w:t>
      </w:r>
      <w:r w:rsidR="000B4A80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 w:rsidR="00794A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82CC9" w:rsidRPr="00882CC9">
        <w:rPr>
          <w:rFonts w:ascii="Times New Roman" w:eastAsia="Times New Roman" w:hAnsi="Times New Roman" w:cs="Times New Roman"/>
          <w:sz w:val="20"/>
          <w:szCs w:val="20"/>
        </w:rPr>
        <w:t>paulosilviooliveiracoelho@gmail.com</w:t>
      </w:r>
    </w:p>
    <w:p w14:paraId="427DFDFF" w14:textId="21701699" w:rsidR="008C49C6" w:rsidRPr="004A324D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0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468AB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Infarto Agudo do Miocárdio (IAM) é uma emergência médica com alta morbidade e mortalidade, demandando estratégias de tratamento eficazes. Avanços contínuos na pesquisa cardiovascular têm introduzido novas perspectivas terapêuticas, além das abordagens convencionais, destacando a necessidade de revisão e compreensão das intervençõe</w:t>
      </w:r>
      <w:r w:rsidR="003850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1E4AEF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O objetivo </w:t>
      </w:r>
      <w:r w:rsidR="00143B63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deste estudo </w:t>
      </w:r>
      <w:r w:rsidR="001E4AEF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é fornecer uma visão abrangente das intervenções emergenciais, contribuindo para a melhoria dos desfechos clínicos e a orientação prática na </w:t>
      </w:r>
      <w:r w:rsidR="001E4AEF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abordagem do IAM.</w:t>
      </w:r>
      <w:r w:rsidR="00704906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6A2F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Este estudo fundamentou-se em uma revisão bibliográfica criteriosa, explorando estudos publicados em renomados periódicos científicos, incluindo </w:t>
      </w:r>
      <w:r w:rsidR="00E635B9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</w:t>
      </w:r>
      <w:r w:rsidR="000C6A2F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bases de dados </w:t>
      </w:r>
      <w:proofErr w:type="spellStart"/>
      <w:r w:rsidR="000C6A2F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r w:rsidR="000C6A2F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SCIELO. As palavras-chave escolhidas foram "Infarto Agudo do Miocárdio", "Emergência Cardiovascular", "Intervenções Emergenciais"</w:t>
      </w:r>
      <w:r w:rsidR="009F42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6A2F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"Inovações Terapêuticas". A combinação desses termos foi efetuada mediante o uso de operadores booleanos "AND" e "OR", estabelecendo conexões lógicas para a obtenção de resultados relevantes. Critérios de inclusão e exclusão foram aplicados para selecionar estudos recentes, priorizando pesquisas que abordassem tanto as estratégias convencionais quanto as inovações emergenciais no contexto do Infarto Agudo do Miocárdio. </w:t>
      </w:r>
      <w:r w:rsidR="0031612A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resultados destacam estratégias emergenciais convencionais, como a administração de trombolíticos e angioplastia coronariana, além de explorar novas terapias, como agentes antiplaquetários de última geração e intervenções não invasivas.</w:t>
      </w:r>
      <w:r w:rsidR="00994C6F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E5D94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administração imediata de agentes antiplaquetários, como a aspirina, demonstrou-se crucial para atenuar os eventos trombóticos. O uso estratégico de fibrinolíticos, como o </w:t>
      </w:r>
      <w:proofErr w:type="spellStart"/>
      <w:r w:rsidR="00EE5D94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alteplase</w:t>
      </w:r>
      <w:proofErr w:type="spellEnd"/>
      <w:r w:rsidR="00EE5D94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também se revelou eficaz na restauração do fluxo sanguíneo coronariano. Além disso, novos medicamentos, como os inibidores de P2Y12 (ex. </w:t>
      </w:r>
      <w:proofErr w:type="spellStart"/>
      <w:r w:rsidR="00EE5D94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clopidogrel</w:t>
      </w:r>
      <w:proofErr w:type="spellEnd"/>
      <w:r w:rsidR="00EE5D94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EE5D94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ticagrelor</w:t>
      </w:r>
      <w:proofErr w:type="spellEnd"/>
      <w:r w:rsidR="00EE5D94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mostraram benefícios significativos na prevenção de eventos recorrentes. Terapias inovadoras, como os inibidores de PCSK9, indicam promissoras perspectivas no controle lipídico </w:t>
      </w:r>
      <w:proofErr w:type="spellStart"/>
      <w:r w:rsidR="00EE5D94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pós-IAM</w:t>
      </w:r>
      <w:proofErr w:type="spellEnd"/>
      <w:r w:rsidR="00EE5D94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Esses resultados sublinham a importância não apenas da prontidão na aplicação de tratamentos consagrados, mas também do advento de novas opções terapêuticas que contribuem para uma abordagem abrangente e eficaz no manejo do IAM.</w:t>
      </w:r>
      <w:r w:rsidR="00F02FB3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321B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Este resumo oferece uma perspectiva abrangente das estratégias emergenciais no tratamento do </w:t>
      </w:r>
      <w:r w:rsidR="00386F93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IAM destacando</w:t>
      </w:r>
      <w:r w:rsidR="00D4321B" w:rsidRPr="004D0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evolução das terapias convencionais e as inovações promissoras. A compreensão aprofundada dessas intervenções é crucial para aprimorar a prática clínica e, consequentemente, melhorar a sobrevida e a qualidade de vida dos pacientes com IAM. Sugere-se a continuidade de pesquisas para explorar ainda mais as novas fronteiras terapêuticas nesse cenário cardiovascular crítico.</w:t>
      </w:r>
    </w:p>
    <w:p w14:paraId="1D94A6F7" w14:textId="549F3B8F" w:rsidR="00303455" w:rsidRDefault="00302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E2166" w:rsidRPr="005E21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Doenças Cardiovasculares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E2166">
        <w:rPr>
          <w:rFonts w:ascii="Times New Roman" w:eastAsia="Times New Roman" w:hAnsi="Times New Roman" w:cs="Times New Roman"/>
          <w:color w:val="000000"/>
          <w:sz w:val="24"/>
          <w:szCs w:val="24"/>
        </w:rPr>
        <w:t>Tratamento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Infarto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AD60175" w14:textId="366172FC" w:rsidR="00303455" w:rsidRDefault="00302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AC1754">
        <w:rPr>
          <w:rFonts w:ascii="Times New Roman" w:eastAsia="Times New Roman" w:hAnsi="Times New Roman" w:cs="Times New Roman"/>
          <w:color w:val="000000"/>
          <w:sz w:val="24"/>
          <w:szCs w:val="24"/>
        </w:rPr>
        <w:t>taiane.norbak.tn@gmail.com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8115F5" w14:textId="77777777" w:rsidR="00303455" w:rsidRDefault="00303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86DC96" w14:textId="77777777" w:rsidR="00855BCB" w:rsidRDefault="0030272D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3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14:paraId="2635E1A6" w14:textId="15CB97E9" w:rsidR="00611334" w:rsidRPr="004A324D" w:rsidRDefault="00611334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AGUSTÍ, </w:t>
      </w:r>
      <w:proofErr w:type="spellStart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Antònia</w:t>
      </w:r>
      <w:proofErr w:type="spellEnd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ARNAU, Josep </w:t>
      </w:r>
      <w:proofErr w:type="gramStart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M..</w:t>
      </w:r>
      <w:proofErr w:type="gramEnd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Tratamiento</w:t>
      </w:r>
      <w:proofErr w:type="spellEnd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infarto agudo de </w:t>
      </w:r>
      <w:proofErr w:type="spellStart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miocardio</w:t>
      </w:r>
      <w:proofErr w:type="spellEnd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</w:t>
      </w:r>
      <w:proofErr w:type="spellEnd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los</w:t>
      </w:r>
      <w:proofErr w:type="spellEnd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nuevos</w:t>
      </w:r>
      <w:proofErr w:type="spellEnd"/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fármacos trombolíticos. </w:t>
      </w:r>
      <w:r w:rsidRPr="00B62135">
        <w:rPr>
          <w:rStyle w:val="Forte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Medicina Clínica</w:t>
      </w:r>
      <w:r w:rsidRPr="00B6213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</w:t>
      </w:r>
      <w:r w:rsidRPr="004A32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[S.L.], v. 119, n. 7, p. 273-275, jan. 2002. Elsevier BV. </w:t>
      </w:r>
      <w:hyperlink r:id="rId6" w:history="1">
        <w:r w:rsidR="000E38AF" w:rsidRPr="00383C1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http://dx.doi.org/10.1016/s0025-7753(02)73383-6</w:t>
        </w:r>
      </w:hyperlink>
    </w:p>
    <w:p w14:paraId="2F690E08" w14:textId="600E789C" w:rsidR="00E4560A" w:rsidRPr="004A324D" w:rsidRDefault="00E4560A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BORRAYO-SÁNCHEZ, Gabriela; ALCOCER-GAMBA, Marco A.; ARAIZA-GARAYGORDOBIL, Diego; ARIAS-MENDOZA, Alexandra; AUBANEL-RIEDEL,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Patricia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CORTÉS-LAWRENZ, Jorge; GONZÁLEZ-JUANATEY, José R.; GUTIÉRREZ-FAJARDO, Pedro; MARTÍN-HERNÁNDEZ,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Patricia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MARTÍNEZ-RAMÍREZ, Leonel.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Interinstitutional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guidelines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acute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myocardial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infarction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Gaceta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Médica de México, [S.L.], v. 156, n. 6, p. 559-569, 31 mar. 2023.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Publicidad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Permanyer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, SLU. http://dx.doi.org/10.24875/gmm.m21000455. Disponível em: https://pubmed.ncbi.nlm.nih.gov/33877123/. Acesso em: 12 dez. 2023.</w:t>
      </w:r>
    </w:p>
    <w:p w14:paraId="75571128" w14:textId="1B0415C2" w:rsidR="00AC1754" w:rsidRPr="004A324D" w:rsidRDefault="00AC1754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CORBALÁN, Ramón. Otimizando o Tratamento para o Infarto Agudo do Miocárdio, um Esforço Contínuo. Arquivos Brasileiros de Cardiologia, [S.L.], v. 117, n. 6, p. 1079-1080, 22 nov. 2021. Sociedade Brasileira de Cardiologia. http://dx.doi.org/10.36660/abc.20210907.</w:t>
      </w:r>
    </w:p>
    <w:p w14:paraId="33C9FE6B" w14:textId="133F05FD" w:rsidR="00276C05" w:rsidRPr="004A324D" w:rsidRDefault="00276C05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VIEIRA, R. C. P. et </w:t>
      </w:r>
      <w:proofErr w:type="gram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al..</w:t>
      </w:r>
      <w:proofErr w:type="gram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Avaliação do Impacto da Implantação de um Sistema de Ambulância Pré-Hospitalar sobre Mortalidade por Infarto Agudo do Miocárdio em um País em Desenvolvimento. Arquivos Brasileiros de Cardiologia, n. </w:t>
      </w:r>
      <w:proofErr w:type="spellStart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ahead</w:t>
      </w:r>
      <w:proofErr w:type="spellEnd"/>
      <w:r w:rsidRPr="004A324D">
        <w:rPr>
          <w:rFonts w:ascii="Times New Roman" w:eastAsia="Times New Roman" w:hAnsi="Times New Roman" w:cs="Times New Roman"/>
          <w:color w:val="000000"/>
          <w:sz w:val="24"/>
          <w:szCs w:val="24"/>
        </w:rPr>
        <w:t>, 9999.</w:t>
      </w:r>
    </w:p>
    <w:sectPr w:rsidR="00276C05" w:rsidRPr="004A3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31AB" w14:textId="77777777" w:rsidR="001C2DE5" w:rsidRDefault="001C2DE5">
      <w:pPr>
        <w:spacing w:after="0" w:line="240" w:lineRule="auto"/>
      </w:pPr>
      <w:r>
        <w:separator/>
      </w:r>
    </w:p>
  </w:endnote>
  <w:endnote w:type="continuationSeparator" w:id="0">
    <w:p w14:paraId="1D17703E" w14:textId="77777777" w:rsidR="001C2DE5" w:rsidRDefault="001C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8C0A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1AA6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B88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F728" w14:textId="77777777" w:rsidR="001C2DE5" w:rsidRDefault="001C2DE5">
      <w:pPr>
        <w:spacing w:after="0" w:line="240" w:lineRule="auto"/>
      </w:pPr>
      <w:r>
        <w:separator/>
      </w:r>
    </w:p>
  </w:footnote>
  <w:footnote w:type="continuationSeparator" w:id="0">
    <w:p w14:paraId="7E867857" w14:textId="77777777" w:rsidR="001C2DE5" w:rsidRDefault="001C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F4F2" w14:textId="77777777" w:rsidR="00303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379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BA24" w14:textId="77777777" w:rsidR="0032028F" w:rsidRDefault="0032028F" w:rsidP="00320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60800" behindDoc="0" locked="0" layoutInCell="1" hidden="0" allowOverlap="1" wp14:anchorId="74A9D7A8" wp14:editId="32C34D68">
          <wp:simplePos x="0" y="0"/>
          <wp:positionH relativeFrom="margin">
            <wp:posOffset>3440430</wp:posOffset>
          </wp:positionH>
          <wp:positionV relativeFrom="page">
            <wp:posOffset>726440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097D4E8D" wp14:editId="273B1A71">
          <wp:simplePos x="0" y="0"/>
          <wp:positionH relativeFrom="column">
            <wp:posOffset>-346709</wp:posOffset>
          </wp:positionH>
          <wp:positionV relativeFrom="paragraph">
            <wp:posOffset>-35559</wp:posOffset>
          </wp:positionV>
          <wp:extent cx="1783715" cy="1457325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971" r="5971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359" w14:textId="77777777" w:rsidR="00303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C6EB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55"/>
    <w:rsid w:val="0000034F"/>
    <w:rsid w:val="000757A9"/>
    <w:rsid w:val="000A49E7"/>
    <w:rsid w:val="000B1EC5"/>
    <w:rsid w:val="000B3029"/>
    <w:rsid w:val="000B4A80"/>
    <w:rsid w:val="000C6A2F"/>
    <w:rsid w:val="000C7A75"/>
    <w:rsid w:val="000E38AF"/>
    <w:rsid w:val="000F2148"/>
    <w:rsid w:val="00112EA3"/>
    <w:rsid w:val="00143B63"/>
    <w:rsid w:val="00157428"/>
    <w:rsid w:val="001A05A3"/>
    <w:rsid w:val="001C2DE5"/>
    <w:rsid w:val="001E4AEF"/>
    <w:rsid w:val="001F2391"/>
    <w:rsid w:val="00222F4C"/>
    <w:rsid w:val="002238E1"/>
    <w:rsid w:val="00267910"/>
    <w:rsid w:val="00272FF8"/>
    <w:rsid w:val="00276C05"/>
    <w:rsid w:val="00295FC0"/>
    <w:rsid w:val="002F718F"/>
    <w:rsid w:val="0030272D"/>
    <w:rsid w:val="00303455"/>
    <w:rsid w:val="0031612A"/>
    <w:rsid w:val="0032028F"/>
    <w:rsid w:val="00341263"/>
    <w:rsid w:val="0038508A"/>
    <w:rsid w:val="00386F93"/>
    <w:rsid w:val="003D2E81"/>
    <w:rsid w:val="004262FE"/>
    <w:rsid w:val="00486D34"/>
    <w:rsid w:val="00492F84"/>
    <w:rsid w:val="0049502A"/>
    <w:rsid w:val="004A324D"/>
    <w:rsid w:val="004D0323"/>
    <w:rsid w:val="004E64E9"/>
    <w:rsid w:val="004F0090"/>
    <w:rsid w:val="00511813"/>
    <w:rsid w:val="00553FE8"/>
    <w:rsid w:val="00557F3C"/>
    <w:rsid w:val="005735DD"/>
    <w:rsid w:val="005956F4"/>
    <w:rsid w:val="005E1D19"/>
    <w:rsid w:val="005E2166"/>
    <w:rsid w:val="005E2B47"/>
    <w:rsid w:val="00611334"/>
    <w:rsid w:val="00625836"/>
    <w:rsid w:val="00636AA7"/>
    <w:rsid w:val="00636D15"/>
    <w:rsid w:val="00652961"/>
    <w:rsid w:val="0067445B"/>
    <w:rsid w:val="006F1286"/>
    <w:rsid w:val="00704906"/>
    <w:rsid w:val="007665D0"/>
    <w:rsid w:val="00794A43"/>
    <w:rsid w:val="007A7141"/>
    <w:rsid w:val="007E20E4"/>
    <w:rsid w:val="00855BCB"/>
    <w:rsid w:val="00882CC9"/>
    <w:rsid w:val="008C0A08"/>
    <w:rsid w:val="008C49C6"/>
    <w:rsid w:val="008C5D13"/>
    <w:rsid w:val="0096320C"/>
    <w:rsid w:val="00994C6F"/>
    <w:rsid w:val="009C4827"/>
    <w:rsid w:val="009D20DB"/>
    <w:rsid w:val="009F4241"/>
    <w:rsid w:val="00A05885"/>
    <w:rsid w:val="00A94496"/>
    <w:rsid w:val="00AA7279"/>
    <w:rsid w:val="00AC1754"/>
    <w:rsid w:val="00AD3EE2"/>
    <w:rsid w:val="00AF5E70"/>
    <w:rsid w:val="00B20FF0"/>
    <w:rsid w:val="00B44878"/>
    <w:rsid w:val="00B62135"/>
    <w:rsid w:val="00B74D2D"/>
    <w:rsid w:val="00B82E3B"/>
    <w:rsid w:val="00C4137C"/>
    <w:rsid w:val="00D4321B"/>
    <w:rsid w:val="00D62634"/>
    <w:rsid w:val="00D97E5A"/>
    <w:rsid w:val="00DB6E17"/>
    <w:rsid w:val="00DD7890"/>
    <w:rsid w:val="00E4560A"/>
    <w:rsid w:val="00E635B9"/>
    <w:rsid w:val="00E95B54"/>
    <w:rsid w:val="00EE4175"/>
    <w:rsid w:val="00EE5D94"/>
    <w:rsid w:val="00F00DD0"/>
    <w:rsid w:val="00F02FB3"/>
    <w:rsid w:val="00F07C27"/>
    <w:rsid w:val="00F44675"/>
    <w:rsid w:val="00F468AB"/>
    <w:rsid w:val="00F52C4E"/>
    <w:rsid w:val="00F5786F"/>
    <w:rsid w:val="00F8492D"/>
    <w:rsid w:val="00F92D9A"/>
    <w:rsid w:val="00FA6EBB"/>
    <w:rsid w:val="00FB5D32"/>
    <w:rsid w:val="00FC3508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EA3A"/>
  <w15:docId w15:val="{CCB345BD-3BD2-4552-8DA9-E3E247D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611334"/>
    <w:rPr>
      <w:b/>
      <w:bCs/>
    </w:rPr>
  </w:style>
  <w:style w:type="character" w:styleId="Hyperlink">
    <w:name w:val="Hyperlink"/>
    <w:basedOn w:val="Fontepargpadro"/>
    <w:uiPriority w:val="99"/>
    <w:unhideWhenUsed/>
    <w:rsid w:val="006113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1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s0025-7753(02)73383-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Taiane Norbak</cp:lastModifiedBy>
  <cp:revision>95</cp:revision>
  <dcterms:created xsi:type="dcterms:W3CDTF">2023-12-12T19:20:00Z</dcterms:created>
  <dcterms:modified xsi:type="dcterms:W3CDTF">2023-12-23T21:46:00Z</dcterms:modified>
</cp:coreProperties>
</file>