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F686CD" w14:textId="77777777" w:rsidR="00971853" w:rsidRDefault="00971853" w:rsidP="00971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853">
        <w:rPr>
          <w:rFonts w:ascii="Times New Roman" w:hAnsi="Times New Roman" w:cs="Times New Roman"/>
          <w:b/>
          <w:bCs/>
          <w:sz w:val="28"/>
          <w:szCs w:val="28"/>
        </w:rPr>
        <w:t>Atividade Lúdica e Sensorial: "Descobrindo o Mundo da Lenda" como Ferramenta Pedagógica para o Ensino da Cultura Amazônica</w:t>
      </w:r>
    </w:p>
    <w:p w14:paraId="101C5970" w14:textId="77777777" w:rsidR="00971853" w:rsidRPr="00971853" w:rsidRDefault="00971853" w:rsidP="009718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AB7C" w14:textId="3ED69A9E" w:rsidR="00674210" w:rsidRPr="004B1D01" w:rsidRDefault="00EE7EF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Professora: Thalia Lima da Silva Carvalho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Creche Marlucia Dantas da siva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thalia.lima.carvalho.19@gmail.com</w:t>
      </w:r>
    </w:p>
    <w:p w14:paraId="0043C29F" w14:textId="3663DF99" w:rsidR="004B1D01" w:rsidRPr="004B1D01" w:rsidRDefault="00EE7EF8" w:rsidP="00EE7EF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Aluna: Ada Elizabeth Leal Carvalho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Marlucia Dantas</w:t>
      </w:r>
      <w:r>
        <w:rPr>
          <w:rFonts w:ascii="Arial" w:hAnsi="Arial" w:cs="Arial"/>
          <w:b/>
          <w:bCs/>
          <w:color w:val="002F3C"/>
          <w:sz w:val="20"/>
          <w:szCs w:val="20"/>
        </w:rPr>
        <w:br/>
        <w:t>aluna: Melinda Lima da Silva Lima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>Marlucia Dantas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B7A8C9C" w14:textId="57713D19" w:rsidR="00EE7EF8" w:rsidRPr="00971853" w:rsidRDefault="00EF3058" w:rsidP="009718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  <w:b/>
          <w:bCs/>
          <w:color w:val="002F3C"/>
        </w:rPr>
        <w:t>Eixo</w:t>
      </w:r>
      <w:r w:rsidR="004B646F" w:rsidRPr="00971853">
        <w:rPr>
          <w:rFonts w:ascii="Times New Roman" w:hAnsi="Times New Roman" w:cs="Times New Roman"/>
          <w:b/>
          <w:bCs/>
          <w:color w:val="002F3C"/>
        </w:rPr>
        <w:t xml:space="preserve"> 01</w:t>
      </w:r>
      <w:r w:rsidR="00EE7EF8" w:rsidRPr="00971853">
        <w:rPr>
          <w:rFonts w:ascii="Times New Roman" w:hAnsi="Times New Roman" w:cs="Times New Roman"/>
          <w:b/>
          <w:bCs/>
          <w:color w:val="002F3C"/>
        </w:rPr>
        <w:t xml:space="preserve"> - </w:t>
      </w:r>
      <w:r w:rsidR="00EE7EF8" w:rsidRPr="00971853">
        <w:rPr>
          <w:rFonts w:ascii="Times New Roman" w:hAnsi="Times New Roman" w:cs="Times New Roman"/>
        </w:rPr>
        <w:t xml:space="preserve">1- Inovação, Educação Especial e Inclusão em contextos amazônicos: explorar metodologias; processos educativos inovadores; experiências, práticas; tecnologias em espaços educacionais amazônicos </w:t>
      </w:r>
    </w:p>
    <w:p w14:paraId="509E02BC" w14:textId="77777777" w:rsidR="00EE7EF8" w:rsidRPr="00971853" w:rsidRDefault="00EE7EF8" w:rsidP="009718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FC8E302" w14:textId="6125F1DA" w:rsidR="00EE7EF8" w:rsidRPr="00971853" w:rsidRDefault="00EE7EF8" w:rsidP="009718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>Resumo</w:t>
      </w:r>
    </w:p>
    <w:p w14:paraId="551DF42A" w14:textId="5D6437F3" w:rsidR="00EE7EF8" w:rsidRPr="00971853" w:rsidRDefault="00EE7EF8" w:rsidP="009718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>Este trabalho propõe uma discussão sobre a aplicação de metodologias lúdicas e sensoriais como ferramentas pedagógicas para o ensino da cultura amazônica na educação infantil. A pesquisa se baseia em uma atividade prática, intitulada "Descobrindo o Mundo da Lenda", que utiliza a lenda da Vitória Régia para explorar os sentidos (tato, olfato, audição) e a imaginação. O objetivo é demonstrar como a integração de elementos da natureza e a contação de histórias de forma concreta e divertida podem promover uma compreensão mais profunda da história, fortalecer o vínculo entre as crianças e a cultura local, e estimular o desenvolvimento cognitivo e emocional. A metodologia empregada inclui a análise dos resultados obtidos em uma atividade piloto com um grupo de crianças, avaliando a eficácia da abordagem no engajamento e na assimilação do conteúdo.</w:t>
      </w:r>
    </w:p>
    <w:p w14:paraId="60D9005D" w14:textId="0418A075" w:rsidR="00B7405F" w:rsidRPr="00971853" w:rsidRDefault="00971853" w:rsidP="00971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  <w:b/>
          <w:bCs/>
        </w:rPr>
        <w:t>Palavras-chave:</w:t>
      </w:r>
      <w:r w:rsidRPr="00971853">
        <w:rPr>
          <w:rFonts w:ascii="Times New Roman" w:hAnsi="Times New Roman" w:cs="Times New Roman"/>
        </w:rPr>
        <w:t xml:space="preserve"> Educação Lúdica; Atividade Sensorial; Lendas Amazônicas; Cultura Indígena; Pedagogia Ambiental.</w:t>
      </w:r>
    </w:p>
    <w:p w14:paraId="125CBC36" w14:textId="77777777" w:rsidR="00971853" w:rsidRPr="00971853" w:rsidRDefault="00971853" w:rsidP="00971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A educação é um processo contínuo de construção de conhecimento, que se reinventa a cada geração e a cada contexto. A forma como esse conhecimento é transmitido não é neutra: ela define em grande medida como será assimilado pelos aprendizes. Tradicionalmente, o ensino se apoiou em métodos teóricos e expositivos, muitas vezes distantes da realidade concreta das crianças. Esse modelo, embora ainda presente, mostra limitações, sobretudo quando se trata da educação infantil, etapa em que a imaginação, o corpo e os sentidos são as principais portas de entrada para o mundo. É nesse ponto que a cultura amazônica se apresenta </w:t>
      </w:r>
      <w:r w:rsidRPr="00971853">
        <w:rPr>
          <w:rFonts w:ascii="Times New Roman" w:hAnsi="Times New Roman" w:cs="Times New Roman"/>
        </w:rPr>
        <w:lastRenderedPageBreak/>
        <w:t>como um terreno fértil para novas metodologias. Repleta de mitos, lendas e saberes ancestrais, ela carrega uma relação íntima com a natureza e oferece narrativas capazes de despertar encantamento e curiosidade. Entre elas, a lenda da Vitória Régia se destaca como metáfora da transformação e da beleza, além de expressar a ligação simbiótica entre humanos e ambiente.</w:t>
      </w:r>
    </w:p>
    <w:p w14:paraId="0AAD0E7B" w14:textId="77777777" w:rsidR="00971853" w:rsidRPr="00971853" w:rsidRDefault="00971853" w:rsidP="00971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>A experiência aqui relatada nasceu da intenção de integrar a ludicidade e a vivência sensorial ao processo educativo. Foi desenvolvida como uma atividade prática inspirada na lenda da Vitória Régia, estruturada em três momentos principais. No planejamento, elaborou-se o roteiro da proposta, nomeada “Descobrindo o Mundo da Lenda”, selecionando materiais simples, mas carregados de significado, como água, terra, folhas e sementes. A execução aconteceu por meio de um teatro de sombras, no qual a narrativa se tornou espetáculo visual, seguido da exploração direta desses elementos naturais, permitindo às crianças o contato físico e afetivo com a história. Por fim, a análise concentrou-se na observação das reações e interações do grupo, registradas em anotações de campo e fotografias, bem como no diálogo com os educadores envolvidos.</w:t>
      </w:r>
    </w:p>
    <w:p w14:paraId="2C113444" w14:textId="77777777" w:rsidR="00971853" w:rsidRPr="00971853" w:rsidRDefault="00971853" w:rsidP="00971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Os resultados demonstraram o potencial dessa abordagem. O teatro de sombras, recurso muitas vezes esquecido nas práticas escolares, mostrou-se poderoso em capturar a atenção e transportar as crianças para um universo de encantamento. Já a exploração sensorial representou o ponto alto da atividade: tocar a água, sentir a textura da terra, ouvir o som das folhas secas em movimento — cada estímulo abriu novas camadas de compreensão da lenda, que deixou de ser apenas um enredo contado para se tornar uma experiência vivida. Esse mergulho </w:t>
      </w:r>
      <w:proofErr w:type="spellStart"/>
      <w:r w:rsidRPr="00971853">
        <w:rPr>
          <w:rFonts w:ascii="Times New Roman" w:hAnsi="Times New Roman" w:cs="Times New Roman"/>
        </w:rPr>
        <w:t>multisensorial</w:t>
      </w:r>
      <w:proofErr w:type="spellEnd"/>
      <w:r w:rsidRPr="00971853">
        <w:rPr>
          <w:rFonts w:ascii="Times New Roman" w:hAnsi="Times New Roman" w:cs="Times New Roman"/>
        </w:rPr>
        <w:t xml:space="preserve"> ampliou o vínculo emocional das crianças com a narrativa e reforçou o caráter significativo da aprendizagem. Além disso, a proposta estimulou a cooperação e a socialização, pois as crianças compartilharam descobertas, trocaram impressões e criaram, juntas, um espaço de aprendizado coletivo.</w:t>
      </w:r>
    </w:p>
    <w:p w14:paraId="2B0ED54B" w14:textId="77777777" w:rsidR="00971853" w:rsidRDefault="00971853" w:rsidP="0097185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A experiência confirma que a aprendizagem é mais sólida e transformadora quando envolve a totalidade do corpo e dos sentidos. Ao se apropriar da lenda da Vitória Régia não como mero conteúdo, mas como vivência, as crianças puderam acessar tanto o conhecimento cultural quanto uma consciência mais profunda de sua relação com o ambiente. A iniciativa, portanto, mostra que integrar ludicidade e sensorialidade é uma estratégia pedagógica capaz de </w:t>
      </w:r>
      <w:r w:rsidRPr="00971853">
        <w:rPr>
          <w:rFonts w:ascii="Times New Roman" w:hAnsi="Times New Roman" w:cs="Times New Roman"/>
        </w:rPr>
        <w:lastRenderedPageBreak/>
        <w:t>valorizar a cultura amazônica e, ao mesmo tempo, fomentar uma educação mais humana, criativa e conectada à realidade local. Recomenda-se, assim, que atividades semelhantes sejam replicadas e adaptadas em outros contextos, com diferentes lendas e elementos da natureza, como forma de fortalecer a identidade cultural, despertar a curiosidade infantil e estimular, desde cedo, o respeito e a preservação do patrimônio ambiental e simbólico da Amazônia.</w:t>
      </w:r>
    </w:p>
    <w:p w14:paraId="50553E48" w14:textId="758CBAFB" w:rsidR="00971853" w:rsidRDefault="00D421BE" w:rsidP="0097185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Referencias:</w:t>
      </w:r>
    </w:p>
    <w:p w14:paraId="2E61CE86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Referências FREIRE, P. </w:t>
      </w:r>
      <w:r w:rsidRPr="00971853">
        <w:rPr>
          <w:rFonts w:ascii="Times New Roman" w:hAnsi="Times New Roman" w:cs="Times New Roman"/>
          <w:i/>
          <w:iCs/>
        </w:rPr>
        <w:t>Pedagogia do Oprimido</w:t>
      </w:r>
      <w:r w:rsidRPr="00971853">
        <w:rPr>
          <w:rFonts w:ascii="Times New Roman" w:hAnsi="Times New Roman" w:cs="Times New Roman"/>
        </w:rPr>
        <w:t>. 17. ed. Rio de Janeiro: Paz e Terra, 1987.</w:t>
      </w:r>
    </w:p>
    <w:p w14:paraId="793CB23C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KISHIMOTO, T. M. </w:t>
      </w:r>
      <w:r w:rsidRPr="00971853">
        <w:rPr>
          <w:rFonts w:ascii="Times New Roman" w:hAnsi="Times New Roman" w:cs="Times New Roman"/>
          <w:i/>
          <w:iCs/>
        </w:rPr>
        <w:t>O jogo e a educação infantil</w:t>
      </w:r>
      <w:r w:rsidRPr="00971853">
        <w:rPr>
          <w:rFonts w:ascii="Times New Roman" w:hAnsi="Times New Roman" w:cs="Times New Roman"/>
        </w:rPr>
        <w:t>. 11. ed. São Paulo: Pioneira Thomson Learning, 2005.</w:t>
      </w:r>
    </w:p>
    <w:p w14:paraId="288E938C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MONTESSORI, M. </w:t>
      </w:r>
      <w:r w:rsidRPr="00971853">
        <w:rPr>
          <w:rFonts w:ascii="Times New Roman" w:hAnsi="Times New Roman" w:cs="Times New Roman"/>
          <w:i/>
          <w:iCs/>
        </w:rPr>
        <w:t>A descoberta da criança</w:t>
      </w:r>
      <w:r w:rsidRPr="00971853">
        <w:rPr>
          <w:rFonts w:ascii="Times New Roman" w:hAnsi="Times New Roman" w:cs="Times New Roman"/>
        </w:rPr>
        <w:t>. São Paulo: Martins Fontes, 1989.</w:t>
      </w:r>
    </w:p>
    <w:p w14:paraId="00BF1D22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ROSA, A. R. </w:t>
      </w:r>
      <w:r w:rsidRPr="00971853">
        <w:rPr>
          <w:rFonts w:ascii="Times New Roman" w:hAnsi="Times New Roman" w:cs="Times New Roman"/>
          <w:i/>
          <w:iCs/>
        </w:rPr>
        <w:t>A floresta encantada: lendas, mitos e rituais da Amazônia</w:t>
      </w:r>
      <w:r w:rsidRPr="00971853">
        <w:rPr>
          <w:rFonts w:ascii="Times New Roman" w:hAnsi="Times New Roman" w:cs="Times New Roman"/>
        </w:rPr>
        <w:t>. São Paulo: Melhoramentos, 2012.</w:t>
      </w:r>
    </w:p>
    <w:p w14:paraId="3ECD4877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SOUTO, V. A. S.; SOUZA, R. P. L. </w:t>
      </w:r>
      <w:r w:rsidRPr="00971853">
        <w:rPr>
          <w:rFonts w:ascii="Times New Roman" w:hAnsi="Times New Roman" w:cs="Times New Roman"/>
          <w:i/>
          <w:iCs/>
        </w:rPr>
        <w:t>Educação ambiental e o saber popular na Amazônia: reflexões pedagógicas</w:t>
      </w:r>
      <w:r w:rsidRPr="00971853">
        <w:rPr>
          <w:rFonts w:ascii="Times New Roman" w:hAnsi="Times New Roman" w:cs="Times New Roman"/>
        </w:rPr>
        <w:t>. Cadernos de Educação, n. 29, p. 1-15, 2015.</w:t>
      </w:r>
    </w:p>
    <w:p w14:paraId="6461D007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  <w:r w:rsidRPr="00971853">
        <w:rPr>
          <w:rFonts w:ascii="Times New Roman" w:hAnsi="Times New Roman" w:cs="Times New Roman"/>
        </w:rPr>
        <w:t xml:space="preserve">ZABALA, A. </w:t>
      </w:r>
      <w:r w:rsidRPr="00971853">
        <w:rPr>
          <w:rFonts w:ascii="Times New Roman" w:hAnsi="Times New Roman" w:cs="Times New Roman"/>
          <w:i/>
          <w:iCs/>
        </w:rPr>
        <w:t>A prática educativa: como ensinar</w:t>
      </w:r>
      <w:r w:rsidRPr="00971853">
        <w:rPr>
          <w:rFonts w:ascii="Times New Roman" w:hAnsi="Times New Roman" w:cs="Times New Roman"/>
        </w:rPr>
        <w:t>. Porto Alegre: Artmed, 1998.</w:t>
      </w:r>
    </w:p>
    <w:p w14:paraId="434AC1F9" w14:textId="77777777" w:rsidR="00971853" w:rsidRPr="00971853" w:rsidRDefault="00971853" w:rsidP="0097185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71853" w:rsidRPr="00971853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B238" w14:textId="77777777" w:rsidR="00AC5963" w:rsidRDefault="00AC5963" w:rsidP="00D61F18">
      <w:pPr>
        <w:spacing w:after="0" w:line="240" w:lineRule="auto"/>
      </w:pPr>
      <w:r>
        <w:separator/>
      </w:r>
    </w:p>
  </w:endnote>
  <w:endnote w:type="continuationSeparator" w:id="0">
    <w:p w14:paraId="109BB2E8" w14:textId="77777777" w:rsidR="00AC5963" w:rsidRDefault="00AC596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62799308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4385" w14:textId="77777777" w:rsidR="00AC5963" w:rsidRDefault="00AC5963" w:rsidP="00D61F18">
      <w:pPr>
        <w:spacing w:after="0" w:line="240" w:lineRule="auto"/>
      </w:pPr>
      <w:r>
        <w:separator/>
      </w:r>
    </w:p>
  </w:footnote>
  <w:footnote w:type="continuationSeparator" w:id="0">
    <w:p w14:paraId="006C6711" w14:textId="77777777" w:rsidR="00AC5963" w:rsidRDefault="00AC596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34570798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B3A6B"/>
    <w:rsid w:val="000E2A54"/>
    <w:rsid w:val="00120498"/>
    <w:rsid w:val="001314EF"/>
    <w:rsid w:val="00174ECF"/>
    <w:rsid w:val="001750B6"/>
    <w:rsid w:val="001B6ECA"/>
    <w:rsid w:val="001D3EEB"/>
    <w:rsid w:val="00242EEC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467A9"/>
    <w:rsid w:val="005A7B60"/>
    <w:rsid w:val="0062783B"/>
    <w:rsid w:val="0063142D"/>
    <w:rsid w:val="00642304"/>
    <w:rsid w:val="00660095"/>
    <w:rsid w:val="00674210"/>
    <w:rsid w:val="006A2D6A"/>
    <w:rsid w:val="006E4C52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883E0E"/>
    <w:rsid w:val="00913B6E"/>
    <w:rsid w:val="009363CF"/>
    <w:rsid w:val="00942D4D"/>
    <w:rsid w:val="00964F52"/>
    <w:rsid w:val="00971853"/>
    <w:rsid w:val="009727FA"/>
    <w:rsid w:val="00990F61"/>
    <w:rsid w:val="009F2F7E"/>
    <w:rsid w:val="00A668AF"/>
    <w:rsid w:val="00A81B22"/>
    <w:rsid w:val="00AC5963"/>
    <w:rsid w:val="00B7405F"/>
    <w:rsid w:val="00B83CB5"/>
    <w:rsid w:val="00C1690B"/>
    <w:rsid w:val="00C510B0"/>
    <w:rsid w:val="00C82AF9"/>
    <w:rsid w:val="00C91957"/>
    <w:rsid w:val="00D00C12"/>
    <w:rsid w:val="00D10917"/>
    <w:rsid w:val="00D421BE"/>
    <w:rsid w:val="00D536D8"/>
    <w:rsid w:val="00D61F18"/>
    <w:rsid w:val="00EB7930"/>
    <w:rsid w:val="00EE7EF8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B7619854-0689-4486-8DB4-3DB545E8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EE7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thalison lima oliveira</cp:lastModifiedBy>
  <cp:revision>2</cp:revision>
  <cp:lastPrinted>2025-06-10T18:30:00Z</cp:lastPrinted>
  <dcterms:created xsi:type="dcterms:W3CDTF">2025-09-08T20:56:00Z</dcterms:created>
  <dcterms:modified xsi:type="dcterms:W3CDTF">2025-09-08T20:56:00Z</dcterms:modified>
</cp:coreProperties>
</file>