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7E8109ED" w:rsidR="00D536D8" w:rsidRDefault="007B5A3E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INVENCIONICES POÉTICAS PARA PROMOVER ENCONTROS DAS CRIANÇAS COM A ARTE LITERÁRIA</w:t>
      </w:r>
    </w:p>
    <w:p w14:paraId="2240AB7C" w14:textId="0AC66804" w:rsidR="00674210" w:rsidRPr="004B1D01" w:rsidRDefault="00BC565A" w:rsidP="00C358F8">
      <w:pPr>
        <w:spacing w:after="0" w:line="240" w:lineRule="auto"/>
        <w:ind w:left="-142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Carlos Humberto Alves Corrêa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color w:val="002F3C"/>
          <w:sz w:val="20"/>
          <w:szCs w:val="20"/>
        </w:rPr>
        <w:t>Universidade Federal do Amazonas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C358F8">
        <w:rPr>
          <w:rFonts w:ascii="Arial" w:hAnsi="Arial" w:cs="Arial"/>
          <w:b/>
          <w:bCs/>
          <w:color w:val="002F3C"/>
          <w:sz w:val="20"/>
          <w:szCs w:val="20"/>
        </w:rPr>
        <w:t xml:space="preserve">UFAM </w:t>
      </w:r>
      <w:r w:rsidRPr="00BC565A">
        <w:rPr>
          <w:rFonts w:ascii="Arial" w:hAnsi="Arial" w:cs="Arial"/>
          <w:b/>
          <w:bCs/>
          <w:color w:val="002F3C"/>
          <w:sz w:val="20"/>
          <w:szCs w:val="20"/>
        </w:rPr>
        <w:t>carlosh@ufam.edu.br</w:t>
      </w:r>
    </w:p>
    <w:p w14:paraId="7EDC9A43" w14:textId="68A270E6" w:rsidR="00FC5A44" w:rsidRPr="00D0554D" w:rsidRDefault="00A0629C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D0554D">
        <w:rPr>
          <w:rFonts w:ascii="Arial" w:hAnsi="Arial" w:cs="Arial"/>
          <w:b/>
          <w:bCs/>
          <w:color w:val="002F3C"/>
          <w:sz w:val="20"/>
          <w:szCs w:val="20"/>
        </w:rPr>
        <w:t xml:space="preserve">Aline </w:t>
      </w:r>
      <w:proofErr w:type="spellStart"/>
      <w:r w:rsidRPr="00D0554D">
        <w:rPr>
          <w:rFonts w:ascii="Arial" w:hAnsi="Arial" w:cs="Arial"/>
          <w:b/>
          <w:bCs/>
          <w:color w:val="002F3C"/>
          <w:sz w:val="20"/>
          <w:szCs w:val="20"/>
        </w:rPr>
        <w:t>Janell</w:t>
      </w:r>
      <w:proofErr w:type="spellEnd"/>
      <w:r w:rsidRPr="00D0554D">
        <w:rPr>
          <w:rFonts w:ascii="Arial" w:hAnsi="Arial" w:cs="Arial"/>
          <w:b/>
          <w:bCs/>
          <w:color w:val="002F3C"/>
          <w:sz w:val="20"/>
          <w:szCs w:val="20"/>
        </w:rPr>
        <w:t xml:space="preserve"> de Andrade Barroso Moraes – SEMED/MANAUS – aline.moraes@semed.manaus.am.gov.br</w:t>
      </w:r>
      <w:r w:rsidR="00FC5A44" w:rsidRPr="00D0554D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33B90BB" w14:textId="4FC4465D" w:rsidR="00D0554D" w:rsidRPr="004B1D01" w:rsidRDefault="00D0554D" w:rsidP="00D0554D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 w:rsidRPr="00D0554D">
        <w:rPr>
          <w:rFonts w:ascii="Arial" w:hAnsi="Arial" w:cs="Arial"/>
          <w:b/>
          <w:bCs/>
          <w:color w:val="002F3C"/>
          <w:sz w:val="20"/>
          <w:szCs w:val="20"/>
        </w:rPr>
        <w:t>Jocicleia</w:t>
      </w:r>
      <w:proofErr w:type="spellEnd"/>
      <w:r w:rsidRPr="00D0554D">
        <w:rPr>
          <w:rFonts w:ascii="Arial" w:hAnsi="Arial" w:cs="Arial"/>
          <w:b/>
          <w:bCs/>
          <w:color w:val="002F3C"/>
          <w:sz w:val="20"/>
          <w:szCs w:val="20"/>
        </w:rPr>
        <w:t> Souza Printes</w:t>
      </w:r>
      <w:r>
        <w:rPr>
          <w:rFonts w:ascii="Arial" w:hAnsi="Arial" w:cs="Arial"/>
          <w:b/>
          <w:bCs/>
          <w:color w:val="002F3C"/>
          <w:sz w:val="20"/>
          <w:szCs w:val="20"/>
        </w:rPr>
        <w:t>- Universidade</w:t>
      </w:r>
      <w:r w:rsidR="00E752D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do </w:t>
      </w:r>
      <w:r w:rsidR="00F920F9">
        <w:rPr>
          <w:rFonts w:ascii="Arial" w:hAnsi="Arial" w:cs="Arial"/>
          <w:b/>
          <w:bCs/>
          <w:color w:val="002F3C"/>
          <w:sz w:val="20"/>
          <w:szCs w:val="20"/>
        </w:rPr>
        <w:t>E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stado do Amazonas – UEA - </w:t>
      </w:r>
      <w:r w:rsidRPr="00D0554D">
        <w:rPr>
          <w:rFonts w:ascii="Arial" w:hAnsi="Arial" w:cs="Arial"/>
          <w:b/>
          <w:bCs/>
          <w:color w:val="002F3C"/>
          <w:sz w:val="20"/>
          <w:szCs w:val="20"/>
        </w:rPr>
        <w:t>jprintes@uea.edu.br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0F99EE71" w14:textId="36F7E5C4" w:rsidR="00FC5A44" w:rsidRPr="004B1D01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82E902D" w14:textId="55C3BD9F" w:rsidR="004B646F" w:rsidRPr="00BC565A" w:rsidRDefault="00EF3058" w:rsidP="00822323">
      <w:pPr>
        <w:spacing w:after="0" w:line="240" w:lineRule="auto"/>
        <w:rPr>
          <w:rFonts w:ascii="Arial" w:hAnsi="Arial" w:cs="Arial"/>
          <w:b/>
          <w:bCs/>
          <w:i/>
          <w:i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</w:t>
      </w:r>
      <w:r w:rsidR="008B2463">
        <w:rPr>
          <w:rFonts w:ascii="Arial" w:hAnsi="Arial" w:cs="Arial"/>
          <w:b/>
          <w:bCs/>
          <w:color w:val="002F3C"/>
          <w:sz w:val="20"/>
          <w:szCs w:val="20"/>
        </w:rPr>
        <w:t>3</w:t>
      </w:r>
      <w:r w:rsidR="00BC565A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r w:rsidR="008B2463" w:rsidRPr="008B2463">
        <w:rPr>
          <w:rFonts w:ascii="Arial" w:hAnsi="Arial" w:cs="Arial"/>
          <w:b/>
          <w:bCs/>
          <w:color w:val="002F3C"/>
          <w:sz w:val="20"/>
          <w:szCs w:val="20"/>
        </w:rPr>
        <w:t>Escola, Cidadania e Cultura</w:t>
      </w:r>
    </w:p>
    <w:p w14:paraId="03859204" w14:textId="1117F49F" w:rsidR="00EF3058" w:rsidRDefault="00EF3058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60D9005D" w14:textId="77777777" w:rsidR="00B7405F" w:rsidRDefault="00B7405F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6DA35644" w14:textId="7D0A3205" w:rsidR="00BC565A" w:rsidRPr="003149ED" w:rsidRDefault="00B27662" w:rsidP="00F41774">
      <w:pPr>
        <w:spacing w:line="360" w:lineRule="auto"/>
        <w:ind w:firstLine="708"/>
        <w:jc w:val="center"/>
        <w:rPr>
          <w:rFonts w:ascii="Arial" w:hAnsi="Arial" w:cs="Arial"/>
          <w:color w:val="002F3C"/>
          <w:sz w:val="28"/>
          <w:szCs w:val="28"/>
        </w:rPr>
      </w:pPr>
      <w:r w:rsidRPr="003149ED">
        <w:rPr>
          <w:rFonts w:ascii="Arial" w:hAnsi="Arial" w:cs="Arial"/>
          <w:b/>
          <w:bCs/>
          <w:color w:val="002F3C"/>
          <w:sz w:val="28"/>
          <w:szCs w:val="28"/>
        </w:rPr>
        <w:t>Resumo</w:t>
      </w:r>
    </w:p>
    <w:p w14:paraId="16BCA051" w14:textId="008ED973" w:rsidR="00492313" w:rsidRPr="003149ED" w:rsidRDefault="00BC565A" w:rsidP="00F35F24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3149ED">
        <w:rPr>
          <w:rFonts w:ascii="Arial" w:hAnsi="Arial" w:cs="Arial"/>
          <w:color w:val="002F3C"/>
        </w:rPr>
        <w:t>O trabalho apresenta um relato avaliativo d</w:t>
      </w:r>
      <w:r w:rsidR="009C5860" w:rsidRPr="003149ED">
        <w:rPr>
          <w:rFonts w:ascii="Arial" w:hAnsi="Arial" w:cs="Arial"/>
          <w:color w:val="002F3C"/>
        </w:rPr>
        <w:t xml:space="preserve">e </w:t>
      </w:r>
      <w:r w:rsidR="008B2463">
        <w:rPr>
          <w:rFonts w:ascii="Arial" w:hAnsi="Arial" w:cs="Arial"/>
          <w:color w:val="002F3C"/>
        </w:rPr>
        <w:t>duas ações</w:t>
      </w:r>
      <w:r w:rsidR="004D3201">
        <w:rPr>
          <w:rFonts w:ascii="Arial" w:hAnsi="Arial" w:cs="Arial"/>
          <w:color w:val="002F3C"/>
        </w:rPr>
        <w:t xml:space="preserve"> literária</w:t>
      </w:r>
      <w:r w:rsidR="008B2463">
        <w:rPr>
          <w:rFonts w:ascii="Arial" w:hAnsi="Arial" w:cs="Arial"/>
          <w:color w:val="002F3C"/>
        </w:rPr>
        <w:t xml:space="preserve"> </w:t>
      </w:r>
      <w:r w:rsidR="009C5860" w:rsidRPr="003149ED">
        <w:rPr>
          <w:rFonts w:ascii="Arial" w:hAnsi="Arial" w:cs="Arial"/>
          <w:color w:val="002F3C"/>
        </w:rPr>
        <w:t xml:space="preserve">inovadoras </w:t>
      </w:r>
      <w:r w:rsidR="005F5288">
        <w:rPr>
          <w:rFonts w:ascii="Arial" w:hAnsi="Arial" w:cs="Arial"/>
          <w:color w:val="002F3C"/>
        </w:rPr>
        <w:t>para</w:t>
      </w:r>
      <w:r w:rsidR="009C5860" w:rsidRPr="003149ED">
        <w:rPr>
          <w:rFonts w:ascii="Arial" w:hAnsi="Arial" w:cs="Arial"/>
          <w:color w:val="002F3C"/>
        </w:rPr>
        <w:t xml:space="preserve">, no espaço escolar, </w:t>
      </w:r>
      <w:r w:rsidR="00001351">
        <w:rPr>
          <w:rFonts w:ascii="Arial" w:hAnsi="Arial" w:cs="Arial"/>
          <w:color w:val="002F3C"/>
        </w:rPr>
        <w:t xml:space="preserve">promover </w:t>
      </w:r>
      <w:r w:rsidR="009C5860" w:rsidRPr="003149ED">
        <w:rPr>
          <w:rFonts w:ascii="Arial" w:hAnsi="Arial" w:cs="Arial"/>
          <w:color w:val="002F3C"/>
        </w:rPr>
        <w:t xml:space="preserve">o encontro das crianças com a poesia. </w:t>
      </w:r>
      <w:r w:rsidR="004D3201">
        <w:rPr>
          <w:rFonts w:ascii="Arial" w:hAnsi="Arial" w:cs="Arial"/>
          <w:color w:val="002F3C"/>
        </w:rPr>
        <w:t xml:space="preserve">Elas foram </w:t>
      </w:r>
      <w:r w:rsidR="009C5860" w:rsidRPr="003149ED">
        <w:rPr>
          <w:rFonts w:ascii="Arial" w:hAnsi="Arial" w:cs="Arial"/>
          <w:color w:val="002F3C"/>
        </w:rPr>
        <w:t xml:space="preserve">criadas </w:t>
      </w:r>
      <w:r w:rsidR="008B51E4" w:rsidRPr="003149ED">
        <w:rPr>
          <w:rFonts w:ascii="Arial" w:hAnsi="Arial" w:cs="Arial"/>
          <w:color w:val="002F3C"/>
        </w:rPr>
        <w:t>a partir das contribuições dos estudos da infância (</w:t>
      </w:r>
      <w:r w:rsidR="00201E82" w:rsidRPr="003149ED">
        <w:rPr>
          <w:rFonts w:ascii="Arial" w:hAnsi="Arial" w:cs="Arial"/>
          <w:color w:val="002F3C"/>
        </w:rPr>
        <w:t>Reys, 2010; Baptista et al., 2016</w:t>
      </w:r>
      <w:r w:rsidR="008C4EA0" w:rsidRPr="003149ED">
        <w:rPr>
          <w:rFonts w:ascii="Arial" w:hAnsi="Arial" w:cs="Arial"/>
          <w:color w:val="002F3C"/>
        </w:rPr>
        <w:t>,</w:t>
      </w:r>
      <w:r w:rsidR="000D7CE9" w:rsidRPr="003149ED">
        <w:rPr>
          <w:rFonts w:ascii="Arial" w:hAnsi="Arial" w:cs="Arial"/>
          <w:color w:val="002F3C"/>
        </w:rPr>
        <w:t xml:space="preserve"> entre outros</w:t>
      </w:r>
      <w:r w:rsidR="00201E82" w:rsidRPr="003149ED">
        <w:rPr>
          <w:rFonts w:ascii="Arial" w:hAnsi="Arial" w:cs="Arial"/>
          <w:color w:val="002F3C"/>
        </w:rPr>
        <w:t>)</w:t>
      </w:r>
      <w:r w:rsidR="008B51E4" w:rsidRPr="003149ED">
        <w:rPr>
          <w:rFonts w:ascii="Arial" w:hAnsi="Arial" w:cs="Arial"/>
          <w:color w:val="002F3C"/>
        </w:rPr>
        <w:t>; e da literatura (Candido</w:t>
      </w:r>
      <w:r w:rsidR="007971E1" w:rsidRPr="003149ED">
        <w:rPr>
          <w:rFonts w:ascii="Arial" w:hAnsi="Arial" w:cs="Arial"/>
          <w:color w:val="002F3C"/>
        </w:rPr>
        <w:t>,</w:t>
      </w:r>
      <w:r w:rsidR="000D7CE9" w:rsidRPr="003149ED">
        <w:rPr>
          <w:rFonts w:ascii="Arial" w:hAnsi="Arial" w:cs="Arial"/>
          <w:color w:val="002F3C"/>
        </w:rPr>
        <w:t xml:space="preserve"> 1995</w:t>
      </w:r>
      <w:r w:rsidR="008C4EA0" w:rsidRPr="003149ED">
        <w:rPr>
          <w:rFonts w:ascii="Arial" w:hAnsi="Arial" w:cs="Arial"/>
          <w:color w:val="002F3C"/>
        </w:rPr>
        <w:t xml:space="preserve">; </w:t>
      </w:r>
      <w:r w:rsidR="008C4EA0" w:rsidRPr="003149ED">
        <w:rPr>
          <w:rFonts w:ascii="Arial" w:eastAsia="Calibri" w:hAnsi="Arial" w:cs="Arial"/>
          <w:bCs/>
          <w:color w:val="002F3C"/>
        </w:rPr>
        <w:t>Richter</w:t>
      </w:r>
      <w:r w:rsidR="008C4EA0" w:rsidRPr="003149ED">
        <w:rPr>
          <w:rFonts w:ascii="Arial" w:hAnsi="Arial" w:cs="Arial"/>
          <w:color w:val="002F3C"/>
        </w:rPr>
        <w:t>, 2016;</w:t>
      </w:r>
      <w:r w:rsidR="008B51E4" w:rsidRPr="003149ED">
        <w:rPr>
          <w:color w:val="002F3C"/>
        </w:rPr>
        <w:t xml:space="preserve"> </w:t>
      </w:r>
      <w:r w:rsidR="008B51E4" w:rsidRPr="003149ED">
        <w:rPr>
          <w:rFonts w:ascii="Arial" w:hAnsi="Arial" w:cs="Arial"/>
          <w:color w:val="002F3C"/>
        </w:rPr>
        <w:t>López</w:t>
      </w:r>
      <w:r w:rsidR="000D7CE9" w:rsidRPr="003149ED">
        <w:rPr>
          <w:rFonts w:ascii="Arial" w:hAnsi="Arial" w:cs="Arial"/>
          <w:color w:val="002F3C"/>
        </w:rPr>
        <w:t>, 2016</w:t>
      </w:r>
      <w:r w:rsidR="008C4EA0" w:rsidRPr="003149ED">
        <w:rPr>
          <w:rFonts w:ascii="Arial" w:hAnsi="Arial" w:cs="Arial"/>
          <w:color w:val="002F3C"/>
        </w:rPr>
        <w:t>,</w:t>
      </w:r>
      <w:r w:rsidR="000D7CE9" w:rsidRPr="003149ED">
        <w:rPr>
          <w:rFonts w:ascii="Arial" w:hAnsi="Arial" w:cs="Arial"/>
          <w:color w:val="002F3C"/>
        </w:rPr>
        <w:t xml:space="preserve"> entre outros</w:t>
      </w:r>
      <w:r w:rsidR="008B51E4" w:rsidRPr="003149ED">
        <w:rPr>
          <w:rFonts w:ascii="Arial" w:hAnsi="Arial" w:cs="Arial"/>
          <w:color w:val="002F3C"/>
        </w:rPr>
        <w:t xml:space="preserve">) e </w:t>
      </w:r>
      <w:r w:rsidR="00476EAB" w:rsidRPr="003149ED">
        <w:rPr>
          <w:rFonts w:ascii="Arial" w:hAnsi="Arial" w:cs="Arial"/>
          <w:color w:val="002F3C"/>
        </w:rPr>
        <w:t xml:space="preserve">experenciadas </w:t>
      </w:r>
      <w:r w:rsidR="009C5860" w:rsidRPr="003149ED">
        <w:rPr>
          <w:rFonts w:ascii="Arial" w:hAnsi="Arial" w:cs="Arial"/>
          <w:color w:val="002F3C"/>
        </w:rPr>
        <w:t>em contextos de ensino (disciplina Literatura Infantil), de extensão (</w:t>
      </w:r>
      <w:r w:rsidR="00F35F24" w:rsidRPr="003149ED">
        <w:rPr>
          <w:rFonts w:ascii="Arial" w:hAnsi="Arial" w:cs="Arial"/>
          <w:color w:val="002F3C"/>
        </w:rPr>
        <w:t xml:space="preserve">Oficinas e Ações realizadas no âmbito do Programa de </w:t>
      </w:r>
      <w:r w:rsidR="00F35F24" w:rsidRPr="003149ED">
        <w:rPr>
          <w:rFonts w:ascii="Arial" w:hAnsi="Arial" w:cs="Arial"/>
          <w:bCs/>
          <w:color w:val="002F3C"/>
        </w:rPr>
        <w:t xml:space="preserve">Atividade Curricular de Extensão </w:t>
      </w:r>
      <w:r w:rsidR="00F35F24" w:rsidRPr="003149ED">
        <w:rPr>
          <w:rFonts w:ascii="Arial" w:hAnsi="Arial" w:cs="Arial"/>
          <w:color w:val="002F3C"/>
        </w:rPr>
        <w:t>PACE), de formação (Curso Leitura e Escrita na Educação Infantil</w:t>
      </w:r>
      <w:r w:rsidR="00A0629C">
        <w:rPr>
          <w:rFonts w:ascii="Arial" w:hAnsi="Arial" w:cs="Arial"/>
          <w:color w:val="002F3C"/>
        </w:rPr>
        <w:t xml:space="preserve"> – </w:t>
      </w:r>
      <w:r w:rsidR="00A0629C" w:rsidRPr="00D0554D">
        <w:rPr>
          <w:rFonts w:ascii="Arial" w:hAnsi="Arial" w:cs="Arial"/>
          <w:color w:val="002F3C"/>
        </w:rPr>
        <w:t>LEEI/AM 2024</w:t>
      </w:r>
      <w:r w:rsidR="00F35F24" w:rsidRPr="003149ED">
        <w:rPr>
          <w:rFonts w:ascii="Arial" w:hAnsi="Arial" w:cs="Arial"/>
          <w:color w:val="002F3C"/>
        </w:rPr>
        <w:t>) e pesquisa (Núcleo de Estudo e Pesquisa em Educação e Infâncias</w:t>
      </w:r>
      <w:r w:rsidR="00F35F24" w:rsidRPr="003149ED">
        <w:rPr>
          <w:rFonts w:ascii="Arial" w:hAnsi="Arial" w:cs="Arial"/>
          <w:i/>
          <w:iCs/>
          <w:color w:val="002F3C"/>
        </w:rPr>
        <w:t xml:space="preserve"> –</w:t>
      </w:r>
      <w:r w:rsidR="00F35F24" w:rsidRPr="003149ED">
        <w:rPr>
          <w:rFonts w:ascii="Arial" w:hAnsi="Arial" w:cs="Arial"/>
          <w:color w:val="002F3C"/>
        </w:rPr>
        <w:t xml:space="preserve"> NEPEI).</w:t>
      </w:r>
      <w:r w:rsidR="00476EAB" w:rsidRPr="003149ED">
        <w:rPr>
          <w:rFonts w:ascii="Arial" w:hAnsi="Arial" w:cs="Arial"/>
          <w:color w:val="002F3C"/>
        </w:rPr>
        <w:t xml:space="preserve"> </w:t>
      </w:r>
    </w:p>
    <w:p w14:paraId="22D45D5C" w14:textId="6E69999D" w:rsidR="00492313" w:rsidRPr="003149ED" w:rsidRDefault="00492313" w:rsidP="00492313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3149ED">
        <w:rPr>
          <w:rFonts w:ascii="Arial" w:hAnsi="Arial" w:cs="Arial"/>
          <w:b/>
          <w:bCs/>
          <w:color w:val="002F3C"/>
          <w:sz w:val="28"/>
          <w:szCs w:val="28"/>
        </w:rPr>
        <w:t>Palavras-Chave</w:t>
      </w:r>
      <w:r w:rsidRPr="003149ED">
        <w:rPr>
          <w:rFonts w:ascii="Arial" w:hAnsi="Arial" w:cs="Arial"/>
          <w:b/>
          <w:bCs/>
          <w:color w:val="002F3C"/>
        </w:rPr>
        <w:t>:</w:t>
      </w:r>
      <w:r w:rsidRPr="003149ED">
        <w:rPr>
          <w:rFonts w:ascii="Arial" w:hAnsi="Arial" w:cs="Arial"/>
          <w:color w:val="002F3C"/>
        </w:rPr>
        <w:t xml:space="preserve"> Literatura; Infância; Poesia</w:t>
      </w:r>
      <w:r w:rsidR="008B2463">
        <w:rPr>
          <w:rFonts w:ascii="Arial" w:hAnsi="Arial" w:cs="Arial"/>
          <w:color w:val="002F3C"/>
        </w:rPr>
        <w:t>;</w:t>
      </w:r>
      <w:r w:rsidRPr="003149ED">
        <w:rPr>
          <w:rFonts w:ascii="Arial" w:hAnsi="Arial" w:cs="Arial"/>
          <w:color w:val="002F3C"/>
        </w:rPr>
        <w:t xml:space="preserve"> Escola.</w:t>
      </w:r>
    </w:p>
    <w:p w14:paraId="7D4C1E8E" w14:textId="77777777" w:rsidR="00F41774" w:rsidRPr="003149ED" w:rsidRDefault="00F41774" w:rsidP="00F41774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</w:p>
    <w:p w14:paraId="39414C3F" w14:textId="0B2DF63C" w:rsidR="00492313" w:rsidRPr="003149ED" w:rsidRDefault="00492313" w:rsidP="00F41774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3149ED">
        <w:rPr>
          <w:rFonts w:ascii="Arial" w:hAnsi="Arial" w:cs="Arial"/>
          <w:b/>
          <w:bCs/>
          <w:color w:val="002F3C"/>
          <w:sz w:val="28"/>
          <w:szCs w:val="28"/>
        </w:rPr>
        <w:t>Introdução</w:t>
      </w:r>
    </w:p>
    <w:p w14:paraId="306CDE06" w14:textId="77777777" w:rsidR="00492313" w:rsidRPr="003149ED" w:rsidRDefault="00492313" w:rsidP="00492313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3149ED">
        <w:rPr>
          <w:rFonts w:ascii="Arial" w:hAnsi="Arial" w:cs="Arial"/>
          <w:color w:val="002F3C"/>
        </w:rPr>
        <w:t xml:space="preserve">As ações literárias que aqui vamos tratar foram criadas em função da percepção de que precisávamos oferecer aos alunos de graduação e às professoras da rede de ensino um repertório de referências de como promover interações significativas das crianças com a literatura. Para os limites desse texto, focalizaremos </w:t>
      </w:r>
      <w:r w:rsidRPr="003149ED">
        <w:rPr>
          <w:rFonts w:ascii="Arial" w:hAnsi="Arial" w:cs="Arial"/>
          <w:color w:val="002F3C"/>
        </w:rPr>
        <w:lastRenderedPageBreak/>
        <w:t xml:space="preserve">apenas duas ações voltadas para o trabalho com a poesia, são elas: “O passarinho fofoqueiro” e “Chuvas de Poemas”. </w:t>
      </w:r>
    </w:p>
    <w:p w14:paraId="01299AAF" w14:textId="77777777" w:rsidR="00F41774" w:rsidRPr="003149ED" w:rsidRDefault="00F41774" w:rsidP="00492313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53C7E81C" w14:textId="3720524A" w:rsidR="00492313" w:rsidRPr="003149ED" w:rsidRDefault="00492313" w:rsidP="00F41774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3149ED">
        <w:rPr>
          <w:rFonts w:ascii="Arial" w:hAnsi="Arial" w:cs="Arial"/>
          <w:b/>
          <w:bCs/>
          <w:color w:val="002F3C"/>
          <w:sz w:val="28"/>
          <w:szCs w:val="28"/>
        </w:rPr>
        <w:t>Metodologia</w:t>
      </w:r>
    </w:p>
    <w:p w14:paraId="7927487B" w14:textId="2C4F7690" w:rsidR="00492313" w:rsidRPr="003149ED" w:rsidRDefault="00492313" w:rsidP="00492313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3149ED">
        <w:rPr>
          <w:rFonts w:ascii="Arial" w:hAnsi="Arial" w:cs="Arial"/>
          <w:color w:val="002F3C"/>
        </w:rPr>
        <w:t xml:space="preserve">As duas ações são voltadas para </w:t>
      </w:r>
      <w:r w:rsidR="005B0250" w:rsidRPr="003149ED">
        <w:rPr>
          <w:rFonts w:ascii="Arial" w:hAnsi="Arial" w:cs="Arial"/>
          <w:color w:val="002F3C"/>
        </w:rPr>
        <w:t>a</w:t>
      </w:r>
      <w:r w:rsidRPr="003149ED">
        <w:rPr>
          <w:rFonts w:ascii="Arial" w:hAnsi="Arial" w:cs="Arial"/>
          <w:color w:val="002F3C"/>
        </w:rPr>
        <w:t xml:space="preserve"> interação com um repertório de produções populares que denominamos de “brinquedos poéticos”, ou seja, brinquedos feitos com palavras que </w:t>
      </w:r>
      <w:r w:rsidR="005B0250" w:rsidRPr="003149ED">
        <w:rPr>
          <w:rFonts w:ascii="Arial" w:hAnsi="Arial" w:cs="Arial"/>
          <w:color w:val="002F3C"/>
        </w:rPr>
        <w:t xml:space="preserve">exploram sua sonoridade, </w:t>
      </w:r>
      <w:r w:rsidRPr="003149ED">
        <w:rPr>
          <w:rFonts w:ascii="Arial" w:hAnsi="Arial" w:cs="Arial"/>
          <w:color w:val="002F3C"/>
        </w:rPr>
        <w:t xml:space="preserve">criam cadências melodiosas que contagiam o leitor ou ouvinte e incita-o a participar da brincadeira. São brinquedos para serem escutados, declamados, cantados, dramatizados, dançados. Eles acionam inúmeros recursos performáticos de seus brincantes (de voz, de corpo, de gestos e expressões). Para tanto, organizamos “cenas lúdico-poéticas” (López, 2016, p.108) onde instrumentos sonoros (pandeiro, chocalhos, guizos), elementos cenográficos (passarinho, sobrinha, papéis coloridos) colaboram entre si na produção de um espaço/tempo </w:t>
      </w:r>
      <w:r w:rsidR="005B0250" w:rsidRPr="003149ED">
        <w:rPr>
          <w:rFonts w:ascii="Arial" w:hAnsi="Arial" w:cs="Arial"/>
          <w:color w:val="002F3C"/>
        </w:rPr>
        <w:t xml:space="preserve">de </w:t>
      </w:r>
      <w:r w:rsidRPr="003149ED">
        <w:rPr>
          <w:rFonts w:ascii="Arial" w:hAnsi="Arial" w:cs="Arial"/>
          <w:color w:val="002F3C"/>
        </w:rPr>
        <w:t>beleza e delicadeza.</w:t>
      </w:r>
      <w:r w:rsidR="005B0250" w:rsidRPr="003149ED">
        <w:rPr>
          <w:rFonts w:ascii="Arial" w:hAnsi="Arial" w:cs="Arial"/>
          <w:color w:val="002F3C"/>
        </w:rPr>
        <w:t xml:space="preserve"> Trava-línguas</w:t>
      </w:r>
      <w:r w:rsidR="00BF3D6E" w:rsidRPr="003149ED">
        <w:rPr>
          <w:rFonts w:ascii="Arial" w:hAnsi="Arial" w:cs="Arial"/>
          <w:color w:val="002F3C"/>
        </w:rPr>
        <w:t xml:space="preserve">, </w:t>
      </w:r>
      <w:r w:rsidR="005B0250" w:rsidRPr="003149ED">
        <w:rPr>
          <w:rFonts w:ascii="Arial" w:hAnsi="Arial" w:cs="Arial"/>
          <w:color w:val="002F3C"/>
        </w:rPr>
        <w:t xml:space="preserve">parlendas, quadrinhas, cantigas de roda ou de trabalho e os acalantos </w:t>
      </w:r>
      <w:r w:rsidR="00BF3D6E" w:rsidRPr="003149ED">
        <w:rPr>
          <w:rFonts w:ascii="Arial" w:hAnsi="Arial" w:cs="Arial"/>
          <w:color w:val="002F3C"/>
        </w:rPr>
        <w:t>fazem parte d</w:t>
      </w:r>
      <w:r w:rsidR="005B0250" w:rsidRPr="003149ED">
        <w:rPr>
          <w:rFonts w:ascii="Arial" w:hAnsi="Arial" w:cs="Arial"/>
          <w:color w:val="002F3C"/>
        </w:rPr>
        <w:t>o conjunto de brinquedos poéticos existentes em nossa cultura.</w:t>
      </w:r>
    </w:p>
    <w:p w14:paraId="460D43C6" w14:textId="77777777" w:rsidR="00F41774" w:rsidRPr="003149ED" w:rsidRDefault="00F41774" w:rsidP="00492313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3D23DD1A" w14:textId="77777777" w:rsidR="005B0250" w:rsidRPr="003149ED" w:rsidRDefault="005B0250" w:rsidP="00F41774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3149ED">
        <w:rPr>
          <w:rFonts w:ascii="Arial" w:hAnsi="Arial" w:cs="Arial"/>
          <w:b/>
          <w:bCs/>
          <w:color w:val="002F3C"/>
          <w:sz w:val="28"/>
          <w:szCs w:val="28"/>
        </w:rPr>
        <w:t>Discussão</w:t>
      </w:r>
    </w:p>
    <w:p w14:paraId="1FC931CB" w14:textId="0A6DC8DC" w:rsidR="00492313" w:rsidRPr="003149ED" w:rsidRDefault="00492313" w:rsidP="00492313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3149ED">
        <w:rPr>
          <w:rFonts w:ascii="Arial" w:hAnsi="Arial" w:cs="Arial"/>
          <w:color w:val="002F3C"/>
        </w:rPr>
        <w:t xml:space="preserve">Essa interação lúdica com a linguagem verbal, é uma forma privilegiada de mediar o encontro da criança com </w:t>
      </w:r>
      <w:r w:rsidR="00BF3D6E" w:rsidRPr="003149ED">
        <w:rPr>
          <w:rFonts w:ascii="Arial" w:hAnsi="Arial" w:cs="Arial"/>
          <w:color w:val="002F3C"/>
        </w:rPr>
        <w:t xml:space="preserve">a </w:t>
      </w:r>
      <w:r w:rsidRPr="003149ED">
        <w:rPr>
          <w:rFonts w:ascii="Arial" w:hAnsi="Arial" w:cs="Arial"/>
          <w:color w:val="002F3C"/>
        </w:rPr>
        <w:t xml:space="preserve">produção poética/literária da nossa cultura. López (2016) afirma que essa interação é fundamental para os bebês e as crianças, pois cria uma </w:t>
      </w:r>
      <w:r w:rsidRPr="003149ED">
        <w:rPr>
          <w:rFonts w:ascii="Arial" w:hAnsi="Arial" w:cs="Arial"/>
          <w:color w:val="002F3C"/>
          <w:spacing w:val="-5"/>
        </w:rPr>
        <w:t xml:space="preserve">envoltura psíquica que permite transitar de forma mais confiante entre o mundo interno e o mundo exterior. Segundo ela, as </w:t>
      </w:r>
      <w:r w:rsidRPr="003149ED">
        <w:rPr>
          <w:rFonts w:ascii="Arial" w:hAnsi="Arial" w:cs="Arial"/>
          <w:color w:val="002F3C"/>
        </w:rPr>
        <w:t>canções de ninar (e os outros brinquedos poéticos) oferecem um banho sonoro-afetivo que é fundamental para a saúde mental dos bebês, pois além de moldar “[...] as bases da sensibilidade e da per</w:t>
      </w:r>
      <w:r w:rsidRPr="003149ED">
        <w:rPr>
          <w:rFonts w:ascii="Arial" w:hAnsi="Arial" w:cs="Arial"/>
          <w:color w:val="002F3C"/>
          <w:spacing w:val="-1"/>
        </w:rPr>
        <w:t>cepção</w:t>
      </w:r>
      <w:r w:rsidRPr="003149ED">
        <w:rPr>
          <w:rFonts w:ascii="Arial" w:hAnsi="Arial" w:cs="Arial"/>
          <w:color w:val="002F3C"/>
          <w:spacing w:val="-12"/>
        </w:rPr>
        <w:t xml:space="preserve"> </w:t>
      </w:r>
      <w:r w:rsidRPr="003149ED">
        <w:rPr>
          <w:rFonts w:ascii="Arial" w:hAnsi="Arial" w:cs="Arial"/>
          <w:color w:val="002F3C"/>
          <w:spacing w:val="-1"/>
        </w:rPr>
        <w:t>estéticas,</w:t>
      </w:r>
      <w:r w:rsidRPr="003149ED">
        <w:rPr>
          <w:rFonts w:ascii="Arial" w:hAnsi="Arial" w:cs="Arial"/>
          <w:color w:val="002F3C"/>
          <w:spacing w:val="-12"/>
        </w:rPr>
        <w:t xml:space="preserve"> </w:t>
      </w:r>
      <w:r w:rsidRPr="003149ED">
        <w:rPr>
          <w:rFonts w:ascii="Arial" w:hAnsi="Arial" w:cs="Arial"/>
          <w:color w:val="002F3C"/>
          <w:spacing w:val="-1"/>
        </w:rPr>
        <w:t>predispõe</w:t>
      </w:r>
      <w:r w:rsidRPr="003149ED">
        <w:rPr>
          <w:rFonts w:ascii="Arial" w:hAnsi="Arial" w:cs="Arial"/>
          <w:color w:val="002F3C"/>
          <w:spacing w:val="-12"/>
        </w:rPr>
        <w:t xml:space="preserve"> </w:t>
      </w:r>
      <w:r w:rsidRPr="003149ED">
        <w:rPr>
          <w:rFonts w:ascii="Arial" w:hAnsi="Arial" w:cs="Arial"/>
          <w:color w:val="002F3C"/>
        </w:rPr>
        <w:t>à</w:t>
      </w:r>
      <w:r w:rsidRPr="003149ED">
        <w:rPr>
          <w:rFonts w:ascii="Arial" w:hAnsi="Arial" w:cs="Arial"/>
          <w:color w:val="002F3C"/>
          <w:spacing w:val="-12"/>
        </w:rPr>
        <w:t xml:space="preserve"> </w:t>
      </w:r>
      <w:r w:rsidRPr="003149ED">
        <w:rPr>
          <w:rFonts w:ascii="Arial" w:hAnsi="Arial" w:cs="Arial"/>
          <w:color w:val="002F3C"/>
        </w:rPr>
        <w:t>descoberta</w:t>
      </w:r>
      <w:r w:rsidRPr="003149ED">
        <w:rPr>
          <w:rFonts w:ascii="Arial" w:hAnsi="Arial" w:cs="Arial"/>
          <w:color w:val="002F3C"/>
          <w:spacing w:val="-12"/>
        </w:rPr>
        <w:t xml:space="preserve"> </w:t>
      </w:r>
      <w:r w:rsidRPr="003149ED">
        <w:rPr>
          <w:rFonts w:ascii="Arial" w:hAnsi="Arial" w:cs="Arial"/>
          <w:color w:val="002F3C"/>
        </w:rPr>
        <w:t>musical</w:t>
      </w:r>
      <w:r w:rsidRPr="003149ED">
        <w:rPr>
          <w:rFonts w:ascii="Arial" w:hAnsi="Arial" w:cs="Arial"/>
          <w:color w:val="002F3C"/>
          <w:spacing w:val="-12"/>
        </w:rPr>
        <w:t xml:space="preserve"> </w:t>
      </w:r>
      <w:r w:rsidRPr="003149ED">
        <w:rPr>
          <w:rFonts w:ascii="Arial" w:hAnsi="Arial" w:cs="Arial"/>
          <w:color w:val="002F3C"/>
        </w:rPr>
        <w:t>e</w:t>
      </w:r>
      <w:r w:rsidRPr="003149ED">
        <w:rPr>
          <w:rFonts w:ascii="Arial" w:hAnsi="Arial" w:cs="Arial"/>
          <w:color w:val="002F3C"/>
          <w:spacing w:val="-12"/>
        </w:rPr>
        <w:t xml:space="preserve"> </w:t>
      </w:r>
      <w:r w:rsidRPr="003149ED">
        <w:rPr>
          <w:rFonts w:ascii="Arial" w:hAnsi="Arial" w:cs="Arial"/>
          <w:color w:val="002F3C"/>
        </w:rPr>
        <w:t>é</w:t>
      </w:r>
      <w:r w:rsidRPr="003149ED">
        <w:rPr>
          <w:rFonts w:ascii="Arial" w:hAnsi="Arial" w:cs="Arial"/>
          <w:color w:val="002F3C"/>
          <w:spacing w:val="-12"/>
        </w:rPr>
        <w:t xml:space="preserve"> </w:t>
      </w:r>
      <w:r w:rsidRPr="003149ED">
        <w:rPr>
          <w:rFonts w:ascii="Arial" w:hAnsi="Arial" w:cs="Arial"/>
          <w:color w:val="002F3C"/>
        </w:rPr>
        <w:t>a</w:t>
      </w:r>
      <w:r w:rsidRPr="003149ED">
        <w:rPr>
          <w:rFonts w:ascii="Arial" w:hAnsi="Arial" w:cs="Arial"/>
          <w:color w:val="002F3C"/>
          <w:spacing w:val="-12"/>
        </w:rPr>
        <w:t xml:space="preserve"> </w:t>
      </w:r>
      <w:r w:rsidRPr="003149ED">
        <w:rPr>
          <w:rFonts w:ascii="Arial" w:hAnsi="Arial" w:cs="Arial"/>
          <w:color w:val="002F3C"/>
        </w:rPr>
        <w:t>responsável</w:t>
      </w:r>
      <w:r w:rsidRPr="003149ED">
        <w:rPr>
          <w:rFonts w:ascii="Arial" w:hAnsi="Arial" w:cs="Arial"/>
          <w:color w:val="002F3C"/>
          <w:spacing w:val="-10"/>
        </w:rPr>
        <w:t xml:space="preserve"> </w:t>
      </w:r>
      <w:r w:rsidRPr="003149ED">
        <w:rPr>
          <w:rFonts w:ascii="Arial" w:hAnsi="Arial" w:cs="Arial"/>
          <w:color w:val="002F3C"/>
        </w:rPr>
        <w:t>por</w:t>
      </w:r>
      <w:r w:rsidRPr="003149ED">
        <w:rPr>
          <w:rFonts w:ascii="Arial" w:hAnsi="Arial" w:cs="Arial"/>
          <w:color w:val="002F3C"/>
          <w:spacing w:val="-10"/>
        </w:rPr>
        <w:t xml:space="preserve"> </w:t>
      </w:r>
      <w:r w:rsidRPr="003149ED">
        <w:rPr>
          <w:rFonts w:ascii="Arial" w:hAnsi="Arial" w:cs="Arial"/>
          <w:color w:val="002F3C"/>
        </w:rPr>
        <w:t>oferecer</w:t>
      </w:r>
      <w:r w:rsidRPr="003149ED">
        <w:rPr>
          <w:rFonts w:ascii="Arial" w:hAnsi="Arial" w:cs="Arial"/>
          <w:color w:val="002F3C"/>
          <w:spacing w:val="-9"/>
        </w:rPr>
        <w:t xml:space="preserve"> </w:t>
      </w:r>
      <w:r w:rsidRPr="003149ED">
        <w:rPr>
          <w:rFonts w:ascii="Arial" w:hAnsi="Arial" w:cs="Arial"/>
          <w:color w:val="002F3C"/>
        </w:rPr>
        <w:t>à</w:t>
      </w:r>
      <w:r w:rsidRPr="003149ED">
        <w:rPr>
          <w:rFonts w:ascii="Arial" w:hAnsi="Arial" w:cs="Arial"/>
          <w:color w:val="002F3C"/>
          <w:spacing w:val="-10"/>
        </w:rPr>
        <w:t xml:space="preserve"> </w:t>
      </w:r>
      <w:r w:rsidRPr="003149ED">
        <w:rPr>
          <w:rFonts w:ascii="Arial" w:hAnsi="Arial" w:cs="Arial"/>
          <w:color w:val="002F3C"/>
        </w:rPr>
        <w:t>criança</w:t>
      </w:r>
      <w:r w:rsidRPr="003149ED">
        <w:rPr>
          <w:rFonts w:ascii="Arial" w:hAnsi="Arial" w:cs="Arial"/>
          <w:color w:val="002F3C"/>
          <w:spacing w:val="-9"/>
        </w:rPr>
        <w:t xml:space="preserve"> </w:t>
      </w:r>
      <w:r w:rsidRPr="003149ED">
        <w:rPr>
          <w:rFonts w:ascii="Arial" w:hAnsi="Arial" w:cs="Arial"/>
          <w:color w:val="002F3C"/>
        </w:rPr>
        <w:t>sua</w:t>
      </w:r>
      <w:r w:rsidRPr="003149ED">
        <w:rPr>
          <w:rFonts w:ascii="Arial" w:hAnsi="Arial" w:cs="Arial"/>
          <w:color w:val="002F3C"/>
          <w:spacing w:val="-10"/>
        </w:rPr>
        <w:t xml:space="preserve"> </w:t>
      </w:r>
      <w:r w:rsidRPr="003149ED">
        <w:rPr>
          <w:rFonts w:ascii="Arial" w:hAnsi="Arial" w:cs="Arial"/>
          <w:color w:val="002F3C"/>
        </w:rPr>
        <w:t>primeira</w:t>
      </w:r>
      <w:r w:rsidRPr="003149ED">
        <w:rPr>
          <w:rFonts w:ascii="Arial" w:hAnsi="Arial" w:cs="Arial"/>
          <w:color w:val="002F3C"/>
          <w:spacing w:val="-9"/>
        </w:rPr>
        <w:t xml:space="preserve"> </w:t>
      </w:r>
      <w:r w:rsidRPr="003149ED">
        <w:rPr>
          <w:rFonts w:ascii="Arial" w:hAnsi="Arial" w:cs="Arial"/>
          <w:color w:val="002F3C"/>
        </w:rPr>
        <w:t>relação</w:t>
      </w:r>
      <w:r w:rsidRPr="003149ED">
        <w:rPr>
          <w:rFonts w:ascii="Arial" w:hAnsi="Arial" w:cs="Arial"/>
          <w:color w:val="002F3C"/>
          <w:spacing w:val="-10"/>
        </w:rPr>
        <w:t xml:space="preserve"> </w:t>
      </w:r>
      <w:r w:rsidRPr="003149ED">
        <w:rPr>
          <w:rFonts w:ascii="Arial" w:hAnsi="Arial" w:cs="Arial"/>
          <w:color w:val="002F3C"/>
        </w:rPr>
        <w:t>com</w:t>
      </w:r>
      <w:r w:rsidRPr="003149ED">
        <w:rPr>
          <w:rFonts w:ascii="Arial" w:hAnsi="Arial" w:cs="Arial"/>
          <w:color w:val="002F3C"/>
          <w:spacing w:val="-10"/>
        </w:rPr>
        <w:t xml:space="preserve"> </w:t>
      </w:r>
      <w:r w:rsidRPr="003149ED">
        <w:rPr>
          <w:rFonts w:ascii="Arial" w:hAnsi="Arial" w:cs="Arial"/>
          <w:color w:val="002F3C"/>
        </w:rPr>
        <w:t>a</w:t>
      </w:r>
      <w:r w:rsidRPr="003149ED">
        <w:rPr>
          <w:rFonts w:ascii="Arial" w:hAnsi="Arial" w:cs="Arial"/>
          <w:color w:val="002F3C"/>
          <w:spacing w:val="-9"/>
        </w:rPr>
        <w:t xml:space="preserve"> </w:t>
      </w:r>
      <w:r w:rsidRPr="003149ED">
        <w:rPr>
          <w:rFonts w:ascii="Arial" w:hAnsi="Arial" w:cs="Arial"/>
          <w:color w:val="002F3C"/>
        </w:rPr>
        <w:t xml:space="preserve">poesia.” (2016, p.22). Tradicionalmente, o acervo de </w:t>
      </w:r>
      <w:r w:rsidRPr="003149ED">
        <w:rPr>
          <w:rFonts w:ascii="Arial" w:hAnsi="Arial" w:cs="Arial"/>
          <w:color w:val="002F3C"/>
        </w:rPr>
        <w:lastRenderedPageBreak/>
        <w:t>brinquedos poéticos era guardado de memória e transmitido oralmente nas interações dos adultos com as crianças</w:t>
      </w:r>
      <w:r w:rsidR="00BF3D6E" w:rsidRPr="003149ED">
        <w:rPr>
          <w:rFonts w:ascii="Arial" w:hAnsi="Arial" w:cs="Arial"/>
          <w:color w:val="002F3C"/>
        </w:rPr>
        <w:t xml:space="preserve"> e entre elas</w:t>
      </w:r>
      <w:r w:rsidRPr="003149ED">
        <w:rPr>
          <w:rFonts w:ascii="Arial" w:hAnsi="Arial" w:cs="Arial"/>
          <w:color w:val="002F3C"/>
        </w:rPr>
        <w:t>.</w:t>
      </w:r>
    </w:p>
    <w:p w14:paraId="12D7C0B8" w14:textId="77777777" w:rsidR="00F41774" w:rsidRPr="003149ED" w:rsidRDefault="00F41774" w:rsidP="00492313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333A6536" w14:textId="77777777" w:rsidR="005B0250" w:rsidRPr="003149ED" w:rsidRDefault="005B0250" w:rsidP="00BF3D6E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3149ED">
        <w:rPr>
          <w:rFonts w:ascii="Arial" w:hAnsi="Arial" w:cs="Arial"/>
          <w:b/>
          <w:bCs/>
          <w:color w:val="002F3C"/>
          <w:sz w:val="28"/>
          <w:szCs w:val="28"/>
        </w:rPr>
        <w:t>Conclusões</w:t>
      </w:r>
    </w:p>
    <w:p w14:paraId="29C7F209" w14:textId="480E5E79" w:rsidR="00D978EF" w:rsidRPr="003149ED" w:rsidRDefault="00476EAB" w:rsidP="00F35F24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3149ED">
        <w:rPr>
          <w:rFonts w:ascii="Arial" w:hAnsi="Arial" w:cs="Arial"/>
          <w:color w:val="002F3C"/>
        </w:rPr>
        <w:t>As observações e registros dessas ações têm permitido constatar o caráter inovador</w:t>
      </w:r>
      <w:r w:rsidR="008751DA" w:rsidRPr="003149ED">
        <w:rPr>
          <w:rFonts w:ascii="Arial" w:hAnsi="Arial" w:cs="Arial"/>
          <w:color w:val="002F3C"/>
        </w:rPr>
        <w:t xml:space="preserve"> que elas </w:t>
      </w:r>
      <w:r w:rsidR="00D978EF" w:rsidRPr="003149ED">
        <w:rPr>
          <w:rFonts w:ascii="Arial" w:hAnsi="Arial" w:cs="Arial"/>
          <w:color w:val="002F3C"/>
        </w:rPr>
        <w:t>carregam, especialmente por inserirem a compreensão do texto em verso como um brinquedo feito de palavras, ritmos, sonoridades, repetições. Um brinquedo verbal, feito para estudantes, professoras, crianças declamarem, cantarem, dançarem, dramatizarem. Temos construído a convicção de que ações como essas podem ressignificar as nossas formas de perceber e propor a interação das crianças com a poesia.</w:t>
      </w:r>
    </w:p>
    <w:p w14:paraId="4B159D7D" w14:textId="77777777" w:rsidR="00F41774" w:rsidRPr="003149ED" w:rsidRDefault="00F41774" w:rsidP="00F35F24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6DBAED48" w14:textId="50C55276" w:rsidR="005B0250" w:rsidRPr="003149ED" w:rsidRDefault="00BF3D6E" w:rsidP="00BF3D6E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3149ED">
        <w:rPr>
          <w:rFonts w:ascii="Arial" w:hAnsi="Arial" w:cs="Arial"/>
          <w:b/>
          <w:bCs/>
          <w:color w:val="002F3C"/>
          <w:sz w:val="28"/>
          <w:szCs w:val="28"/>
        </w:rPr>
        <w:t>Referências</w:t>
      </w:r>
    </w:p>
    <w:p w14:paraId="36B6DFBB" w14:textId="4DABE529" w:rsidR="00BF3D6E" w:rsidRPr="003149ED" w:rsidRDefault="00BF3D6E" w:rsidP="00BF3D6E">
      <w:pPr>
        <w:spacing w:line="360" w:lineRule="auto"/>
        <w:jc w:val="both"/>
        <w:rPr>
          <w:rFonts w:ascii="Arial" w:hAnsi="Arial" w:cs="Arial"/>
          <w:color w:val="002F3C"/>
        </w:rPr>
      </w:pPr>
      <w:r w:rsidRPr="003149ED">
        <w:rPr>
          <w:rFonts w:ascii="Arial" w:eastAsia="Calibri" w:hAnsi="Arial" w:cs="Arial"/>
          <w:bCs/>
          <w:color w:val="002F3C"/>
        </w:rPr>
        <w:t xml:space="preserve">BAPTISTA, Mônica Correia et al.  Leitura literária entre professoras e crianças. </w:t>
      </w:r>
      <w:r w:rsidRPr="003149ED">
        <w:rPr>
          <w:rFonts w:ascii="Arial" w:eastAsia="Calibri" w:hAnsi="Arial" w:cs="Arial"/>
          <w:bCs/>
          <w:i/>
          <w:iCs/>
          <w:color w:val="002F3C"/>
        </w:rPr>
        <w:t>In:</w:t>
      </w:r>
      <w:r w:rsidRPr="003149ED">
        <w:rPr>
          <w:rFonts w:ascii="Arial" w:eastAsia="Calibri" w:hAnsi="Arial" w:cs="Arial"/>
          <w:bCs/>
          <w:color w:val="002F3C"/>
        </w:rPr>
        <w:t xml:space="preserve"> BRASIL. </w:t>
      </w:r>
      <w:r w:rsidRPr="003149ED">
        <w:rPr>
          <w:rFonts w:ascii="Arial" w:hAnsi="Arial" w:cs="Arial"/>
          <w:color w:val="002F3C"/>
        </w:rPr>
        <w:t>Ministério da Educação.</w:t>
      </w:r>
      <w:r w:rsidRPr="003149ED">
        <w:rPr>
          <w:rFonts w:ascii="Arial" w:hAnsi="Arial" w:cs="Arial"/>
          <w:color w:val="002F3C"/>
          <w:spacing w:val="39"/>
        </w:rPr>
        <w:t xml:space="preserve"> </w:t>
      </w:r>
      <w:r w:rsidRPr="003149ED">
        <w:rPr>
          <w:rFonts w:ascii="Arial" w:hAnsi="Arial" w:cs="Arial"/>
          <w:b/>
          <w:color w:val="002F3C"/>
        </w:rPr>
        <w:t>Ser</w:t>
      </w:r>
      <w:r w:rsidRPr="003149ED">
        <w:rPr>
          <w:rFonts w:ascii="Arial" w:hAnsi="Arial" w:cs="Arial"/>
          <w:b/>
          <w:color w:val="002F3C"/>
          <w:spacing w:val="36"/>
        </w:rPr>
        <w:t xml:space="preserve"> </w:t>
      </w:r>
      <w:r w:rsidRPr="003149ED">
        <w:rPr>
          <w:rFonts w:ascii="Arial" w:hAnsi="Arial" w:cs="Arial"/>
          <w:b/>
          <w:color w:val="002F3C"/>
        </w:rPr>
        <w:t>docente</w:t>
      </w:r>
      <w:r w:rsidRPr="003149ED">
        <w:rPr>
          <w:rFonts w:ascii="Arial" w:hAnsi="Arial" w:cs="Arial"/>
          <w:b/>
          <w:color w:val="002F3C"/>
          <w:spacing w:val="36"/>
        </w:rPr>
        <w:t xml:space="preserve"> </w:t>
      </w:r>
      <w:r w:rsidRPr="003149ED">
        <w:rPr>
          <w:rFonts w:ascii="Arial" w:hAnsi="Arial" w:cs="Arial"/>
          <w:b/>
          <w:color w:val="002F3C"/>
        </w:rPr>
        <w:t>na</w:t>
      </w:r>
      <w:r w:rsidRPr="003149ED">
        <w:rPr>
          <w:rFonts w:ascii="Arial" w:hAnsi="Arial" w:cs="Arial"/>
          <w:b/>
          <w:color w:val="002F3C"/>
          <w:spacing w:val="37"/>
        </w:rPr>
        <w:t xml:space="preserve"> </w:t>
      </w:r>
      <w:r w:rsidRPr="003149ED">
        <w:rPr>
          <w:rFonts w:ascii="Arial" w:hAnsi="Arial" w:cs="Arial"/>
          <w:b/>
          <w:color w:val="002F3C"/>
        </w:rPr>
        <w:t>educação</w:t>
      </w:r>
      <w:r w:rsidRPr="003149ED">
        <w:rPr>
          <w:rFonts w:ascii="Arial" w:hAnsi="Arial" w:cs="Arial"/>
          <w:b/>
          <w:color w:val="002F3C"/>
          <w:spacing w:val="39"/>
        </w:rPr>
        <w:t xml:space="preserve"> </w:t>
      </w:r>
      <w:r w:rsidRPr="003149ED">
        <w:rPr>
          <w:rFonts w:ascii="Arial" w:hAnsi="Arial" w:cs="Arial"/>
          <w:b/>
          <w:color w:val="002F3C"/>
        </w:rPr>
        <w:t>infantil:</w:t>
      </w:r>
      <w:r w:rsidRPr="003149ED">
        <w:rPr>
          <w:rFonts w:ascii="Arial" w:hAnsi="Arial" w:cs="Arial"/>
          <w:b/>
          <w:color w:val="002F3C"/>
          <w:spacing w:val="36"/>
        </w:rPr>
        <w:t xml:space="preserve"> </w:t>
      </w:r>
      <w:r w:rsidRPr="003149ED">
        <w:rPr>
          <w:rFonts w:ascii="Arial" w:hAnsi="Arial" w:cs="Arial"/>
          <w:b/>
          <w:color w:val="002F3C"/>
        </w:rPr>
        <w:t>entre</w:t>
      </w:r>
      <w:r w:rsidRPr="003149ED">
        <w:rPr>
          <w:rFonts w:ascii="Arial" w:hAnsi="Arial" w:cs="Arial"/>
          <w:b/>
          <w:color w:val="002F3C"/>
          <w:spacing w:val="36"/>
        </w:rPr>
        <w:t xml:space="preserve"> </w:t>
      </w:r>
      <w:r w:rsidRPr="003149ED">
        <w:rPr>
          <w:rFonts w:ascii="Arial" w:hAnsi="Arial" w:cs="Arial"/>
          <w:b/>
          <w:color w:val="002F3C"/>
        </w:rPr>
        <w:t>o</w:t>
      </w:r>
      <w:r w:rsidRPr="003149ED">
        <w:rPr>
          <w:rFonts w:ascii="Arial" w:hAnsi="Arial" w:cs="Arial"/>
          <w:b/>
          <w:color w:val="002F3C"/>
          <w:spacing w:val="38"/>
        </w:rPr>
        <w:t xml:space="preserve"> </w:t>
      </w:r>
      <w:r w:rsidRPr="003149ED">
        <w:rPr>
          <w:rFonts w:ascii="Arial" w:hAnsi="Arial" w:cs="Arial"/>
          <w:b/>
          <w:color w:val="002F3C"/>
        </w:rPr>
        <w:t>ensinar</w:t>
      </w:r>
      <w:r w:rsidRPr="003149ED">
        <w:rPr>
          <w:rFonts w:ascii="Arial" w:hAnsi="Arial" w:cs="Arial"/>
          <w:b/>
          <w:color w:val="002F3C"/>
          <w:spacing w:val="36"/>
        </w:rPr>
        <w:t xml:space="preserve"> </w:t>
      </w:r>
      <w:r w:rsidRPr="003149ED">
        <w:rPr>
          <w:rFonts w:ascii="Arial" w:hAnsi="Arial" w:cs="Arial"/>
          <w:b/>
          <w:color w:val="002F3C"/>
        </w:rPr>
        <w:t>e</w:t>
      </w:r>
      <w:r w:rsidRPr="003149ED">
        <w:rPr>
          <w:rFonts w:ascii="Arial" w:hAnsi="Arial" w:cs="Arial"/>
          <w:b/>
          <w:color w:val="002F3C"/>
          <w:spacing w:val="36"/>
        </w:rPr>
        <w:t xml:space="preserve"> </w:t>
      </w:r>
      <w:r w:rsidRPr="003149ED">
        <w:rPr>
          <w:rFonts w:ascii="Arial" w:hAnsi="Arial" w:cs="Arial"/>
          <w:b/>
          <w:color w:val="002F3C"/>
        </w:rPr>
        <w:t>o</w:t>
      </w:r>
      <w:r w:rsidRPr="003149ED">
        <w:rPr>
          <w:rFonts w:ascii="Arial" w:hAnsi="Arial" w:cs="Arial"/>
          <w:b/>
          <w:color w:val="002F3C"/>
          <w:spacing w:val="39"/>
        </w:rPr>
        <w:t xml:space="preserve"> </w:t>
      </w:r>
      <w:r w:rsidRPr="003149ED">
        <w:rPr>
          <w:rFonts w:ascii="Arial" w:hAnsi="Arial" w:cs="Arial"/>
          <w:b/>
          <w:color w:val="002F3C"/>
        </w:rPr>
        <w:t>aprender</w:t>
      </w:r>
      <w:r w:rsidRPr="003149ED">
        <w:rPr>
          <w:rFonts w:ascii="Arial" w:hAnsi="Arial" w:cs="Arial"/>
          <w:bCs/>
          <w:color w:val="002F3C"/>
          <w:spacing w:val="47"/>
        </w:rPr>
        <w:t xml:space="preserve">. </w:t>
      </w:r>
      <w:r w:rsidRPr="003149ED">
        <w:rPr>
          <w:rFonts w:ascii="Arial" w:hAnsi="Arial" w:cs="Arial"/>
          <w:color w:val="002F3C"/>
        </w:rPr>
        <w:t>Brasília: MEC/SEB, 2016.</w:t>
      </w:r>
    </w:p>
    <w:p w14:paraId="01AB7265" w14:textId="32C375C2" w:rsidR="00BF3D6E" w:rsidRPr="003149ED" w:rsidRDefault="00BF3D6E" w:rsidP="00BF3D6E">
      <w:pPr>
        <w:spacing w:line="360" w:lineRule="auto"/>
        <w:jc w:val="both"/>
        <w:rPr>
          <w:rFonts w:ascii="Arial" w:hAnsi="Arial" w:cs="Arial"/>
          <w:color w:val="002F3C"/>
        </w:rPr>
      </w:pPr>
      <w:r w:rsidRPr="003149ED">
        <w:rPr>
          <w:rFonts w:ascii="Arial" w:hAnsi="Arial" w:cs="Arial"/>
          <w:color w:val="002F3C"/>
        </w:rPr>
        <w:t xml:space="preserve">CANDIDO, Antônio. O direito à literatura. </w:t>
      </w:r>
      <w:r w:rsidRPr="003149ED">
        <w:rPr>
          <w:rFonts w:ascii="Arial" w:hAnsi="Arial" w:cs="Arial"/>
          <w:i/>
          <w:iCs/>
          <w:color w:val="002F3C"/>
        </w:rPr>
        <w:t>In</w:t>
      </w:r>
      <w:r w:rsidRPr="003149ED">
        <w:rPr>
          <w:rFonts w:ascii="Arial" w:hAnsi="Arial" w:cs="Arial"/>
          <w:color w:val="002F3C"/>
        </w:rPr>
        <w:t xml:space="preserve">: CANDIDO, A. </w:t>
      </w:r>
      <w:r w:rsidRPr="003149ED">
        <w:rPr>
          <w:rFonts w:ascii="Arial" w:hAnsi="Arial" w:cs="Arial"/>
          <w:b/>
          <w:bCs/>
          <w:color w:val="002F3C"/>
        </w:rPr>
        <w:t>Vários escritos</w:t>
      </w:r>
      <w:r w:rsidRPr="003149ED">
        <w:rPr>
          <w:rFonts w:ascii="Arial" w:hAnsi="Arial" w:cs="Arial"/>
          <w:color w:val="002F3C"/>
        </w:rPr>
        <w:t>. 3 ed. São Paulo: Duas Cidades, 1995.</w:t>
      </w:r>
    </w:p>
    <w:p w14:paraId="261F6F01" w14:textId="4FDB1A5E" w:rsidR="00BF3D6E" w:rsidRPr="003149ED" w:rsidRDefault="00A0629C" w:rsidP="00BF3D6E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LÓPEZ, Mari</w:t>
      </w:r>
      <w:r w:rsidR="00BF3D6E" w:rsidRPr="003149ED">
        <w:rPr>
          <w:rFonts w:ascii="Arial" w:hAnsi="Arial" w:cs="Arial"/>
          <w:color w:val="002F3C"/>
        </w:rPr>
        <w:t xml:space="preserve">a E. Os bebês, as professoras e a literatura: um triângulo amoroso. </w:t>
      </w:r>
      <w:r w:rsidR="00BF3D6E" w:rsidRPr="003149ED">
        <w:rPr>
          <w:rFonts w:ascii="Arial" w:hAnsi="Arial" w:cs="Arial"/>
          <w:i/>
          <w:iCs/>
          <w:color w:val="002F3C"/>
        </w:rPr>
        <w:t>In</w:t>
      </w:r>
      <w:r w:rsidR="00BF3D6E" w:rsidRPr="003149ED">
        <w:rPr>
          <w:rFonts w:ascii="Arial" w:hAnsi="Arial" w:cs="Arial"/>
          <w:color w:val="002F3C"/>
        </w:rPr>
        <w:t xml:space="preserve">: BRASIL. Ministério da Educação. </w:t>
      </w:r>
      <w:r w:rsidR="00BF3D6E" w:rsidRPr="003149ED">
        <w:rPr>
          <w:rFonts w:ascii="Arial" w:hAnsi="Arial" w:cs="Arial"/>
          <w:b/>
          <w:bCs/>
          <w:color w:val="002F3C"/>
        </w:rPr>
        <w:t>Bebês como leitores e autores</w:t>
      </w:r>
      <w:r w:rsidR="00BF3D6E" w:rsidRPr="003149ED">
        <w:rPr>
          <w:rFonts w:ascii="Arial" w:hAnsi="Arial" w:cs="Arial"/>
          <w:color w:val="002F3C"/>
        </w:rPr>
        <w:t>. Brasília: MEC/SEB, 2016.</w:t>
      </w:r>
    </w:p>
    <w:p w14:paraId="15EBF3CC" w14:textId="255E0881" w:rsidR="00BF3D6E" w:rsidRPr="003149ED" w:rsidRDefault="00BF3D6E" w:rsidP="00BF3D6E">
      <w:pPr>
        <w:spacing w:line="360" w:lineRule="auto"/>
        <w:jc w:val="both"/>
        <w:rPr>
          <w:rFonts w:ascii="Arial" w:hAnsi="Arial" w:cs="Arial"/>
          <w:color w:val="002F3C"/>
        </w:rPr>
      </w:pPr>
      <w:r w:rsidRPr="003149ED">
        <w:rPr>
          <w:rFonts w:ascii="Arial" w:hAnsi="Arial" w:cs="Arial"/>
          <w:color w:val="002F3C"/>
        </w:rPr>
        <w:t xml:space="preserve">REYES, Y. </w:t>
      </w:r>
      <w:r w:rsidRPr="003149ED">
        <w:rPr>
          <w:rFonts w:ascii="Arial" w:hAnsi="Arial" w:cs="Arial"/>
          <w:b/>
          <w:bCs/>
          <w:color w:val="002F3C"/>
        </w:rPr>
        <w:t>A casa imaginária</w:t>
      </w:r>
      <w:r w:rsidRPr="003149ED">
        <w:rPr>
          <w:rFonts w:ascii="Arial" w:hAnsi="Arial" w:cs="Arial"/>
          <w:i/>
          <w:iCs/>
          <w:color w:val="002F3C"/>
        </w:rPr>
        <w:t xml:space="preserve">: </w:t>
      </w:r>
      <w:r w:rsidRPr="003149ED">
        <w:rPr>
          <w:rFonts w:ascii="Arial" w:hAnsi="Arial" w:cs="Arial"/>
          <w:color w:val="002F3C"/>
        </w:rPr>
        <w:t>leitura e literatura na primeira infância. São Paulo: Global, 2010.</w:t>
      </w:r>
    </w:p>
    <w:p w14:paraId="77464A9C" w14:textId="77777777" w:rsidR="00BF3D6E" w:rsidRDefault="00BF3D6E" w:rsidP="00BF3D6E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2FB492AA" w14:textId="042066BE" w:rsidR="00B7405F" w:rsidRPr="00B7405F" w:rsidRDefault="005B0250" w:rsidP="007B5A3E">
      <w:pPr>
        <w:tabs>
          <w:tab w:val="left" w:pos="862"/>
        </w:tabs>
        <w:ind w:right="-1"/>
        <w:jc w:val="both"/>
        <w:rPr>
          <w:rFonts w:ascii="Arial" w:hAnsi="Arial" w:cs="Arial"/>
          <w:color w:val="002F3C"/>
        </w:rPr>
      </w:pPr>
      <w:r w:rsidRPr="00201E82">
        <w:rPr>
          <w:rFonts w:ascii="Arial" w:hAnsi="Arial" w:cs="Arial"/>
        </w:rPr>
        <w:t xml:space="preserve">. </w:t>
      </w:r>
    </w:p>
    <w:sectPr w:rsidR="00B7405F" w:rsidRPr="00B7405F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6201" w14:textId="77777777" w:rsidR="00154BBD" w:rsidRDefault="00154BBD" w:rsidP="00D61F18">
      <w:pPr>
        <w:spacing w:after="0" w:line="240" w:lineRule="auto"/>
      </w:pPr>
      <w:r>
        <w:separator/>
      </w:r>
    </w:p>
  </w:endnote>
  <w:endnote w:type="continuationSeparator" w:id="0">
    <w:p w14:paraId="3DD8DB5A" w14:textId="77777777" w:rsidR="00154BBD" w:rsidRDefault="00154BBD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DA390" w14:textId="77777777" w:rsidR="00154BBD" w:rsidRDefault="00154BBD" w:rsidP="00D61F18">
      <w:pPr>
        <w:spacing w:after="0" w:line="240" w:lineRule="auto"/>
      </w:pPr>
      <w:r>
        <w:separator/>
      </w:r>
    </w:p>
  </w:footnote>
  <w:footnote w:type="continuationSeparator" w:id="0">
    <w:p w14:paraId="4723A215" w14:textId="77777777" w:rsidR="00154BBD" w:rsidRDefault="00154BBD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8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F18"/>
    <w:rsid w:val="00001351"/>
    <w:rsid w:val="00053FE8"/>
    <w:rsid w:val="00095A79"/>
    <w:rsid w:val="000D7CE9"/>
    <w:rsid w:val="00120498"/>
    <w:rsid w:val="00154BBD"/>
    <w:rsid w:val="001750B6"/>
    <w:rsid w:val="001B6ECA"/>
    <w:rsid w:val="00201E82"/>
    <w:rsid w:val="002B78D9"/>
    <w:rsid w:val="002C00D2"/>
    <w:rsid w:val="002F3609"/>
    <w:rsid w:val="003149ED"/>
    <w:rsid w:val="00327F24"/>
    <w:rsid w:val="0033415C"/>
    <w:rsid w:val="0035610F"/>
    <w:rsid w:val="003A4221"/>
    <w:rsid w:val="003C063A"/>
    <w:rsid w:val="003C7C4A"/>
    <w:rsid w:val="00450EA5"/>
    <w:rsid w:val="00476EAB"/>
    <w:rsid w:val="00483CA9"/>
    <w:rsid w:val="00492313"/>
    <w:rsid w:val="004A45FD"/>
    <w:rsid w:val="004B1D01"/>
    <w:rsid w:val="004B646F"/>
    <w:rsid w:val="004C17E3"/>
    <w:rsid w:val="004C5576"/>
    <w:rsid w:val="004C5733"/>
    <w:rsid w:val="004D3201"/>
    <w:rsid w:val="004D6E26"/>
    <w:rsid w:val="004F6382"/>
    <w:rsid w:val="00520890"/>
    <w:rsid w:val="005239FA"/>
    <w:rsid w:val="0059340C"/>
    <w:rsid w:val="005B0250"/>
    <w:rsid w:val="005F5288"/>
    <w:rsid w:val="0063142D"/>
    <w:rsid w:val="00642304"/>
    <w:rsid w:val="00674210"/>
    <w:rsid w:val="00734F8B"/>
    <w:rsid w:val="0076327F"/>
    <w:rsid w:val="00764837"/>
    <w:rsid w:val="007838DA"/>
    <w:rsid w:val="007971E1"/>
    <w:rsid w:val="007A4F1E"/>
    <w:rsid w:val="007B29E8"/>
    <w:rsid w:val="007B5A3E"/>
    <w:rsid w:val="007C4F7C"/>
    <w:rsid w:val="00822323"/>
    <w:rsid w:val="008751DA"/>
    <w:rsid w:val="008A209B"/>
    <w:rsid w:val="008B2463"/>
    <w:rsid w:val="008B51E4"/>
    <w:rsid w:val="008C4EA0"/>
    <w:rsid w:val="008E6DBC"/>
    <w:rsid w:val="00903D31"/>
    <w:rsid w:val="00913B6E"/>
    <w:rsid w:val="009363CF"/>
    <w:rsid w:val="00964F52"/>
    <w:rsid w:val="00986DB4"/>
    <w:rsid w:val="00990F61"/>
    <w:rsid w:val="009C5860"/>
    <w:rsid w:val="009F2F7E"/>
    <w:rsid w:val="00A0629C"/>
    <w:rsid w:val="00A65351"/>
    <w:rsid w:val="00A668AF"/>
    <w:rsid w:val="00AE1F76"/>
    <w:rsid w:val="00B27662"/>
    <w:rsid w:val="00B7405F"/>
    <w:rsid w:val="00B83CB5"/>
    <w:rsid w:val="00BA2C02"/>
    <w:rsid w:val="00BC565A"/>
    <w:rsid w:val="00BC6758"/>
    <w:rsid w:val="00BF3D6E"/>
    <w:rsid w:val="00C136E1"/>
    <w:rsid w:val="00C1690B"/>
    <w:rsid w:val="00C30059"/>
    <w:rsid w:val="00C358F8"/>
    <w:rsid w:val="00C82AF9"/>
    <w:rsid w:val="00C91957"/>
    <w:rsid w:val="00CD2AD4"/>
    <w:rsid w:val="00CF22E0"/>
    <w:rsid w:val="00D0554D"/>
    <w:rsid w:val="00D10917"/>
    <w:rsid w:val="00D536D8"/>
    <w:rsid w:val="00D61F18"/>
    <w:rsid w:val="00D90037"/>
    <w:rsid w:val="00D978EF"/>
    <w:rsid w:val="00DE533D"/>
    <w:rsid w:val="00E40AD9"/>
    <w:rsid w:val="00E744F3"/>
    <w:rsid w:val="00E752D5"/>
    <w:rsid w:val="00ED5835"/>
    <w:rsid w:val="00EF3058"/>
    <w:rsid w:val="00F26CDB"/>
    <w:rsid w:val="00F35F24"/>
    <w:rsid w:val="00F41774"/>
    <w:rsid w:val="00F53480"/>
    <w:rsid w:val="00F920F9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1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699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Professor</cp:lastModifiedBy>
  <cp:revision>12</cp:revision>
  <cp:lastPrinted>2025-06-10T18:30:00Z</cp:lastPrinted>
  <dcterms:created xsi:type="dcterms:W3CDTF">2025-07-18T00:05:00Z</dcterms:created>
  <dcterms:modified xsi:type="dcterms:W3CDTF">2025-07-18T13:35:00Z</dcterms:modified>
</cp:coreProperties>
</file>