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78872" w14:textId="3C3E5623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EXPERIMENTAÇÃO COMO CAMINHO PARA A EDUCAÇÃO AMBIENTAL</w:t>
      </w:r>
      <w:r w:rsidR="00FC4396">
        <w:rPr>
          <w:b/>
          <w:bCs/>
          <w:sz w:val="24"/>
          <w:szCs w:val="24"/>
        </w:rPr>
        <w:t>: RELATOS DE U</w:t>
      </w:r>
      <w:r>
        <w:rPr>
          <w:b/>
          <w:bCs/>
          <w:sz w:val="24"/>
          <w:szCs w:val="24"/>
        </w:rPr>
        <w:t>MA OFICINA SOBRE CHUVA ÁCIDA</w:t>
      </w:r>
    </w:p>
    <w:p w14:paraId="228A2940" w14:textId="77777777" w:rsidR="00E8606D" w:rsidRDefault="00E8606D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295D39B1" w14:textId="77777777" w:rsidR="00E8606D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>Eduarda de Oliveira Lima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Weyda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Suyane</w:t>
      </w:r>
      <w:proofErr w:type="spellEnd"/>
      <w:r>
        <w:rPr>
          <w:sz w:val="24"/>
          <w:szCs w:val="24"/>
        </w:rPr>
        <w:t xml:space="preserve"> Campos Ribeiro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Willian Silva Barbosa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Ionara Antunes Terra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.</w:t>
      </w:r>
    </w:p>
    <w:p w14:paraId="787B130A" w14:textId="77777777" w:rsidR="00E8606D" w:rsidRDefault="00E8606D">
      <w:pPr>
        <w:shd w:val="clear" w:color="auto" w:fill="FFFFFF"/>
        <w:tabs>
          <w:tab w:val="left" w:pos="2500"/>
        </w:tabs>
        <w:jc w:val="center"/>
        <w:rPr>
          <w:b/>
          <w:bCs/>
          <w:color w:val="FF0000"/>
          <w:sz w:val="24"/>
          <w:szCs w:val="24"/>
        </w:rPr>
      </w:pPr>
    </w:p>
    <w:p w14:paraId="24965B60" w14:textId="2BF652B2" w:rsidR="00E8606D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Licenciada em Ciências Naturais com habilitação em Química. Universidade do Estado do Pará. </w:t>
      </w:r>
      <w:r w:rsidR="00FC4396">
        <w:rPr>
          <w:sz w:val="24"/>
          <w:szCs w:val="24"/>
        </w:rPr>
        <w:t xml:space="preserve">E-mail: </w:t>
      </w:r>
      <w:r w:rsidRPr="00FC4396">
        <w:rPr>
          <w:sz w:val="24"/>
          <w:szCs w:val="24"/>
          <w:u w:val="single"/>
        </w:rPr>
        <w:t>eduardalima.16@hotmail.com</w:t>
      </w:r>
      <w:r w:rsidRPr="00FC4396">
        <w:rPr>
          <w:sz w:val="24"/>
          <w:szCs w:val="24"/>
        </w:rPr>
        <w:t xml:space="preserve">. </w:t>
      </w:r>
    </w:p>
    <w:p w14:paraId="373C255A" w14:textId="77777777" w:rsidR="00E8606D" w:rsidRDefault="00E8606D">
      <w:pPr>
        <w:keepLines/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1971BF5F" w14:textId="77777777" w:rsidR="00E8606D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2,3 </w:t>
      </w:r>
      <w:r>
        <w:rPr>
          <w:sz w:val="24"/>
          <w:szCs w:val="24"/>
        </w:rPr>
        <w:t>Mestrandos em Educação e Ensino de Ciências na Amazônia (PPGEECA). Universidade do Estado do Pará.</w:t>
      </w:r>
    </w:p>
    <w:p w14:paraId="3BC7528A" w14:textId="77777777" w:rsidR="00E8606D" w:rsidRDefault="00E8606D">
      <w:pPr>
        <w:keepLines/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68B6465B" w14:textId="77777777" w:rsidR="00E8606D" w:rsidRDefault="00000000">
      <w:pPr>
        <w:keepLines/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 Doutora em Biologia Celular e Molecular Aplicada à Saúde (ULBRA). Universidade do Estado do Pará.</w:t>
      </w:r>
    </w:p>
    <w:p w14:paraId="33B6032D" w14:textId="77777777" w:rsidR="00E8606D" w:rsidRDefault="00E8606D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68A4A153" w14:textId="77777777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RESUMO</w:t>
      </w:r>
    </w:p>
    <w:p w14:paraId="086603CB" w14:textId="2474A851" w:rsidR="00E8606D" w:rsidRDefault="00000000" w:rsidP="00FC4396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O presente estudo tem como objeto de análise a aplicação de uma oficina experimental sobre chuva ácida realizada durante o Estágio Supervisionado em uma turma do 1º ano do Ensino Médio no município de Melgaço</w:t>
      </w:r>
      <w:r w:rsidR="00FC4396">
        <w:rPr>
          <w:sz w:val="24"/>
          <w:szCs w:val="24"/>
        </w:rPr>
        <w:t xml:space="preserve">, na Ilha do </w:t>
      </w:r>
      <w:r>
        <w:rPr>
          <w:sz w:val="24"/>
          <w:szCs w:val="24"/>
        </w:rPr>
        <w:t>Marajó</w:t>
      </w:r>
      <w:r w:rsidR="00FC4396">
        <w:rPr>
          <w:sz w:val="24"/>
          <w:szCs w:val="24"/>
        </w:rPr>
        <w:t>/</w:t>
      </w:r>
      <w:r>
        <w:rPr>
          <w:sz w:val="24"/>
          <w:szCs w:val="24"/>
        </w:rPr>
        <w:t xml:space="preserve">PA. A partir da formulação do problema em torno da necessidade de integrar conteúdos de Química ao contexto ambiental dos estudantes, a pesquisa se justifica pela importância da Educação Ambiental (EA) como estratégia para promover consciência crítica e reflexão sobre práticas humanas que impactam o meio ambiente. O objetivo central foi descrever e analisar uma oficina baseada em experimentação, destacando suas contribuições para o ensino de Química e para a EA. A metodologia adotou abordagem qualitativa, caracterizando-se como estudo de caso, com observação participante </w:t>
      </w:r>
      <w:proofErr w:type="gramStart"/>
      <w:r>
        <w:rPr>
          <w:sz w:val="24"/>
          <w:szCs w:val="24"/>
        </w:rPr>
        <w:t>registrada</w:t>
      </w:r>
      <w:proofErr w:type="gramEnd"/>
      <w:r>
        <w:rPr>
          <w:sz w:val="24"/>
          <w:szCs w:val="24"/>
        </w:rPr>
        <w:t xml:space="preserve"> em diário de bordo, desenvolvida em duas etapas: aula teórica introdutória sobre substâncias, óxidos e formação da chuva ácida, seguida da realização do experimento utilizando frasco de vidro, fenolftaleína, base fraca e combustão de palito de fósforo. Os resultados evidenciaram que a prática experimental despertou curiosidade, motivação e participação ativa dos estudantes, permitindo-lhes relacionar teoria e prática ao observar a alteração de pH e simular a formação da chuva ácida. A oficina favoreceu a contextualização dos conteúdos químicos, ampliou a compreensão sobre impactos ambientais e promoveu reflexão crítica sobre ações humanas e sustentabilidade. Portanto, conclui-se que o experimento constitui um recurso eficiente para discutir EA no Ensino Médio, fortalecendo a aprendizagem significativa e incentivando atitudes responsáveis. Pesquisas futuras são necessárias para analisar o impacto dessas práticas na mudança de comportamento dos estudantes ou comparar diferentes metodologias experimentais aplicadas à EA.</w:t>
      </w:r>
    </w:p>
    <w:p w14:paraId="3C484231" w14:textId="77777777" w:rsidR="00FC4396" w:rsidRPr="00FC4396" w:rsidRDefault="00FC4396" w:rsidP="00FC4396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4CAC3207" w14:textId="4D63A6B6" w:rsidR="00E8606D" w:rsidRDefault="00000000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 w:rsidR="00FC4396">
        <w:rPr>
          <w:sz w:val="24"/>
          <w:szCs w:val="24"/>
        </w:rPr>
        <w:t>Prática experimental</w:t>
      </w:r>
      <w:r>
        <w:rPr>
          <w:sz w:val="24"/>
          <w:szCs w:val="24"/>
        </w:rPr>
        <w:t xml:space="preserve">. </w:t>
      </w:r>
      <w:r w:rsidR="00FC4396">
        <w:rPr>
          <w:sz w:val="24"/>
          <w:szCs w:val="24"/>
        </w:rPr>
        <w:t>Ensino de Química. Ensino Médio</w:t>
      </w:r>
      <w:r>
        <w:rPr>
          <w:sz w:val="24"/>
          <w:szCs w:val="24"/>
        </w:rPr>
        <w:t>.</w:t>
      </w:r>
    </w:p>
    <w:p w14:paraId="050801A0" w14:textId="77777777" w:rsidR="00E8606D" w:rsidRDefault="00E8606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1F330AC1" w14:textId="77777777" w:rsidR="00E8606D" w:rsidRDefault="00000000">
      <w:pPr>
        <w:shd w:val="clear" w:color="auto" w:fill="FFFFFF"/>
        <w:tabs>
          <w:tab w:val="left" w:pos="2500"/>
        </w:tabs>
        <w:rPr>
          <w:b/>
          <w:bCs/>
          <w:color w:val="0000FF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Área de Interesse do Simpósio</w:t>
      </w:r>
      <w:r>
        <w:rPr>
          <w:sz w:val="24"/>
          <w:szCs w:val="24"/>
        </w:rPr>
        <w:t>: Ciências Humanas e Sociais Aplicadas.</w:t>
      </w:r>
    </w:p>
    <w:p w14:paraId="0430475D" w14:textId="77777777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br w:type="page"/>
      </w:r>
    </w:p>
    <w:p w14:paraId="4DFB6103" w14:textId="77777777" w:rsidR="00E8606D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1. INTRODUÇÃO</w:t>
      </w:r>
    </w:p>
    <w:p w14:paraId="3FC59B2A" w14:textId="6F2F9ABB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 Educação Ambiental (EA) é um processo em que se busca despertar a preocupação individual e coletiva para a questão ambiental, garantindo o acesso à informação em linguagem adequada, contribuindo para o desenvolvimento de uma consciência crítica e estimulando o enfrentamento das questões ambientais e sociais. A EA se desenvolve em um contexto de complexidade, procurando trabalhar não apenas a mudança cultural, mas também a transformação social, assumindo a crise ambiental como uma questão ética e política (</w:t>
      </w:r>
      <w:proofErr w:type="spellStart"/>
      <w:r>
        <w:rPr>
          <w:sz w:val="24"/>
          <w:szCs w:val="24"/>
        </w:rPr>
        <w:t>Mousinho</w:t>
      </w:r>
      <w:proofErr w:type="spellEnd"/>
      <w:r>
        <w:rPr>
          <w:sz w:val="24"/>
          <w:szCs w:val="24"/>
        </w:rPr>
        <w:t>, 2003).</w:t>
      </w:r>
    </w:p>
    <w:p w14:paraId="1ADE6364" w14:textId="126B642E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FC4396">
        <w:rPr>
          <w:sz w:val="24"/>
          <w:szCs w:val="24"/>
        </w:rPr>
        <w:t xml:space="preserve">Sobre isso, </w:t>
      </w:r>
      <w:r w:rsidRPr="00FC4396">
        <w:rPr>
          <w:sz w:val="24"/>
          <w:szCs w:val="24"/>
        </w:rPr>
        <w:t xml:space="preserve">Santos </w:t>
      </w:r>
      <w:proofErr w:type="spellStart"/>
      <w:r w:rsidRPr="00FC4396">
        <w:rPr>
          <w:sz w:val="24"/>
          <w:szCs w:val="24"/>
        </w:rPr>
        <w:t>et</w:t>
      </w:r>
      <w:proofErr w:type="spellEnd"/>
      <w:r w:rsidRPr="00FC4396">
        <w:rPr>
          <w:sz w:val="24"/>
          <w:szCs w:val="24"/>
        </w:rPr>
        <w:t xml:space="preserve"> al</w:t>
      </w:r>
      <w:r>
        <w:rPr>
          <w:i/>
          <w:iCs/>
          <w:sz w:val="24"/>
          <w:szCs w:val="24"/>
        </w:rPr>
        <w:t>.</w:t>
      </w:r>
      <w:r>
        <w:rPr>
          <w:sz w:val="24"/>
          <w:szCs w:val="24"/>
        </w:rPr>
        <w:t xml:space="preserve"> (2020) relatam que os estudos demonstram que a EA é cada vez mais vital para a preservação da vida no planeta, sendo fundamental que a escola reconheça seu papel nesse processo. Desse modo, </w:t>
      </w:r>
      <w:r w:rsidR="00FC4396">
        <w:rPr>
          <w:sz w:val="24"/>
          <w:szCs w:val="24"/>
        </w:rPr>
        <w:t>as crescentes preocupações com as questões ambientais têm</w:t>
      </w:r>
      <w:r>
        <w:rPr>
          <w:sz w:val="24"/>
          <w:szCs w:val="24"/>
        </w:rPr>
        <w:t xml:space="preserve"> destacado a importância de uma EA eficaz, que não apenas informe, mas também engaje os estudantes em práticas que promovam a sustentabilidade.</w:t>
      </w:r>
    </w:p>
    <w:p w14:paraId="6097B198" w14:textId="11BE6B9E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Dessa forma, as práticas experimentais têm ganhado cada vez mais espaço, principalmente no Ensino de Química, no entanto, muitas vezes são realizadas de forma acrítica e apenas observacional, o que tende a reduzir a produtividade das aulas. Em vista disso, é importante que os objetos de conhecimento estudados nas disciplinas estejam ligados ao cotidiano dos alunos (Silva, </w:t>
      </w:r>
      <w:proofErr w:type="spellStart"/>
      <w:r>
        <w:rPr>
          <w:sz w:val="24"/>
          <w:szCs w:val="24"/>
        </w:rPr>
        <w:t>et</w:t>
      </w:r>
      <w:proofErr w:type="spellEnd"/>
      <w:r>
        <w:rPr>
          <w:sz w:val="24"/>
          <w:szCs w:val="24"/>
        </w:rPr>
        <w:t xml:space="preserve"> al, 2020). Partindo do seu cotidiano, o aluno pode construir ou reconstruir conhecimentos químicos que lhe permitam </w:t>
      </w:r>
      <w:r w:rsidR="00FC4396">
        <w:rPr>
          <w:sz w:val="24"/>
          <w:szCs w:val="24"/>
        </w:rPr>
        <w:t>uma visão</w:t>
      </w:r>
      <w:r>
        <w:rPr>
          <w:sz w:val="24"/>
          <w:szCs w:val="24"/>
        </w:rPr>
        <w:t xml:space="preserve"> crítica do mundo, levando-o adquirir capacidade de tomada de decisões, favorecendo-lhe no exercício da cidadania (Brasil, 2002).</w:t>
      </w:r>
    </w:p>
    <w:p w14:paraId="3684EBE3" w14:textId="1DE4CDC3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Segundo Alves (2007), no ensino de </w:t>
      </w:r>
      <w:r w:rsidR="00FC4396">
        <w:rPr>
          <w:sz w:val="24"/>
          <w:szCs w:val="24"/>
        </w:rPr>
        <w:t>Q</w:t>
      </w:r>
      <w:r>
        <w:rPr>
          <w:sz w:val="24"/>
          <w:szCs w:val="24"/>
        </w:rPr>
        <w:t>uímica, a experimentação deve ser uma ferramenta que favorece a compreensão dos conceitos químicos, permitindo que se faça uma clara distinção entre as atividades práticas e teóricas, promovendo um aprendizado mais efetivo. Além disso, Souza, Andrade e Lima (2014) destacam que as oficinas temáticas constituem uma estratégia metodológica eficaz para promover a contextualização no ensino de Química. Quando desenvolvidas com abordagens diversificadas, elas favorecem a identificação de potencialidades dos estudantes, além de estimular a integração, a troca e a negociação de significados durante o processo de aprendizagem.</w:t>
      </w:r>
    </w:p>
    <w:p w14:paraId="639BB7E5" w14:textId="40EF6A39" w:rsidR="00FC4396" w:rsidRDefault="00000000" w:rsidP="00FC4396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Portanto, o objetivo deste trabalho é descrever a aplicação de uma oficina baseada em prática experimental sobre </w:t>
      </w:r>
      <w:r w:rsidR="00FC4396">
        <w:rPr>
          <w:sz w:val="24"/>
          <w:szCs w:val="24"/>
        </w:rPr>
        <w:t>c</w:t>
      </w:r>
      <w:r>
        <w:rPr>
          <w:sz w:val="24"/>
          <w:szCs w:val="24"/>
        </w:rPr>
        <w:t xml:space="preserve">huva </w:t>
      </w:r>
      <w:r w:rsidR="00FC4396">
        <w:rPr>
          <w:sz w:val="24"/>
          <w:szCs w:val="24"/>
        </w:rPr>
        <w:t>á</w:t>
      </w:r>
      <w:r>
        <w:rPr>
          <w:sz w:val="24"/>
          <w:szCs w:val="24"/>
        </w:rPr>
        <w:t>cida, desenvolvida durante o Estágio Supervisionado</w:t>
      </w:r>
      <w:r w:rsidR="00FC4396" w:rsidRPr="00FC4396">
        <w:rPr>
          <w:sz w:val="24"/>
          <w:szCs w:val="24"/>
        </w:rPr>
        <w:t xml:space="preserve"> </w:t>
      </w:r>
      <w:r w:rsidR="00FC4396">
        <w:rPr>
          <w:sz w:val="24"/>
          <w:szCs w:val="24"/>
        </w:rPr>
        <w:t>em uma turma do 1º ano do Ensino Médio no município de Melgaço</w:t>
      </w:r>
      <w:r w:rsidR="00FC4396">
        <w:rPr>
          <w:sz w:val="24"/>
          <w:szCs w:val="24"/>
        </w:rPr>
        <w:t>, na ilha do M</w:t>
      </w:r>
      <w:r w:rsidR="00FC4396">
        <w:rPr>
          <w:sz w:val="24"/>
          <w:szCs w:val="24"/>
        </w:rPr>
        <w:t>arajó</w:t>
      </w:r>
      <w:r w:rsidR="00FC4396">
        <w:rPr>
          <w:sz w:val="24"/>
          <w:szCs w:val="24"/>
        </w:rPr>
        <w:t>/</w:t>
      </w:r>
      <w:r w:rsidR="00FC4396">
        <w:rPr>
          <w:sz w:val="24"/>
          <w:szCs w:val="24"/>
        </w:rPr>
        <w:t>PA</w:t>
      </w:r>
      <w:r w:rsidR="00FC4396">
        <w:rPr>
          <w:sz w:val="24"/>
          <w:szCs w:val="24"/>
        </w:rPr>
        <w:t>,</w:t>
      </w:r>
      <w:r>
        <w:rPr>
          <w:sz w:val="24"/>
          <w:szCs w:val="24"/>
        </w:rPr>
        <w:t xml:space="preserve"> destacando suas contribuições para a EA</w:t>
      </w:r>
      <w:r w:rsidR="00FC4396">
        <w:rPr>
          <w:sz w:val="24"/>
          <w:szCs w:val="24"/>
        </w:rPr>
        <w:t>.</w:t>
      </w:r>
    </w:p>
    <w:p w14:paraId="30BC6966" w14:textId="77777777" w:rsidR="00FC4396" w:rsidRDefault="00FC4396" w:rsidP="00FC4396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</w:p>
    <w:p w14:paraId="322B8AD3" w14:textId="67EAAB59" w:rsidR="00E8606D" w:rsidRDefault="00000000" w:rsidP="00FC4396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METODOLOGIA</w:t>
      </w:r>
    </w:p>
    <w:p w14:paraId="595218C4" w14:textId="77777777" w:rsidR="00FC4396" w:rsidRDefault="00FC4396" w:rsidP="00FC4396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4B798403" w14:textId="3B4ECE6E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presente estudo segue uma abordagem qualitativa, pois busca compreender de maneira aprofundada uma experiência realizada no contexto escolar, valorizando os significados, </w:t>
      </w:r>
      <w:proofErr w:type="spellStart"/>
      <w:r>
        <w:rPr>
          <w:sz w:val="24"/>
          <w:szCs w:val="24"/>
        </w:rPr>
        <w:t>percepções</w:t>
      </w:r>
      <w:proofErr w:type="spellEnd"/>
      <w:r>
        <w:rPr>
          <w:sz w:val="24"/>
          <w:szCs w:val="24"/>
        </w:rPr>
        <w:t xml:space="preserve"> e interpretações construídas pelos participantes, conforme orienta </w:t>
      </w:r>
      <w:proofErr w:type="spellStart"/>
      <w:r>
        <w:rPr>
          <w:sz w:val="24"/>
          <w:szCs w:val="24"/>
        </w:rPr>
        <w:t>Minayo</w:t>
      </w:r>
      <w:proofErr w:type="spellEnd"/>
      <w:r>
        <w:rPr>
          <w:sz w:val="24"/>
          <w:szCs w:val="24"/>
        </w:rPr>
        <w:t xml:space="preserve"> (2014). </w:t>
      </w:r>
    </w:p>
    <w:p w14:paraId="0FCA4C3F" w14:textId="77777777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Quanto aos objetivos, trata-se de uma pesquisa de </w:t>
      </w:r>
      <w:proofErr w:type="spellStart"/>
      <w:r>
        <w:rPr>
          <w:sz w:val="24"/>
          <w:szCs w:val="24"/>
        </w:rPr>
        <w:t>caráter</w:t>
      </w:r>
      <w:proofErr w:type="spellEnd"/>
      <w:r>
        <w:rPr>
          <w:sz w:val="24"/>
          <w:szCs w:val="24"/>
        </w:rPr>
        <w:t xml:space="preserve"> descritivo, uma vez que se propõe a relatar, interpretar e organizar uma prática educativa realizada em sala de aula. No que se refere ao tipo de estudo, enquadra-se como um estudo de caso, por focalizar a experiência de um grupo específico de estudantes durante a realização da prática experimental na oficina.</w:t>
      </w:r>
    </w:p>
    <w:p w14:paraId="5EDBC89A" w14:textId="77777777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Utilizou-se a observação participante como procedimento metodológico para acompanhar como os estudantes se engajaram, interagiram e colaboraram durante a prática experimental. As </w:t>
      </w:r>
      <w:proofErr w:type="spellStart"/>
      <w:r>
        <w:rPr>
          <w:sz w:val="24"/>
          <w:szCs w:val="24"/>
        </w:rPr>
        <w:t>percepções</w:t>
      </w:r>
      <w:proofErr w:type="spellEnd"/>
      <w:r>
        <w:rPr>
          <w:sz w:val="24"/>
          <w:szCs w:val="24"/>
        </w:rPr>
        <w:t xml:space="preserve"> foram </w:t>
      </w:r>
      <w:proofErr w:type="gramStart"/>
      <w:r>
        <w:rPr>
          <w:sz w:val="24"/>
          <w:szCs w:val="24"/>
        </w:rPr>
        <w:t>registradas</w:t>
      </w:r>
      <w:proofErr w:type="gramEnd"/>
      <w:r>
        <w:rPr>
          <w:sz w:val="24"/>
          <w:szCs w:val="24"/>
        </w:rPr>
        <w:t xml:space="preserve"> em diário de bordo, destacando a organização dos grupos, a comunicação entre os alunos e indícios de motivação ou dificuldades. Essa </w:t>
      </w:r>
      <w:proofErr w:type="spellStart"/>
      <w:r>
        <w:rPr>
          <w:sz w:val="24"/>
          <w:szCs w:val="24"/>
        </w:rPr>
        <w:t>perspectiva</w:t>
      </w:r>
      <w:proofErr w:type="spellEnd"/>
      <w:r>
        <w:rPr>
          <w:sz w:val="24"/>
          <w:szCs w:val="24"/>
        </w:rPr>
        <w:t xml:space="preserve"> se alinha ao método interpretativo-construtivo de </w:t>
      </w:r>
      <w:proofErr w:type="spellStart"/>
      <w:r>
        <w:rPr>
          <w:sz w:val="24"/>
          <w:szCs w:val="24"/>
        </w:rPr>
        <w:t>González-Rey</w:t>
      </w:r>
      <w:proofErr w:type="spellEnd"/>
      <w:r>
        <w:rPr>
          <w:sz w:val="24"/>
          <w:szCs w:val="24"/>
        </w:rPr>
        <w:t xml:space="preserve"> (2005), que permite compreender a subjetividade dos participantes a partir do contexto em que estão inseridos.</w:t>
      </w:r>
    </w:p>
    <w:p w14:paraId="30ABB33B" w14:textId="0B8DDB18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Essa pesquisa foi desenvolvida durante o período destinado ao Estágio Supervisionado, em uma Escola Municipal localizada no município de Melgaço</w:t>
      </w:r>
      <w:r w:rsidR="00FC4396">
        <w:rPr>
          <w:sz w:val="24"/>
          <w:szCs w:val="24"/>
        </w:rPr>
        <w:t xml:space="preserve">, na ilha do </w:t>
      </w:r>
      <w:r>
        <w:rPr>
          <w:sz w:val="24"/>
          <w:szCs w:val="24"/>
        </w:rPr>
        <w:t>Marajó</w:t>
      </w:r>
      <w:r w:rsidR="00FC4396">
        <w:rPr>
          <w:sz w:val="24"/>
          <w:szCs w:val="24"/>
        </w:rPr>
        <w:t>/</w:t>
      </w:r>
      <w:r>
        <w:rPr>
          <w:sz w:val="24"/>
          <w:szCs w:val="24"/>
        </w:rPr>
        <w:t>P</w:t>
      </w:r>
      <w:r w:rsidR="00FC4396">
        <w:rPr>
          <w:sz w:val="24"/>
          <w:szCs w:val="24"/>
        </w:rPr>
        <w:t>A</w:t>
      </w:r>
      <w:r>
        <w:rPr>
          <w:sz w:val="24"/>
          <w:szCs w:val="24"/>
        </w:rPr>
        <w:t>, com 28 alunos do 1º ano do Ensino Médio, no segundo semestre de 2025.</w:t>
      </w:r>
    </w:p>
    <w:p w14:paraId="4607BEDE" w14:textId="77777777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prática realizada na escola campo foi organizada em duas etapas principais: (1) </w:t>
      </w:r>
      <w:r>
        <w:rPr>
          <w:sz w:val="24"/>
          <w:szCs w:val="24"/>
        </w:rPr>
        <w:lastRenderedPageBreak/>
        <w:t>período de observação e realização da aula teórica e (2) desenvolvimento de uma oficina com a prática de experimentação. A fase de observação teve como finalidade compreender a dinâmica da turma, identificar a forma como o professor titular trabalhava os objetos de conhecimento e reconhecer o contexto pedagógico em que a intervenção seria desenvolvida.</w:t>
      </w:r>
    </w:p>
    <w:p w14:paraId="32321BB9" w14:textId="77777777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A aula teórica introdutória apresentou aos estudantes do 1º ano os conceitos básicos de substâncias, compostos e óxidos, explicando de forma contextualizada como esses óxidos podem reagir com o vapor d’água e originar a chuva ácida. Também foram discutidos seus principais impactos ambientais e a relação com práticas humanas, promovendo reflexões sobre EA. Essa etapa forneceu a base conceitual necessária para a realização e compreensão do experimento desenvolvido posteriormente.</w:t>
      </w:r>
    </w:p>
    <w:p w14:paraId="475E5037" w14:textId="77777777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O experimento utilizado na oficina teve como propósito ilustrar o fenômeno da chuva ácida e, simultaneamente, retomar o conceito de indicadores ácido-base. Para sua realização, foram utilizados um pote de vidro com tampa, palitos de fósforo, solução de fenolftaleína, água e uma base fraca (hidróxido de sódio diluído).</w:t>
      </w:r>
    </w:p>
    <w:p w14:paraId="083816D1" w14:textId="77777777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O procedimento iniciou-se com a adição de uma pequena quantidade de água ao frasco, aproximadamente um quinto de seu volume. Em seguida, foram acrescentadas algumas gotas de fenolftaleína, tornando possível a visualização de mudanças de pH ao longo do experimento. A solução foi então alcalinizada com algumas gotas de hidróxido de amônio, promovendo a alteração inicial da coloração.</w:t>
      </w:r>
    </w:p>
    <w:p w14:paraId="6ACFF251" w14:textId="77777777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Após essa preparação, um palito de fósforo foi aceso dentro do frasco, deixando-se queimar completamente a cabeça antes de ser retirado rapidamente e o recipiente tampado. A combustão libera gases que, ao reagirem com a solução alcalina, promovem mudanças </w:t>
      </w:r>
      <w:proofErr w:type="spellStart"/>
      <w:r>
        <w:rPr>
          <w:sz w:val="24"/>
          <w:szCs w:val="24"/>
        </w:rPr>
        <w:t>perceptíveis</w:t>
      </w:r>
      <w:proofErr w:type="spellEnd"/>
      <w:r>
        <w:rPr>
          <w:sz w:val="24"/>
          <w:szCs w:val="24"/>
        </w:rPr>
        <w:t xml:space="preserve"> após a agitação do frasco, permitindo aos estudantes observar a reação química simulada e relacioná-la ao processo de chuva ácida.</w:t>
      </w:r>
    </w:p>
    <w:p w14:paraId="468FF593" w14:textId="77777777" w:rsidR="00E8606D" w:rsidRDefault="00E8606D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jc w:val="both"/>
        <w:rPr>
          <w:b/>
          <w:bCs/>
          <w:sz w:val="24"/>
          <w:szCs w:val="24"/>
          <w:highlight w:val="yellow"/>
        </w:rPr>
      </w:pPr>
    </w:p>
    <w:p w14:paraId="1BCCF4D3" w14:textId="77777777" w:rsidR="00E8606D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3. RESULTADOS E DISCUSSÃO</w:t>
      </w:r>
      <w:r>
        <w:rPr>
          <w:b/>
          <w:bCs/>
          <w:sz w:val="28"/>
          <w:szCs w:val="28"/>
        </w:rPr>
        <w:t xml:space="preserve"> </w:t>
      </w:r>
    </w:p>
    <w:p w14:paraId="20D91620" w14:textId="77777777" w:rsidR="00E8606D" w:rsidRDefault="00000000" w:rsidP="00FC4396">
      <w:pPr>
        <w:widowControl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 oficinas propiciam o desenvolvimento de um conjunto de conhecimentos que podem auxiliar na vida das pessoas e contribui para o entendimento da Química como disciplina de fundamental importância para a participação do indivíduo na sociedade contemporânea (Souza; Andrade; Lima, 2014). Além disso, é importante considerar que ao oferecer experiências práticas, as oficinas não apenas despertam o interesse pela ciência, mas também desenvolvem habilidades cognitivas e práticas, como resolução de problemas, pensamento crítico e capacidade de trabalhar em equipe.</w:t>
      </w:r>
    </w:p>
    <w:p w14:paraId="43328A70" w14:textId="28A1DBB5" w:rsidR="00E8606D" w:rsidRDefault="00000000" w:rsidP="00FC4396">
      <w:pPr>
        <w:widowControl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Durante a fase de observação foi possível identificar atentamente a dinâmica e interação entre professor e aluno, focando nas estratégias utilizadas para desenvolver suas aulas e promover o conhecimento científico. Nesse sentido, Silveira </w:t>
      </w:r>
      <w:proofErr w:type="spellStart"/>
      <w:r w:rsidRPr="00FC4396">
        <w:rPr>
          <w:sz w:val="24"/>
          <w:szCs w:val="24"/>
        </w:rPr>
        <w:t>et</w:t>
      </w:r>
      <w:proofErr w:type="spellEnd"/>
      <w:r w:rsidRPr="00FC4396">
        <w:rPr>
          <w:sz w:val="24"/>
          <w:szCs w:val="24"/>
        </w:rPr>
        <w:t xml:space="preserve"> al.</w:t>
      </w:r>
      <w:r>
        <w:rPr>
          <w:sz w:val="24"/>
          <w:szCs w:val="24"/>
        </w:rPr>
        <w:t xml:space="preserve"> (2021) ressalta que ao fazer o acompanhamento de observação do professor em sua prática, é</w:t>
      </w:r>
      <w:r w:rsidR="00FC43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possível integrar os conhecimentos adquiridos em sua própria experiência, contribuindo de maneira significativa para o processo educacional. Essa observação permitiu mapear as estratégias pedagógicas já empregadas pelo professor titular e identificar as áreas que a oficina poderia ser mais eficaz, para a aplicação do experimento. </w:t>
      </w:r>
    </w:p>
    <w:p w14:paraId="643098D3" w14:textId="5D1D5E59" w:rsidR="00E8606D" w:rsidRDefault="00000000" w:rsidP="00FC4396">
      <w:pPr>
        <w:widowControl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Durante a aula teórica introdutória, que teve como objetivo fornecer aos alunos embasamento teórico necessário para a compreensão do fenômeno de chuva ácida, foram abordados conceitos básicos sobre óxidos, substâncias ácidas e como gases poluentes, como dióxido de carbono (CO₂) podem se dissolver na água da atmosfera e originar compostos ácidos. A reação química para entender o processo de chuva ácida foi apresentada na aula introdutória da seguinte forma: CO</w:t>
      </w:r>
      <w:r>
        <w:rPr>
          <w:sz w:val="24"/>
          <w:szCs w:val="24"/>
          <w:vertAlign w:val="subscript"/>
        </w:rPr>
        <w:t>2​</w:t>
      </w:r>
      <w:r>
        <w:rPr>
          <w:sz w:val="24"/>
          <w:szCs w:val="24"/>
        </w:rPr>
        <w:t>(g)+H</w:t>
      </w:r>
      <w:r>
        <w:rPr>
          <w:sz w:val="24"/>
          <w:szCs w:val="24"/>
          <w:vertAlign w:val="subscript"/>
        </w:rPr>
        <w:t>2</w:t>
      </w:r>
      <w:sdt>
        <w:sdtPr>
          <w:tag w:val="goog_rdk_0"/>
          <w:id w:val="1469241383"/>
        </w:sdtPr>
        <w:sdtContent>
          <w:r>
            <w:rPr>
              <w:rFonts w:ascii="Cardo" w:eastAsia="Cardo" w:hAnsi="Cardo" w:cs="Cardo"/>
              <w:sz w:val="24"/>
              <w:szCs w:val="24"/>
            </w:rPr>
            <w:t>O(l)⇌H</w:t>
          </w:r>
        </w:sdtContent>
      </w:sdt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CO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​(</w:t>
      </w:r>
      <w:proofErr w:type="spellStart"/>
      <w:r>
        <w:rPr>
          <w:sz w:val="24"/>
          <w:szCs w:val="24"/>
        </w:rPr>
        <w:t>aq</w:t>
      </w:r>
      <w:proofErr w:type="spellEnd"/>
      <w:r>
        <w:rPr>
          <w:sz w:val="24"/>
          <w:szCs w:val="24"/>
        </w:rPr>
        <w:t>)</w:t>
      </w:r>
      <w:r w:rsidR="00FC4396">
        <w:rPr>
          <w:sz w:val="24"/>
          <w:szCs w:val="24"/>
        </w:rPr>
        <w:t>.</w:t>
      </w:r>
    </w:p>
    <w:p w14:paraId="3763C134" w14:textId="656B19D8" w:rsidR="00E8606D" w:rsidRDefault="00000000" w:rsidP="00FC4396">
      <w:pPr>
        <w:widowControl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Nessa reação, o dióxido de carbono dissolvido na água forma o ácido carbônico (H₂CO₃), um ácido fraco, responsável por diminuir o pH da água. Além disso, foi discutido o impacto da poluição atmosférica proveniente da queima de combustíveis fósseis e da indústria, destacando como essas ações afetam negativamente o meio ambiente, gerando consequências como a degradação do solo e a acidificação dos corpos d’água.</w:t>
      </w:r>
    </w:p>
    <w:p w14:paraId="08F7A69C" w14:textId="026C4827" w:rsidR="00E8606D" w:rsidRDefault="00000000" w:rsidP="00FC4396">
      <w:pPr>
        <w:widowControl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Dessa forma, experimento realizado na oficina permitiu aos estudantes observar na prática o fenômeno de chuva ácida e compreender o funcionamento dos indicadores ácido-base. </w:t>
      </w:r>
      <w:r>
        <w:rPr>
          <w:sz w:val="24"/>
          <w:szCs w:val="24"/>
        </w:rPr>
        <w:lastRenderedPageBreak/>
        <w:t xml:space="preserve">O experimento visualizou concretamente o processo de liberação de gases na água, simulando a formação de chuva ácida, a mudança de cor da solução foi um reflexo direto da alteração no pH, permitindo que os alunos pudessem associar a teoria aprendida na aula com a prática do experimento, reforçando os conceitos de </w:t>
      </w:r>
      <w:r w:rsidR="00FC4396">
        <w:rPr>
          <w:sz w:val="24"/>
          <w:szCs w:val="24"/>
        </w:rPr>
        <w:t>Q</w:t>
      </w:r>
      <w:r>
        <w:rPr>
          <w:sz w:val="24"/>
          <w:szCs w:val="24"/>
        </w:rPr>
        <w:t xml:space="preserve">uímica, bem como a compreensão dos impactos ambientais da poluição atmosférica. </w:t>
      </w:r>
    </w:p>
    <w:p w14:paraId="1FBF636C" w14:textId="77777777" w:rsidR="00E8606D" w:rsidRDefault="00000000" w:rsidP="00FC4396">
      <w:pPr>
        <w:widowControl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Durante a oficina, foi possível perceber a curiosidade da maioria dos estudantes diante do experimento, o que evidenciou o interesse em compreender os fenômenos envolvidos. Esse engajamento se refletiu na participação ativa da turma, que acompanhou atentamente cada etapa da prática. O experimento evidenciou, ainda, o potencial da experimentação como recurso capaz de estimular a reflexão crítica e fortalecer a EA no contexto escolar. </w:t>
      </w:r>
    </w:p>
    <w:p w14:paraId="0C55FB48" w14:textId="0BE91F9E" w:rsidR="00E8606D" w:rsidRDefault="00000000" w:rsidP="00FC4396">
      <w:pPr>
        <w:widowControl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disso, a interação com o experimento permitiu que os alunos visualizassem de maneira concreta como as ações humanas e como a emissão de poluentes podem alterar processos naturais. Outrossim, as discussões surgidas pelos alunos durante a oficina demonstraram que a aplicabilidade de experimentos nas aulas de </w:t>
      </w:r>
      <w:r w:rsidR="00FC4396">
        <w:rPr>
          <w:sz w:val="24"/>
          <w:szCs w:val="24"/>
        </w:rPr>
        <w:t>Q</w:t>
      </w:r>
      <w:r>
        <w:rPr>
          <w:sz w:val="24"/>
          <w:szCs w:val="24"/>
        </w:rPr>
        <w:t xml:space="preserve">uímica é uma ferramenta eficaz para promover a conscientização ambiental. Realizar experimentos permite que os estudantes possam estabelecer a relação do conhecimento teórico com a prática, permitindo a sistematização dos conceitos de maneira contextualizada (Oliveira, 2021). </w:t>
      </w:r>
    </w:p>
    <w:p w14:paraId="5995B2DA" w14:textId="77777777" w:rsidR="00E8606D" w:rsidRDefault="00000000" w:rsidP="00FC4396">
      <w:pPr>
        <w:widowControl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Desse modo, observa-se que, ao discutir questões ambientais dentro de uma abordagem científica, o ensino se torna mais dinâmico e motivador, promovendo não apenas a compreensão dos conteúdos, mas também a formação de cidadãos mais conscientes e comprometidos com a sustentabilidade. Ademais, associar o experimento de chuva ácida à EA vai além do aprendizado de reações químicas, tornando-se um poderoso instrumento de sensibilização dos alunos diante dos desafios ambientais contemporâneos.</w:t>
      </w:r>
    </w:p>
    <w:p w14:paraId="5EFB29CA" w14:textId="77777777" w:rsidR="00E8606D" w:rsidRDefault="00000000">
      <w:pPr>
        <w:widowControl/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no contexto atual do ensino médio, </w:t>
      </w:r>
      <w:r w:rsidRPr="00FC4396">
        <w:rPr>
          <w:sz w:val="24"/>
          <w:szCs w:val="24"/>
        </w:rPr>
        <w:t xml:space="preserve">Júnior </w:t>
      </w:r>
      <w:proofErr w:type="spellStart"/>
      <w:r w:rsidRPr="00FC4396">
        <w:rPr>
          <w:sz w:val="24"/>
          <w:szCs w:val="24"/>
        </w:rPr>
        <w:t>et</w:t>
      </w:r>
      <w:proofErr w:type="spellEnd"/>
      <w:r w:rsidRPr="00FC4396">
        <w:rPr>
          <w:sz w:val="24"/>
          <w:szCs w:val="24"/>
        </w:rPr>
        <w:t xml:space="preserve"> al.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(2024) afirma que a educação para sustentabilidade tem um papel crucial na formação dos estudantes, capacitando-os a entender e enfrentar desafios ambientais atuais. A integração da sustentabilidade ao currículo escolar, não busca apenas aumentar a conscientização sobre questões ambientais, mas também incentivar a reflexão crítica e o desenvolvimento de competências práticas para que os alunos adotem comportamentos mais responsáveis e sustentáveis em seu cotidiano. </w:t>
      </w:r>
    </w:p>
    <w:p w14:paraId="647F06FE" w14:textId="77777777" w:rsidR="00E8606D" w:rsidRDefault="00E8606D">
      <w:pPr>
        <w:widowControl/>
        <w:tabs>
          <w:tab w:val="left" w:pos="1290"/>
        </w:tabs>
        <w:spacing w:after="160" w:line="259" w:lineRule="auto"/>
        <w:jc w:val="both"/>
        <w:rPr>
          <w:b/>
          <w:bCs/>
          <w:sz w:val="24"/>
          <w:szCs w:val="24"/>
        </w:rPr>
      </w:pPr>
    </w:p>
    <w:p w14:paraId="783C2B97" w14:textId="77777777" w:rsidR="00E8606D" w:rsidRDefault="00000000">
      <w:pPr>
        <w:widowControl/>
        <w:tabs>
          <w:tab w:val="left" w:pos="1290"/>
        </w:tabs>
        <w:spacing w:after="160" w:line="259" w:lineRule="auto"/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lastRenderedPageBreak/>
        <w:t xml:space="preserve">4. CONSIDERAÇÕES FINAIS </w:t>
      </w:r>
    </w:p>
    <w:p w14:paraId="499CC4F8" w14:textId="77777777" w:rsidR="00FC4396" w:rsidRDefault="00000000" w:rsidP="00FC4396">
      <w:pPr>
        <w:widowControl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Neste relato de experiência, foi discutido o uso do experimento de chuva ácida como ferramenta para a compreensão de fenômenos químicos e ambientais, os quais se mostraram fundamentais para o processo de ensino-aprendizagem, promovendo a participação ativa dos estudantes e despertando seu interesse pela EA. Dessa forma, os alunos puderam compreender melhor o ambiente em que vivem, por meio de uma abordagem didática que contribuiu para a sensibilização acerca das questões ambientais.</w:t>
      </w:r>
    </w:p>
    <w:p w14:paraId="5FA8ABAF" w14:textId="77777777" w:rsidR="00FC4396" w:rsidRDefault="00000000" w:rsidP="00FC4396">
      <w:pPr>
        <w:widowControl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oficina desenvolvida e aplicada durante o estágio supervisionado revelou-se uma ferramenta pedagógica fundamental para enriquecer o ensino-aprendizagem, principalmente por possibilitar aos alunos uma vivência prática do conteúdo estudado. Por meio do experimento de chuva ácida os estudantes puderam relacionar da teoria à prática, por meio da observação do fenômeno estudado, compreendendo suas causas, consequências e implicações ambientais.</w:t>
      </w:r>
    </w:p>
    <w:p w14:paraId="6086329A" w14:textId="17501504" w:rsidR="00FC4396" w:rsidRDefault="00000000" w:rsidP="00FC4396">
      <w:pPr>
        <w:widowControl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Dessa forma, os resultados obtidos durante a oficina revelaram que a aplicabilidade de atividades práticas favorece a construção do conhecimento de maneira contextualizada, relacionando conteúdos químicos com a realidade dos discentes. A temática de chuva ácida, por sua relevância socioambiental, mostrou-se adequada para estimular reflexões referente a importância de atitudes responsáveis e sustentáveis no cotidiano escolar e comunitário.</w:t>
      </w:r>
    </w:p>
    <w:p w14:paraId="591F3918" w14:textId="5EF10CD5" w:rsidR="00E8606D" w:rsidRDefault="00000000" w:rsidP="00FC4396">
      <w:pPr>
        <w:widowControl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Portanto, o experimento de chuva ácida mostra-se um recurso eficiente para discutir EA no Ensino Médio, tornando o ensino mais contextualizado e estimulando investigação e pensamento crítico. A experiência reforça a importância de práticas que aproximem ciência e realidade social, incentivando posturas mais responsáveis diante dos desafios ambientais. Pesquisas futuras são necessárias para analisar o impacto desse tipo de atividade na mudança de atitudes dos estudantes ou para comparar diferentes metodologias experimentais aplicadas à EA.</w:t>
      </w:r>
    </w:p>
    <w:p w14:paraId="1DDE27EF" w14:textId="77777777" w:rsidR="00E8606D" w:rsidRDefault="00E8606D" w:rsidP="00FC4396">
      <w:pPr>
        <w:widowControl/>
        <w:tabs>
          <w:tab w:val="left" w:pos="699"/>
        </w:tabs>
        <w:spacing w:line="360" w:lineRule="auto"/>
        <w:jc w:val="both"/>
        <w:rPr>
          <w:sz w:val="24"/>
          <w:szCs w:val="24"/>
        </w:rPr>
      </w:pPr>
    </w:p>
    <w:p w14:paraId="6EAEC9F9" w14:textId="77777777" w:rsidR="00E8606D" w:rsidRDefault="00000000">
      <w:pPr>
        <w:widowControl/>
        <w:tabs>
          <w:tab w:val="left" w:pos="1290"/>
        </w:tabs>
        <w:spacing w:after="1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REFERÊNCIAS </w:t>
      </w:r>
    </w:p>
    <w:p w14:paraId="03D36012" w14:textId="77777777" w:rsidR="00FC4396" w:rsidRDefault="00FC4396" w:rsidP="00FC4396">
      <w:pPr>
        <w:widowControl/>
        <w:tabs>
          <w:tab w:val="left" w:pos="1290"/>
        </w:tabs>
        <w:spacing w:line="259" w:lineRule="auto"/>
        <w:jc w:val="both"/>
        <w:rPr>
          <w:sz w:val="24"/>
          <w:szCs w:val="24"/>
        </w:rPr>
      </w:pPr>
    </w:p>
    <w:p w14:paraId="4287409B" w14:textId="77777777" w:rsidR="00E8606D" w:rsidRDefault="00000000" w:rsidP="00FC4396">
      <w:pPr>
        <w:widowControl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ALVES, W. F. A formação de professores e as teorias do saber docente: contextos, dúvidas e desafios.</w:t>
      </w:r>
      <w:r>
        <w:rPr>
          <w:color w:val="222222"/>
          <w:sz w:val="24"/>
          <w:szCs w:val="24"/>
          <w:highlight w:val="white"/>
        </w:rPr>
        <w:t xml:space="preserve"> </w:t>
      </w:r>
      <w:r>
        <w:rPr>
          <w:b/>
          <w:bCs/>
          <w:sz w:val="24"/>
          <w:szCs w:val="24"/>
          <w:highlight w:val="white"/>
        </w:rPr>
        <w:t>Educação e Pesquisa</w:t>
      </w:r>
      <w:r>
        <w:rPr>
          <w:sz w:val="24"/>
          <w:szCs w:val="24"/>
          <w:highlight w:val="white"/>
        </w:rPr>
        <w:t>, v. 33, n. 02, p. 263-280, 2007.</w:t>
      </w:r>
    </w:p>
    <w:p w14:paraId="1DD7F320" w14:textId="77777777" w:rsidR="00FC4396" w:rsidRDefault="00FC4396" w:rsidP="00FC4396">
      <w:pPr>
        <w:widowControl/>
        <w:rPr>
          <w:sz w:val="24"/>
          <w:szCs w:val="24"/>
          <w:highlight w:val="white"/>
        </w:rPr>
      </w:pPr>
    </w:p>
    <w:p w14:paraId="59C64A8E" w14:textId="1F23278E" w:rsidR="00E8606D" w:rsidRDefault="00FC4396" w:rsidP="00FC4396">
      <w:pPr>
        <w:widowControl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BRASIL</w:t>
      </w:r>
      <w:r w:rsidR="00000000">
        <w:rPr>
          <w:sz w:val="24"/>
          <w:szCs w:val="24"/>
          <w:highlight w:val="white"/>
        </w:rPr>
        <w:t xml:space="preserve">. </w:t>
      </w:r>
      <w:r w:rsidR="00000000" w:rsidRPr="00FC4396">
        <w:rPr>
          <w:b/>
          <w:bCs/>
          <w:sz w:val="24"/>
          <w:szCs w:val="24"/>
          <w:highlight w:val="white"/>
        </w:rPr>
        <w:t>PCN+ Ensino Médio: Orientações Educacionais Complementares aos Parâmetros Curriculares Nacionais</w:t>
      </w:r>
      <w:r w:rsidR="00000000">
        <w:rPr>
          <w:sz w:val="24"/>
          <w:szCs w:val="24"/>
          <w:highlight w:val="white"/>
        </w:rPr>
        <w:t xml:space="preserve"> –Ciências da Natureza, Matemática e suas Tecnologias. Brasília: </w:t>
      </w:r>
      <w:proofErr w:type="spellStart"/>
      <w:r w:rsidR="00000000">
        <w:rPr>
          <w:sz w:val="24"/>
          <w:szCs w:val="24"/>
          <w:highlight w:val="white"/>
        </w:rPr>
        <w:t>Mec</w:t>
      </w:r>
      <w:proofErr w:type="spellEnd"/>
      <w:r w:rsidR="00000000">
        <w:rPr>
          <w:sz w:val="24"/>
          <w:szCs w:val="24"/>
          <w:highlight w:val="white"/>
        </w:rPr>
        <w:t>/</w:t>
      </w:r>
      <w:proofErr w:type="spellStart"/>
      <w:r w:rsidR="00000000">
        <w:rPr>
          <w:sz w:val="24"/>
          <w:szCs w:val="24"/>
          <w:highlight w:val="white"/>
        </w:rPr>
        <w:t>Semtec</w:t>
      </w:r>
      <w:proofErr w:type="spellEnd"/>
      <w:r w:rsidR="00000000">
        <w:rPr>
          <w:sz w:val="24"/>
          <w:szCs w:val="24"/>
          <w:highlight w:val="white"/>
        </w:rPr>
        <w:t>; 2002</w:t>
      </w:r>
      <w:r>
        <w:rPr>
          <w:sz w:val="24"/>
          <w:szCs w:val="24"/>
          <w:highlight w:val="white"/>
        </w:rPr>
        <w:t>.</w:t>
      </w:r>
    </w:p>
    <w:p w14:paraId="32CA8A29" w14:textId="77777777" w:rsidR="00FC4396" w:rsidRDefault="00FC4396" w:rsidP="00FC4396">
      <w:pPr>
        <w:widowControl/>
        <w:rPr>
          <w:sz w:val="24"/>
          <w:szCs w:val="24"/>
          <w:highlight w:val="white"/>
        </w:rPr>
      </w:pPr>
    </w:p>
    <w:p w14:paraId="27271808" w14:textId="77777777" w:rsidR="00E8606D" w:rsidRPr="00FC4396" w:rsidRDefault="00000000" w:rsidP="00FC4396">
      <w:pPr>
        <w:widowControl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GONZÁLEZ-REY, F. L. </w:t>
      </w:r>
      <w:r>
        <w:rPr>
          <w:b/>
          <w:bCs/>
          <w:sz w:val="24"/>
          <w:szCs w:val="24"/>
        </w:rPr>
        <w:t>Pesquisa qualitativa e subjetividade</w:t>
      </w:r>
      <w:r>
        <w:rPr>
          <w:sz w:val="24"/>
          <w:szCs w:val="24"/>
        </w:rPr>
        <w:t xml:space="preserve">: os processos de construção da informação. </w:t>
      </w:r>
      <w:r w:rsidRPr="00FC4396">
        <w:rPr>
          <w:sz w:val="24"/>
          <w:szCs w:val="24"/>
          <w:lang w:val="en-US"/>
        </w:rPr>
        <w:t xml:space="preserve">São Paulo: </w:t>
      </w:r>
      <w:proofErr w:type="spellStart"/>
      <w:r w:rsidRPr="00FC4396">
        <w:rPr>
          <w:sz w:val="24"/>
          <w:szCs w:val="24"/>
          <w:lang w:val="en-US"/>
        </w:rPr>
        <w:t>Pioneira</w:t>
      </w:r>
      <w:proofErr w:type="spellEnd"/>
      <w:r w:rsidRPr="00FC4396">
        <w:rPr>
          <w:sz w:val="24"/>
          <w:szCs w:val="24"/>
          <w:lang w:val="en-US"/>
        </w:rPr>
        <w:t xml:space="preserve"> Thomson Learning, 2005.</w:t>
      </w:r>
    </w:p>
    <w:p w14:paraId="21D1BAB5" w14:textId="77777777" w:rsidR="00E8606D" w:rsidRPr="00FC4396" w:rsidRDefault="00E8606D" w:rsidP="00FC4396">
      <w:pPr>
        <w:widowControl/>
        <w:rPr>
          <w:sz w:val="24"/>
          <w:szCs w:val="24"/>
          <w:lang w:val="en-US"/>
        </w:rPr>
      </w:pPr>
    </w:p>
    <w:p w14:paraId="05F47664" w14:textId="77777777" w:rsidR="00E8606D" w:rsidRDefault="00000000" w:rsidP="00FC4396">
      <w:pPr>
        <w:widowControl/>
        <w:rPr>
          <w:sz w:val="24"/>
          <w:szCs w:val="24"/>
        </w:rPr>
      </w:pPr>
      <w:r w:rsidRPr="00FC4396">
        <w:rPr>
          <w:sz w:val="24"/>
          <w:szCs w:val="24"/>
          <w:lang w:val="en-US"/>
        </w:rPr>
        <w:t xml:space="preserve">JUNIOR, A. L. B. et al. </w:t>
      </w:r>
      <w:r>
        <w:rPr>
          <w:sz w:val="24"/>
          <w:szCs w:val="24"/>
        </w:rPr>
        <w:t xml:space="preserve">Educação ambiental e para sustentabilidade no ensino médio: uma revisão sistemática. </w:t>
      </w:r>
      <w:r>
        <w:rPr>
          <w:b/>
          <w:bCs/>
          <w:sz w:val="24"/>
          <w:szCs w:val="24"/>
        </w:rPr>
        <w:t>Caderno Pedagógico</w:t>
      </w:r>
      <w:r>
        <w:rPr>
          <w:sz w:val="24"/>
          <w:szCs w:val="24"/>
        </w:rPr>
        <w:t>, v. 21, n. 6, p. e4628-e4628, 2024.</w:t>
      </w:r>
    </w:p>
    <w:p w14:paraId="0E6E9C7E" w14:textId="77777777" w:rsidR="00E8606D" w:rsidRDefault="00E8606D" w:rsidP="00FC4396">
      <w:pPr>
        <w:widowControl/>
        <w:rPr>
          <w:sz w:val="24"/>
          <w:szCs w:val="24"/>
        </w:rPr>
      </w:pPr>
    </w:p>
    <w:p w14:paraId="44765029" w14:textId="77777777" w:rsidR="00E8606D" w:rsidRDefault="00000000" w:rsidP="00FC4396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MINAYO, M. C. S. </w:t>
      </w:r>
      <w:r>
        <w:rPr>
          <w:b/>
          <w:bCs/>
          <w:sz w:val="24"/>
          <w:szCs w:val="24"/>
        </w:rPr>
        <w:t>O desafio do conhecimento: pesquisa qualitativa em saúde</w:t>
      </w:r>
      <w:r>
        <w:rPr>
          <w:sz w:val="24"/>
          <w:szCs w:val="24"/>
        </w:rPr>
        <w:t xml:space="preserve">. 14. ed. São Paulo: </w:t>
      </w:r>
      <w:proofErr w:type="spellStart"/>
      <w:r>
        <w:rPr>
          <w:sz w:val="24"/>
          <w:szCs w:val="24"/>
        </w:rPr>
        <w:t>Hucitec</w:t>
      </w:r>
      <w:proofErr w:type="spellEnd"/>
      <w:r>
        <w:rPr>
          <w:sz w:val="24"/>
          <w:szCs w:val="24"/>
        </w:rPr>
        <w:t xml:space="preserve"> Editora, 2014. 407 p.</w:t>
      </w:r>
    </w:p>
    <w:p w14:paraId="699BCB0F" w14:textId="77777777" w:rsidR="00FC4396" w:rsidRDefault="00FC4396" w:rsidP="00FC4396">
      <w:pPr>
        <w:widowControl/>
        <w:rPr>
          <w:sz w:val="24"/>
          <w:szCs w:val="24"/>
        </w:rPr>
      </w:pPr>
    </w:p>
    <w:p w14:paraId="1524A1E8" w14:textId="28C0D841" w:rsidR="00FC4396" w:rsidRDefault="00FC4396" w:rsidP="00FC4396">
      <w:pPr>
        <w:widowControl/>
        <w:rPr>
          <w:sz w:val="24"/>
          <w:szCs w:val="24"/>
        </w:rPr>
      </w:pPr>
      <w:r w:rsidRPr="00FC4396">
        <w:rPr>
          <w:sz w:val="24"/>
          <w:szCs w:val="24"/>
        </w:rPr>
        <w:t>MOUSINHO, Patrícia. Glossário. In: TRIGUEIRO, André (</w:t>
      </w:r>
      <w:proofErr w:type="spellStart"/>
      <w:r w:rsidRPr="00FC4396">
        <w:rPr>
          <w:sz w:val="24"/>
          <w:szCs w:val="24"/>
        </w:rPr>
        <w:t>Coord</w:t>
      </w:r>
      <w:proofErr w:type="spellEnd"/>
      <w:r w:rsidRPr="00FC4396">
        <w:rPr>
          <w:sz w:val="24"/>
          <w:szCs w:val="24"/>
        </w:rPr>
        <w:t xml:space="preserve">.). </w:t>
      </w:r>
      <w:r w:rsidRPr="00FC4396">
        <w:rPr>
          <w:b/>
          <w:bCs/>
          <w:sz w:val="24"/>
          <w:szCs w:val="24"/>
        </w:rPr>
        <w:t>Meio ambiente no século 21.</w:t>
      </w:r>
      <w:r w:rsidRPr="00FC4396">
        <w:rPr>
          <w:sz w:val="24"/>
          <w:szCs w:val="24"/>
        </w:rPr>
        <w:t xml:space="preserve"> Rio de Janeiro: Sextante, 2003.</w:t>
      </w:r>
    </w:p>
    <w:p w14:paraId="09EE0C31" w14:textId="77777777" w:rsidR="00E8606D" w:rsidRDefault="00E8606D" w:rsidP="00FC4396">
      <w:pPr>
        <w:widowControl/>
        <w:rPr>
          <w:sz w:val="24"/>
          <w:szCs w:val="24"/>
        </w:rPr>
      </w:pPr>
    </w:p>
    <w:p w14:paraId="0C56585F" w14:textId="0498ECB0" w:rsidR="00E8606D" w:rsidRDefault="00000000" w:rsidP="00FC4396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OLIVEIRA, L. J. D. G. </w:t>
      </w:r>
      <w:r w:rsidR="00FC4396">
        <w:rPr>
          <w:sz w:val="24"/>
          <w:szCs w:val="24"/>
        </w:rPr>
        <w:t>Formação da chuva ácida: uma proposta experimental para o ensino da função ácido em química inorgânica</w:t>
      </w:r>
      <w:r>
        <w:rPr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RECIMA21-Revista Científica Multidisciplinar-ISSN 2675-6218</w:t>
      </w:r>
      <w:r>
        <w:rPr>
          <w:sz w:val="24"/>
          <w:szCs w:val="24"/>
        </w:rPr>
        <w:t>, v. 2, n. 4, p. e24206-e24206, 2021.</w:t>
      </w:r>
    </w:p>
    <w:p w14:paraId="5E4D0590" w14:textId="77777777" w:rsidR="00FC4396" w:rsidRPr="00FC4396" w:rsidRDefault="00FC4396" w:rsidP="00FC4396">
      <w:pPr>
        <w:widowControl/>
        <w:rPr>
          <w:sz w:val="24"/>
          <w:szCs w:val="24"/>
          <w:highlight w:val="white"/>
          <w:lang w:val="en-US"/>
        </w:rPr>
      </w:pPr>
    </w:p>
    <w:p w14:paraId="3981F9C2" w14:textId="64CDEE89" w:rsidR="00FC4396" w:rsidRDefault="00000000" w:rsidP="00FC4396">
      <w:pPr>
        <w:widowControl/>
        <w:jc w:val="both"/>
        <w:rPr>
          <w:sz w:val="24"/>
          <w:szCs w:val="24"/>
          <w:highlight w:val="white"/>
        </w:rPr>
      </w:pPr>
      <w:r w:rsidRPr="00FC4396">
        <w:rPr>
          <w:sz w:val="24"/>
          <w:szCs w:val="24"/>
          <w:highlight w:val="white"/>
          <w:lang w:val="pt-BR"/>
        </w:rPr>
        <w:t xml:space="preserve">SANTOS, A, L. et al. </w:t>
      </w:r>
      <w:r>
        <w:rPr>
          <w:sz w:val="24"/>
          <w:szCs w:val="24"/>
          <w:highlight w:val="white"/>
        </w:rPr>
        <w:t xml:space="preserve">A criação de uma horta escolar como ferramenta ao ensino de Educação Ambiental. </w:t>
      </w:r>
      <w:proofErr w:type="spellStart"/>
      <w:r>
        <w:rPr>
          <w:b/>
          <w:bCs/>
          <w:sz w:val="24"/>
          <w:szCs w:val="24"/>
          <w:highlight w:val="white"/>
        </w:rPr>
        <w:t>Brazilian</w:t>
      </w:r>
      <w:proofErr w:type="spellEnd"/>
      <w:r>
        <w:rPr>
          <w:b/>
          <w:bCs/>
          <w:sz w:val="24"/>
          <w:szCs w:val="24"/>
          <w:highlight w:val="white"/>
        </w:rPr>
        <w:t xml:space="preserve"> </w:t>
      </w:r>
      <w:proofErr w:type="spellStart"/>
      <w:r>
        <w:rPr>
          <w:b/>
          <w:bCs/>
          <w:sz w:val="24"/>
          <w:szCs w:val="24"/>
          <w:highlight w:val="white"/>
        </w:rPr>
        <w:t>Journal</w:t>
      </w:r>
      <w:proofErr w:type="spellEnd"/>
      <w:r>
        <w:rPr>
          <w:b/>
          <w:bCs/>
          <w:sz w:val="24"/>
          <w:szCs w:val="24"/>
          <w:highlight w:val="white"/>
        </w:rPr>
        <w:t xml:space="preserve"> </w:t>
      </w:r>
      <w:proofErr w:type="spellStart"/>
      <w:r>
        <w:rPr>
          <w:b/>
          <w:bCs/>
          <w:sz w:val="24"/>
          <w:szCs w:val="24"/>
          <w:highlight w:val="white"/>
        </w:rPr>
        <w:t>of</w:t>
      </w:r>
      <w:proofErr w:type="spellEnd"/>
      <w:r>
        <w:rPr>
          <w:b/>
          <w:bCs/>
          <w:sz w:val="24"/>
          <w:szCs w:val="24"/>
          <w:highlight w:val="white"/>
        </w:rPr>
        <w:t xml:space="preserve"> </w:t>
      </w:r>
      <w:proofErr w:type="spellStart"/>
      <w:r>
        <w:rPr>
          <w:b/>
          <w:bCs/>
          <w:sz w:val="24"/>
          <w:szCs w:val="24"/>
          <w:highlight w:val="white"/>
        </w:rPr>
        <w:t>Development</w:t>
      </w:r>
      <w:proofErr w:type="spellEnd"/>
      <w:r>
        <w:rPr>
          <w:sz w:val="24"/>
          <w:szCs w:val="24"/>
          <w:highlight w:val="white"/>
        </w:rPr>
        <w:t>, v. 6, n. 10, p. 78811-78827, 2020.</w:t>
      </w:r>
    </w:p>
    <w:p w14:paraId="38B65544" w14:textId="77777777" w:rsidR="00FC4396" w:rsidRDefault="00FC4396" w:rsidP="00FC4396">
      <w:pPr>
        <w:widowControl/>
        <w:jc w:val="both"/>
        <w:rPr>
          <w:sz w:val="24"/>
          <w:szCs w:val="24"/>
          <w:highlight w:val="white"/>
        </w:rPr>
      </w:pPr>
    </w:p>
    <w:p w14:paraId="51F1A587" w14:textId="77777777" w:rsidR="00FC4396" w:rsidRDefault="00FC4396" w:rsidP="00FC4396">
      <w:pPr>
        <w:widowControl/>
        <w:rPr>
          <w:sz w:val="24"/>
          <w:szCs w:val="24"/>
          <w:highlight w:val="white"/>
          <w:lang w:val="en-US"/>
        </w:rPr>
      </w:pPr>
      <w:r>
        <w:rPr>
          <w:sz w:val="24"/>
          <w:szCs w:val="24"/>
          <w:highlight w:val="white"/>
        </w:rPr>
        <w:t xml:space="preserve">SILVA, W. A. </w:t>
      </w:r>
      <w:proofErr w:type="spellStart"/>
      <w:r>
        <w:rPr>
          <w:sz w:val="24"/>
          <w:szCs w:val="24"/>
          <w:highlight w:val="white"/>
        </w:rPr>
        <w:t>et</w:t>
      </w:r>
      <w:proofErr w:type="spellEnd"/>
      <w:r>
        <w:rPr>
          <w:sz w:val="24"/>
          <w:szCs w:val="24"/>
          <w:highlight w:val="white"/>
        </w:rPr>
        <w:t xml:space="preserve"> al. A utilização do indicador natural para a aplicação de uma atividade experimental no ensino de química. </w:t>
      </w:r>
      <w:r w:rsidRPr="00FC4396">
        <w:rPr>
          <w:b/>
          <w:bCs/>
          <w:sz w:val="24"/>
          <w:szCs w:val="24"/>
          <w:highlight w:val="white"/>
          <w:lang w:val="en-US"/>
        </w:rPr>
        <w:t>Brazilian Journal of development</w:t>
      </w:r>
      <w:r w:rsidRPr="00FC4396">
        <w:rPr>
          <w:sz w:val="24"/>
          <w:szCs w:val="24"/>
          <w:highlight w:val="white"/>
          <w:lang w:val="en-US"/>
        </w:rPr>
        <w:t>, v. 6, n. 4, p. 16859-16871, 2020.</w:t>
      </w:r>
    </w:p>
    <w:p w14:paraId="12B0AF75" w14:textId="77777777" w:rsidR="00FC4396" w:rsidRDefault="00FC4396" w:rsidP="00FC4396">
      <w:pPr>
        <w:widowControl/>
        <w:jc w:val="both"/>
        <w:rPr>
          <w:sz w:val="24"/>
          <w:szCs w:val="24"/>
          <w:highlight w:val="white"/>
        </w:rPr>
      </w:pPr>
    </w:p>
    <w:p w14:paraId="79524EF6" w14:textId="77777777" w:rsidR="00FC4396" w:rsidRDefault="00000000" w:rsidP="00FC4396">
      <w:pPr>
        <w:widowControl/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SILVEIRA, A. P. </w:t>
      </w:r>
      <w:proofErr w:type="spellStart"/>
      <w:r>
        <w:rPr>
          <w:sz w:val="24"/>
          <w:szCs w:val="24"/>
        </w:rPr>
        <w:t>et</w:t>
      </w:r>
      <w:proofErr w:type="spellEnd"/>
      <w:r>
        <w:rPr>
          <w:sz w:val="24"/>
          <w:szCs w:val="24"/>
        </w:rPr>
        <w:t xml:space="preserve"> al. O estágio de observação e suas contribuições no campo da educação: uma análise na formação de professores. </w:t>
      </w:r>
      <w:r>
        <w:rPr>
          <w:b/>
          <w:bCs/>
          <w:sz w:val="24"/>
          <w:szCs w:val="24"/>
        </w:rPr>
        <w:t xml:space="preserve">Research, </w:t>
      </w:r>
      <w:proofErr w:type="spellStart"/>
      <w:r>
        <w:rPr>
          <w:b/>
          <w:bCs/>
          <w:sz w:val="24"/>
          <w:szCs w:val="24"/>
        </w:rPr>
        <w:t>Society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and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Development</w:t>
      </w:r>
      <w:proofErr w:type="spellEnd"/>
      <w:r>
        <w:rPr>
          <w:sz w:val="24"/>
          <w:szCs w:val="24"/>
        </w:rPr>
        <w:t>, v. 10, n. 4, p. e18510414074-e18510414074, 2021.</w:t>
      </w:r>
      <w:r w:rsidR="00FC4396" w:rsidRPr="00FC4396">
        <w:rPr>
          <w:sz w:val="24"/>
          <w:szCs w:val="24"/>
          <w:highlight w:val="white"/>
        </w:rPr>
        <w:t xml:space="preserve"> </w:t>
      </w:r>
    </w:p>
    <w:p w14:paraId="1B45EE26" w14:textId="77777777" w:rsidR="00FC4396" w:rsidRDefault="00FC4396" w:rsidP="00FC4396">
      <w:pPr>
        <w:widowControl/>
        <w:jc w:val="both"/>
        <w:rPr>
          <w:sz w:val="24"/>
          <w:szCs w:val="24"/>
          <w:highlight w:val="white"/>
        </w:rPr>
      </w:pPr>
    </w:p>
    <w:p w14:paraId="21274BAA" w14:textId="65AC3A50" w:rsidR="00FC4396" w:rsidRDefault="00FC4396" w:rsidP="00FC4396">
      <w:pPr>
        <w:widowControl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SOUZA, S. S.; ANDRADE, D.; LIMA, J. P. M. Oficina temática: “simulando a produção de chuva ácida” como um tema norteador para o estudo de óxidos. </w:t>
      </w:r>
      <w:proofErr w:type="spellStart"/>
      <w:r>
        <w:rPr>
          <w:sz w:val="24"/>
          <w:szCs w:val="24"/>
          <w:highlight w:val="white"/>
        </w:rPr>
        <w:t>Scientia</w:t>
      </w:r>
      <w:proofErr w:type="spellEnd"/>
      <w:r>
        <w:rPr>
          <w:sz w:val="24"/>
          <w:szCs w:val="24"/>
          <w:highlight w:val="white"/>
        </w:rPr>
        <w:t xml:space="preserve"> Plena, v. 10, n. 8, 2014.</w:t>
      </w:r>
    </w:p>
    <w:p w14:paraId="2EF5B35B" w14:textId="7B8E7A64" w:rsidR="00E8606D" w:rsidRPr="00FC4396" w:rsidRDefault="00E8606D" w:rsidP="00FC4396">
      <w:pPr>
        <w:widowControl/>
        <w:rPr>
          <w:sz w:val="24"/>
          <w:szCs w:val="24"/>
        </w:rPr>
      </w:pPr>
    </w:p>
    <w:sectPr w:rsidR="00E8606D" w:rsidRPr="00FC4396">
      <w:headerReference w:type="default" r:id="rId7"/>
      <w:footerReference w:type="default" r:id="rId8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A4607" w14:textId="77777777" w:rsidR="00961DC0" w:rsidRDefault="00961DC0">
      <w:r>
        <w:separator/>
      </w:r>
    </w:p>
  </w:endnote>
  <w:endnote w:type="continuationSeparator" w:id="0">
    <w:p w14:paraId="47545D54" w14:textId="77777777" w:rsidR="00961DC0" w:rsidRDefault="0096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9A24B73-EDED-4B07-98A4-181280AB686C}"/>
  </w:font>
  <w:font w:name="Cardo">
    <w:charset w:val="00"/>
    <w:family w:val="auto"/>
    <w:pitch w:val="default"/>
    <w:embedRegular r:id="rId2" w:fontKey="{35F76AD8-EC7B-4C24-BD25-1EB52B20B5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040F94E-5074-426B-8A84-5BCFA253CB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8106AAB-09D9-4FB5-9BDD-5440855A61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FEE42" w14:textId="77777777" w:rsidR="00E860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8E52045" wp14:editId="2913AA05">
          <wp:simplePos x="0" y="0"/>
          <wp:positionH relativeFrom="column">
            <wp:posOffset>1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20236913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26E4912" wp14:editId="0BF62DC8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202369132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E46F70B" wp14:editId="03805357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20236913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D09EB46" wp14:editId="3093BEE3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20236913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2F0ED804" wp14:editId="6781EB37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2023691320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E298E0B" wp14:editId="1B3B3FDF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20236913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6F6D3" w14:textId="77777777" w:rsidR="00961DC0" w:rsidRDefault="00961DC0">
      <w:r>
        <w:separator/>
      </w:r>
    </w:p>
  </w:footnote>
  <w:footnote w:type="continuationSeparator" w:id="0">
    <w:p w14:paraId="50F8C8A7" w14:textId="77777777" w:rsidR="00961DC0" w:rsidRDefault="00961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51E10" w14:textId="77777777" w:rsidR="00E860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86BA29F" wp14:editId="644A7E88">
          <wp:extent cx="3253105" cy="1610360"/>
          <wp:effectExtent l="0" t="0" r="0" b="0"/>
          <wp:docPr id="2023691318" name="image5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06D"/>
    <w:rsid w:val="008B126D"/>
    <w:rsid w:val="00961DC0"/>
    <w:rsid w:val="00E8606D"/>
    <w:rsid w:val="00FC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FBC8E"/>
  <w15:docId w15:val="{C07369E5-4DED-46E8-A511-1973BC6C8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beI/O4Fcvhicl3JYFYT0+xnXXQ==">CgMxLjAaEgoBMBINCgsIB0IHEgVDYXJkbzgAciExcWpsaTFaYk5KQmxjUFNKMlE3cXR2Y2xKSTFzQ2lqZlg=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2451</Words>
  <Characters>14734</Characters>
  <Application>Microsoft Office Word</Application>
  <DocSecurity>0</DocSecurity>
  <Lines>545</Lines>
  <Paragraphs>226</Paragraphs>
  <ScaleCrop>false</ScaleCrop>
  <Company/>
  <LinksUpToDate>false</LinksUpToDate>
  <CharactersWithSpaces>16959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Willian Silva</cp:lastModifiedBy>
  <cp:revision>2</cp:revision>
  <dcterms:created xsi:type="dcterms:W3CDTF">2023-08-30T02:53:00Z</dcterms:created>
  <dcterms:modified xsi:type="dcterms:W3CDTF">2025-12-03T01:23:00Z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