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101"/>
        <w:jc w:val="center"/>
        <w:rPr/>
      </w:pPr>
      <w:r w:rsidDel="00000000" w:rsidR="00000000" w:rsidRPr="00000000">
        <w:rPr>
          <w:rtl w:val="0"/>
        </w:rPr>
        <w:t xml:space="preserve">TROMBOSE VENOSA PROFUNDA EM PACIENTES OBSTÉTRICAS E AVALIAÇÃO CIRÚRGICA</w:t>
      </w:r>
    </w:p>
    <w:p w:rsidR="00000000" w:rsidDel="00000000" w:rsidP="00000000" w:rsidRDefault="00000000" w:rsidRPr="00000000" w14:paraId="00000005">
      <w:pPr>
        <w:spacing w:before="57" w:lineRule="auto"/>
        <w:ind w:left="0" w:right="109" w:firstLine="0"/>
        <w:jc w:val="right"/>
        <w:rPr>
          <w:sz w:val="24"/>
          <w:szCs w:val="24"/>
        </w:rPr>
      </w:pPr>
      <w:r w:rsidDel="00000000" w:rsidR="00000000" w:rsidRPr="00000000">
        <w:rPr>
          <w:rtl w:val="0"/>
        </w:rPr>
      </w:r>
    </w:p>
    <w:p w:rsidR="00000000" w:rsidDel="00000000" w:rsidP="00000000" w:rsidRDefault="00000000" w:rsidRPr="00000000" w14:paraId="00000006">
      <w:pPr>
        <w:spacing w:before="57" w:lineRule="auto"/>
        <w:ind w:left="0" w:right="109" w:firstLine="0"/>
        <w:jc w:val="right"/>
        <w:rPr>
          <w:rFonts w:ascii="Calibri" w:cs="Calibri" w:eastAsia="Calibri" w:hAnsi="Calibri"/>
          <w:sz w:val="22"/>
          <w:szCs w:val="22"/>
        </w:rPr>
      </w:pPr>
      <w:r w:rsidDel="00000000" w:rsidR="00000000" w:rsidRPr="00000000">
        <w:rPr>
          <w:rFonts w:ascii="Calibri" w:cs="Calibri" w:eastAsia="Calibri" w:hAnsi="Calibri"/>
          <w:rtl w:val="0"/>
        </w:rPr>
        <w:t xml:space="preserve">Amanda Florencio¹</w:t>
      </w:r>
      <w:r w:rsidDel="00000000" w:rsidR="00000000" w:rsidRPr="00000000">
        <w:rPr>
          <w:rtl w:val="0"/>
        </w:rPr>
      </w:r>
    </w:p>
    <w:p w:rsidR="00000000" w:rsidDel="00000000" w:rsidP="00000000" w:rsidRDefault="00000000" w:rsidRPr="00000000" w14:paraId="00000007">
      <w:pPr>
        <w:spacing w:before="41" w:lineRule="auto"/>
        <w:ind w:left="0" w:right="108" w:firstLine="0"/>
        <w:jc w:val="right"/>
        <w:rPr>
          <w:rFonts w:ascii="Calibri" w:cs="Calibri" w:eastAsia="Calibri" w:hAnsi="Calibri"/>
          <w:sz w:val="22"/>
          <w:szCs w:val="22"/>
          <w:vertAlign w:val="superscript"/>
        </w:rPr>
      </w:pPr>
      <w:r w:rsidDel="00000000" w:rsidR="00000000" w:rsidRPr="00000000">
        <w:rPr>
          <w:rFonts w:ascii="Calibri" w:cs="Calibri" w:eastAsia="Calibri" w:hAnsi="Calibri"/>
          <w:rtl w:val="0"/>
        </w:rPr>
        <w:t xml:space="preserve">Gabriel de Oliveira Pereira</w:t>
      </w:r>
      <w:r w:rsidDel="00000000" w:rsidR="00000000" w:rsidRPr="00000000">
        <w:rPr>
          <w:rFonts w:ascii="Calibri" w:cs="Calibri" w:eastAsia="Calibri" w:hAnsi="Calibri"/>
          <w:sz w:val="22"/>
          <w:szCs w:val="22"/>
          <w:vertAlign w:val="superscript"/>
          <w:rtl w:val="0"/>
        </w:rPr>
        <w:t xml:space="preserve">2</w:t>
      </w:r>
    </w:p>
    <w:p w:rsidR="00000000" w:rsidDel="00000000" w:rsidP="00000000" w:rsidRDefault="00000000" w:rsidRPr="00000000" w14:paraId="00000008">
      <w:pPr>
        <w:spacing w:before="41" w:lineRule="auto"/>
        <w:ind w:left="0" w:right="110" w:firstLine="0"/>
        <w:jc w:val="right"/>
        <w:rPr>
          <w:rFonts w:ascii="Calibri" w:cs="Calibri" w:eastAsia="Calibri" w:hAnsi="Calibri"/>
          <w:sz w:val="22"/>
          <w:szCs w:val="22"/>
          <w:vertAlign w:val="superscript"/>
        </w:rPr>
      </w:pPr>
      <w:r w:rsidDel="00000000" w:rsidR="00000000" w:rsidRPr="00000000">
        <w:rPr>
          <w:rFonts w:ascii="Calibri" w:cs="Calibri" w:eastAsia="Calibri" w:hAnsi="Calibri"/>
          <w:rtl w:val="0"/>
        </w:rPr>
        <w:t xml:space="preserve">Maria Eduarda Ferreira de Oliveira</w:t>
      </w:r>
      <w:r w:rsidDel="00000000" w:rsidR="00000000" w:rsidRPr="00000000">
        <w:rPr>
          <w:rFonts w:ascii="Calibri" w:cs="Calibri" w:eastAsia="Calibri" w:hAnsi="Calibri"/>
          <w:sz w:val="22"/>
          <w:szCs w:val="22"/>
          <w:vertAlign w:val="superscript"/>
          <w:rtl w:val="0"/>
        </w:rPr>
        <w:t xml:space="preserve">3</w:t>
      </w:r>
    </w:p>
    <w:p w:rsidR="00000000" w:rsidDel="00000000" w:rsidP="00000000" w:rsidRDefault="00000000" w:rsidRPr="00000000" w14:paraId="00000009">
      <w:pPr>
        <w:spacing w:before="38" w:lineRule="auto"/>
        <w:ind w:left="0" w:right="108" w:firstLine="0"/>
        <w:jc w:val="right"/>
        <w:rPr>
          <w:rFonts w:ascii="Calibri" w:cs="Calibri" w:eastAsia="Calibri" w:hAnsi="Calibri"/>
          <w:vertAlign w:val="superscript"/>
        </w:rPr>
      </w:pPr>
      <w:r w:rsidDel="00000000" w:rsidR="00000000" w:rsidRPr="00000000">
        <w:rPr>
          <w:rFonts w:ascii="Calibri" w:cs="Calibri" w:eastAsia="Calibri" w:hAnsi="Calibri"/>
          <w:rtl w:val="0"/>
        </w:rPr>
        <w:t xml:space="preserve">Edward Rodrigues de Oliveira Filho </w:t>
      </w:r>
      <w:r w:rsidDel="00000000" w:rsidR="00000000" w:rsidRPr="00000000">
        <w:rPr>
          <w:rFonts w:ascii="Calibri" w:cs="Calibri" w:eastAsia="Calibri" w:hAnsi="Calibri"/>
          <w:sz w:val="22"/>
          <w:szCs w:val="22"/>
          <w:vertAlign w:val="superscript"/>
          <w:rtl w:val="0"/>
        </w:rPr>
        <w:t xml:space="preserve">4</w:t>
      </w:r>
      <w:r w:rsidDel="00000000" w:rsidR="00000000" w:rsidRPr="00000000">
        <w:rPr>
          <w:rtl w:val="0"/>
        </w:rPr>
      </w:r>
    </w:p>
    <w:p w:rsidR="00000000" w:rsidDel="00000000" w:rsidP="00000000" w:rsidRDefault="00000000" w:rsidRPr="00000000" w14:paraId="0000000A">
      <w:pPr>
        <w:spacing w:before="38" w:lineRule="auto"/>
        <w:ind w:right="108"/>
        <w:jc w:val="right"/>
        <w:rPr/>
      </w:pPr>
      <w:r w:rsidDel="00000000" w:rsidR="00000000" w:rsidRPr="00000000">
        <w:rPr>
          <w:rFonts w:ascii="Calibri" w:cs="Calibri" w:eastAsia="Calibri" w:hAnsi="Calibri"/>
          <w:rtl w:val="0"/>
        </w:rPr>
        <w:t xml:space="preserve">Jaqueline da Silva Leitão</w:t>
      </w:r>
      <w:r w:rsidDel="00000000" w:rsidR="00000000" w:rsidRPr="00000000">
        <w:rPr>
          <w:rFonts w:ascii="Calibri" w:cs="Calibri" w:eastAsia="Calibri" w:hAnsi="Calibri"/>
          <w:vertAlign w:val="superscript"/>
          <w:rtl w:val="0"/>
        </w:rPr>
        <w:t xml:space="preserve">5</w:t>
      </w:r>
      <w:r w:rsidDel="00000000" w:rsidR="00000000" w:rsidRPr="00000000">
        <w:rPr>
          <w:rtl w:val="0"/>
        </w:rPr>
      </w:r>
    </w:p>
    <w:p w:rsidR="00000000" w:rsidDel="00000000" w:rsidP="00000000" w:rsidRDefault="00000000" w:rsidRPr="00000000" w14:paraId="0000000B">
      <w:pPr>
        <w:widowControl w:val="1"/>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9" w:firstLine="0"/>
        <w:jc w:val="both"/>
        <w:rPr>
          <w:i w:val="0"/>
          <w:smallCaps w:val="0"/>
          <w:strike w:val="0"/>
          <w:color w:val="000000"/>
          <w:sz w:val="24"/>
          <w:szCs w:val="24"/>
          <w:u w:val="none"/>
          <w:shd w:fill="auto" w:val="clear"/>
          <w:vertAlign w:val="baseline"/>
        </w:rPr>
      </w:pPr>
      <w:r w:rsidDel="00000000" w:rsidR="00000000" w:rsidRPr="00000000">
        <w:rPr>
          <w:b w:val="1"/>
          <w:sz w:val="24"/>
          <w:szCs w:val="24"/>
          <w:rtl w:val="0"/>
        </w:rPr>
        <w:t xml:space="preserve">Introdução: </w:t>
      </w:r>
      <w:r w:rsidDel="00000000" w:rsidR="00000000" w:rsidRPr="00000000">
        <w:rPr>
          <w:sz w:val="24"/>
          <w:szCs w:val="24"/>
          <w:rtl w:val="0"/>
        </w:rPr>
        <w:t xml:space="preserve">A Trombose Venosa Profunda (TVP) em pacientes obstétricas é um tema de grande relevância na medicina, pois representa uma preocupação crescente nas instituições hospitalares, tendo um grande impacto sobre a morbimortalidade em pacientes clínicos e cirúrgicos. A TVP pode ocorrer na presença de trombofilias, por compressão da veia cava inferior, estase venosa ou alterações hormonais. </w:t>
      </w:r>
      <w:r w:rsidDel="00000000" w:rsidR="00000000" w:rsidRPr="00000000">
        <w:rPr>
          <w:b w:val="1"/>
          <w:sz w:val="24"/>
          <w:szCs w:val="24"/>
          <w:rtl w:val="0"/>
        </w:rPr>
        <w:t xml:space="preserve">Objetivo: </w:t>
      </w:r>
      <w:r w:rsidDel="00000000" w:rsidR="00000000" w:rsidRPr="00000000">
        <w:rPr>
          <w:sz w:val="24"/>
          <w:szCs w:val="24"/>
          <w:rtl w:val="0"/>
        </w:rPr>
        <w:t xml:space="preserve">Avaliar e sintetizar os estudos científicos publicados nos últimos 10 anos sobre a Trombose Venosa Profunda em pacientes obstétricas e a avaliação cirúrgica. </w:t>
      </w:r>
      <w:r w:rsidDel="00000000" w:rsidR="00000000" w:rsidRPr="00000000">
        <w:rPr>
          <w:b w:val="1"/>
          <w:sz w:val="24"/>
          <w:szCs w:val="24"/>
          <w:rtl w:val="0"/>
        </w:rPr>
        <w:t xml:space="preserve">Metodologia: </w:t>
      </w:r>
      <w:r w:rsidDel="00000000" w:rsidR="00000000" w:rsidRPr="00000000">
        <w:rPr>
          <w:sz w:val="24"/>
          <w:szCs w:val="24"/>
          <w:rtl w:val="0"/>
        </w:rPr>
        <w:t xml:space="preserve">A metodologia seguiu o checklist PRISMA, utilizando as bases de dados PubMed, Scielo e Web of Science. Os critérios de inclusão foram: artigos publicados nos últimos 10 anos, estudos que tratavam de TVP em pacientes obstétricas e avaliação cirúrgica, e artigos publicados em português. Os critérios de exclusão foram: estudos que não tratavam especificamente de TVP em pacientes obstétricas, artigos publicados antes dos últimos 10 anos e artigos não disponíveis nas bases de dados mencionadas. </w:t>
      </w:r>
      <w:r w:rsidDel="00000000" w:rsidR="00000000" w:rsidRPr="00000000">
        <w:rPr>
          <w:b w:val="1"/>
          <w:sz w:val="24"/>
          <w:szCs w:val="24"/>
          <w:rtl w:val="0"/>
        </w:rPr>
        <w:t xml:space="preserve">Resultados: </w:t>
      </w:r>
      <w:r w:rsidDel="00000000" w:rsidR="00000000" w:rsidRPr="00000000">
        <w:rPr>
          <w:sz w:val="24"/>
          <w:szCs w:val="24"/>
          <w:rtl w:val="0"/>
        </w:rPr>
        <w:t xml:space="preserve">Foram selecionados 15 estudos, os quais mostraram que a TVP é uma causa de preocupação crescente em hospitais, tendo grande impacto sobre a morbimortalidade em pacientes clínicos e cirúrgicos. Foi observado que a profilaxia ainda é subutilizada ou é feita de forma incorreta. Além disso, foi constatado que não houve diferença quando comparadas as taxas de inadequação da tromboprofilaxia entre os pacientes clínicos e cirúrgicos. </w:t>
      </w:r>
      <w:r w:rsidDel="00000000" w:rsidR="00000000" w:rsidRPr="00000000">
        <w:rPr>
          <w:b w:val="1"/>
          <w:sz w:val="24"/>
          <w:szCs w:val="24"/>
          <w:rtl w:val="0"/>
        </w:rPr>
        <w:t xml:space="preserve">Conclusão: </w:t>
      </w:r>
      <w:r w:rsidDel="00000000" w:rsidR="00000000" w:rsidRPr="00000000">
        <w:rPr>
          <w:sz w:val="24"/>
          <w:szCs w:val="24"/>
          <w:rtl w:val="0"/>
        </w:rPr>
        <w:t xml:space="preserve">Em conclusão, a Trombose Venosa Profunda em pacientes obstétricas é um problema significativo que requer atenção adequada. Há necessidade de aprimoramento da segurança do paciente em relação ao TEV já nas primeiras horas de internação. Existe uma subutilização da quimioprofilaxia especialmente nos pacientes clínicos de alto risco e cirúrgicos de moderado risco1. Portanto, é crucial que sejam implementadas estratégias eficazes para a prevenção e o tratamento da TVP em pacientes obstétricas.</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72.4015748031502"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Palavras-chave: </w:t>
      </w:r>
      <w:r w:rsidDel="00000000" w:rsidR="00000000" w:rsidRPr="00000000">
        <w:rPr>
          <w:sz w:val="24"/>
          <w:szCs w:val="24"/>
          <w:rtl w:val="0"/>
        </w:rPr>
        <w:t xml:space="preserve">Trombose Venosa Profunda; Pacientes Obstétricas; Avaliação Cirúrgica.</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72.4015748031502" w:firstLine="0"/>
        <w:jc w:val="left"/>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72.4015748031502"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Nota de rodapé:</w:t>
      </w:r>
      <w:r w:rsidDel="00000000" w:rsidR="00000000" w:rsidRPr="00000000">
        <w:rPr>
          <w:sz w:val="24"/>
          <w:szCs w:val="24"/>
          <w:rtl w:val="0"/>
        </w:rPr>
        <w:t xml:space="preserve"> FAMENE, </w:t>
      </w:r>
      <w:hyperlink r:id="rId7">
        <w:r w:rsidDel="00000000" w:rsidR="00000000" w:rsidRPr="00000000">
          <w:rPr>
            <w:color w:val="1155cc"/>
            <w:sz w:val="24"/>
            <w:szCs w:val="24"/>
            <w:u w:val="single"/>
            <w:rtl w:val="0"/>
          </w:rPr>
          <w:t xml:space="preserve">aflorencioalvessilva@gmail.com</w:t>
        </w:r>
      </w:hyperlink>
      <w:r w:rsidDel="00000000" w:rsidR="00000000" w:rsidRPr="00000000">
        <w:rPr>
          <w:sz w:val="24"/>
          <w:szCs w:val="24"/>
          <w:rtl w:val="0"/>
        </w:rPr>
        <w:t xml:space="preserve">¹; Universidade Evangélica de Goiás, </w:t>
      </w:r>
      <w:hyperlink r:id="rId8">
        <w:r w:rsidDel="00000000" w:rsidR="00000000" w:rsidRPr="00000000">
          <w:rPr>
            <w:color w:val="1155cc"/>
            <w:sz w:val="24"/>
            <w:szCs w:val="24"/>
            <w:u w:val="single"/>
            <w:rtl w:val="0"/>
          </w:rPr>
          <w:t xml:space="preserve">gabriel@hoa.med.br</w:t>
        </w:r>
      </w:hyperlink>
      <w:r w:rsidDel="00000000" w:rsidR="00000000" w:rsidRPr="00000000">
        <w:rPr>
          <w:sz w:val="24"/>
          <w:szCs w:val="24"/>
          <w:vertAlign w:val="superscript"/>
          <w:rtl w:val="0"/>
        </w:rPr>
        <w:t xml:space="preserve">2</w:t>
      </w:r>
      <w:r w:rsidDel="00000000" w:rsidR="00000000" w:rsidRPr="00000000">
        <w:rPr>
          <w:sz w:val="24"/>
          <w:szCs w:val="24"/>
          <w:rtl w:val="0"/>
        </w:rPr>
        <w:t xml:space="preserve">; UNIRV, </w:t>
      </w:r>
      <w:hyperlink r:id="rId9">
        <w:r w:rsidDel="00000000" w:rsidR="00000000" w:rsidRPr="00000000">
          <w:rPr>
            <w:color w:val="1155cc"/>
            <w:sz w:val="24"/>
            <w:szCs w:val="24"/>
            <w:u w:val="single"/>
            <w:rtl w:val="0"/>
          </w:rPr>
          <w:t xml:space="preserve">mariaeduardafo@hotmail.com</w:t>
        </w:r>
      </w:hyperlink>
      <w:r w:rsidDel="00000000" w:rsidR="00000000" w:rsidRPr="00000000">
        <w:rPr>
          <w:sz w:val="24"/>
          <w:szCs w:val="24"/>
          <w:vertAlign w:val="superscript"/>
          <w:rtl w:val="0"/>
        </w:rPr>
        <w:t xml:space="preserve">3</w:t>
      </w:r>
      <w:r w:rsidDel="00000000" w:rsidR="00000000" w:rsidRPr="00000000">
        <w:rPr>
          <w:sz w:val="24"/>
          <w:szCs w:val="24"/>
          <w:rtl w:val="0"/>
        </w:rPr>
        <w:t xml:space="preserve">; UNIFAN, </w:t>
      </w:r>
      <w:hyperlink r:id="rId10">
        <w:r w:rsidDel="00000000" w:rsidR="00000000" w:rsidRPr="00000000">
          <w:rPr>
            <w:color w:val="1155cc"/>
            <w:sz w:val="24"/>
            <w:szCs w:val="24"/>
            <w:u w:val="single"/>
            <w:rtl w:val="0"/>
          </w:rPr>
          <w:t xml:space="preserve">edfilho.med@gmail.com</w:t>
        </w:r>
      </w:hyperlink>
      <w:r w:rsidDel="00000000" w:rsidR="00000000" w:rsidRPr="00000000">
        <w:rPr>
          <w:sz w:val="24"/>
          <w:szCs w:val="24"/>
          <w:vertAlign w:val="superscript"/>
          <w:rtl w:val="0"/>
        </w:rPr>
        <w:t xml:space="preserve">4</w:t>
      </w:r>
      <w:r w:rsidDel="00000000" w:rsidR="00000000" w:rsidRPr="00000000">
        <w:rPr>
          <w:sz w:val="24"/>
          <w:szCs w:val="24"/>
          <w:rtl w:val="0"/>
        </w:rPr>
        <w:t xml:space="preserve">; FAMETRO, </w:t>
      </w:r>
      <w:hyperlink r:id="rId11">
        <w:r w:rsidDel="00000000" w:rsidR="00000000" w:rsidRPr="00000000">
          <w:rPr>
            <w:color w:val="1155cc"/>
            <w:sz w:val="24"/>
            <w:szCs w:val="24"/>
            <w:u w:val="single"/>
            <w:rtl w:val="0"/>
          </w:rPr>
          <w:t xml:space="preserve">jaquelynesilva18@gmail.com</w:t>
        </w:r>
      </w:hyperlink>
      <w:r w:rsidDel="00000000" w:rsidR="00000000" w:rsidRPr="00000000">
        <w:rPr>
          <w:sz w:val="24"/>
          <w:szCs w:val="24"/>
          <w:vertAlign w:val="superscript"/>
          <w:rtl w:val="0"/>
        </w:rPr>
        <w:t xml:space="preserve">5</w:t>
      </w:r>
      <w:r w:rsidDel="00000000" w:rsidR="00000000" w:rsidRPr="00000000">
        <w:rPr>
          <w:sz w:val="24"/>
          <w:szCs w:val="24"/>
          <w:rtl w:val="0"/>
        </w:rPr>
        <w:t xml:space="preserve">. </w:t>
      </w:r>
    </w:p>
    <w:p w:rsidR="00000000" w:rsidDel="00000000" w:rsidP="00000000" w:rsidRDefault="00000000" w:rsidRPr="00000000" w14:paraId="00000013">
      <w:pPr>
        <w:spacing w:before="38" w:lineRule="auto"/>
        <w:ind w:right="108"/>
        <w:jc w:val="left"/>
        <w:rPr>
          <w:sz w:val="24"/>
          <w:szCs w:val="24"/>
        </w:rPr>
      </w:pPr>
      <w:r w:rsidDel="00000000" w:rsidR="00000000" w:rsidRPr="00000000">
        <w:rPr>
          <w:rtl w:val="0"/>
        </w:rPr>
      </w:r>
    </w:p>
    <w:sectPr>
      <w:headerReference r:id="rId12" w:type="default"/>
      <w:pgSz w:h="16840" w:w="11910" w:orient="portrait"/>
      <w:pgMar w:bottom="280" w:top="1580" w:left="1600" w:right="10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drawing>
        <wp:inline distB="114300" distT="114300" distL="114300" distR="114300">
          <wp:extent cx="5896300" cy="1803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96300" cy="1803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9" w:lineRule="auto"/>
      <w:ind w:left="101"/>
    </w:pPr>
    <w:rPr>
      <w:rFonts w:ascii="Times New Roman" w:cs="Times New Roman" w:eastAsia="Times New Roman" w:hAnsi="Times New Roman"/>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aquelynesilva18@gmail.com" TargetMode="External"/><Relationship Id="rId10" Type="http://schemas.openxmlformats.org/officeDocument/2006/relationships/hyperlink" Target="mailto:edfilho.med@gmail.com" TargetMode="External"/><Relationship Id="rId12" Type="http://schemas.openxmlformats.org/officeDocument/2006/relationships/header" Target="header1.xml"/><Relationship Id="rId9" Type="http://schemas.openxmlformats.org/officeDocument/2006/relationships/hyperlink" Target="mailto:mariaeduardafo@hot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florencioalvessilva@gmail.com" TargetMode="External"/><Relationship Id="rId8" Type="http://schemas.openxmlformats.org/officeDocument/2006/relationships/hyperlink" Target="mailto:gabriel@hoa.med.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xhP9s6HF7Sc0Nf5iGaO6AavxlA==">CgMxLjA4AHIhMVJXZktvN1dLdkw3NHgwbl9EY2N1UlJTaXhKNTc0TWZF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2023-12-09T00:00:00Z</vt:lpwstr>
  </property>
  <property fmtid="{D5CDD505-2E9C-101B-9397-08002B2CF9AE}" pid="3" name="Created">
    <vt:lpwstr>2023-12-07T00:00:00Z</vt:lpwstr>
  </property>
</Properties>
</file>