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8E1" w14:textId="77777777" w:rsidR="004353C6" w:rsidRDefault="004353C6">
      <w:pPr>
        <w:widowControl w:val="0"/>
        <w:spacing w:line="240" w:lineRule="auto"/>
        <w:ind w:left="13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95E74" w14:textId="77777777" w:rsidR="004353C6" w:rsidRDefault="00000000">
      <w:pPr>
        <w:widowControl w:val="0"/>
        <w:spacing w:line="240" w:lineRule="auto"/>
        <w:ind w:left="13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19050" distB="19050" distL="19050" distR="19050" wp14:anchorId="7C703851" wp14:editId="782D83F1">
            <wp:extent cx="3790950" cy="156014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496341" w14:textId="77777777" w:rsidR="004353C6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CENTRO UNIVERSITÁRIO DE PATOS – UNIFIP </w:t>
      </w:r>
    </w:p>
    <w:p w14:paraId="137189A9" w14:textId="77777777" w:rsidR="004353C6" w:rsidRDefault="00000000">
      <w:pPr>
        <w:widowControl w:val="0"/>
        <w:spacing w:before="35" w:line="240" w:lineRule="auto"/>
        <w:ind w:right="97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3° CONGRESSO NACIONAL DE NUTRIÇÃO E SAÚDE </w:t>
      </w:r>
    </w:p>
    <w:p w14:paraId="05BAD218" w14:textId="77777777" w:rsidR="004353C6" w:rsidRDefault="004353C6">
      <w:pPr>
        <w:widowControl w:val="0"/>
        <w:spacing w:before="35" w:line="229" w:lineRule="auto"/>
        <w:ind w:left="16" w:right="28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A90F2" w14:textId="77777777" w:rsidR="004353C6" w:rsidRDefault="004353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3796E3" w14:textId="77777777" w:rsidR="004353C6" w:rsidRDefault="004353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46FC8" w14:textId="77777777" w:rsidR="004353C6" w:rsidRDefault="004353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043CD" w14:textId="2213E755" w:rsidR="00350981" w:rsidRPr="00350981" w:rsidRDefault="00C950A4" w:rsidP="00DE3ADB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INFLUÊNCIA</w:t>
      </w:r>
      <w:r w:rsidRPr="00350981">
        <w:rPr>
          <w:rFonts w:ascii="Times New Roman" w:eastAsia="Times New Roman" w:hAnsi="Times New Roman" w:cs="Times New Roman"/>
          <w:b/>
          <w:sz w:val="24"/>
          <w:szCs w:val="24"/>
        </w:rPr>
        <w:t xml:space="preserve"> DA ALIMENTAÇÃO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DESENVOLVIMENTO DO </w:t>
      </w:r>
      <w:r w:rsidRPr="00350981">
        <w:rPr>
          <w:rFonts w:ascii="Times New Roman" w:eastAsia="Times New Roman" w:hAnsi="Times New Roman" w:cs="Times New Roman"/>
          <w:b/>
          <w:sz w:val="24"/>
          <w:szCs w:val="24"/>
        </w:rPr>
        <w:t>RISCO DE CÂNCER DE MAMA</w:t>
      </w:r>
    </w:p>
    <w:p w14:paraId="7594B7AD" w14:textId="77777777" w:rsidR="004353C6" w:rsidRDefault="004353C6" w:rsidP="0035098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76248" w14:textId="77777777" w:rsidR="004353C6" w:rsidRDefault="00000000">
      <w:pPr>
        <w:widowControl w:val="0"/>
        <w:spacing w:before="521" w:line="360" w:lineRule="auto"/>
        <w:ind w:left="10" w:right="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Maria Luísa Formiga Bezerra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 Sara Hellen Formiga da Costa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 Ana Julia Dutra Alves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 Christiane Leite Cavalcanti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64624D6E" w14:textId="77777777" w:rsidR="004353C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Discentes do Centro Universitário de Patos – UNIFIP, Patos, Paraíba, Brasil.</w:t>
      </w:r>
    </w:p>
    <w:p w14:paraId="2A4156AB" w14:textId="77777777" w:rsidR="004353C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Docente do Centro Universitário de Patos – UNIFIP, Patos, Paraíba, Brasil.</w:t>
      </w:r>
    </w:p>
    <w:p w14:paraId="27A6B291" w14:textId="77777777" w:rsidR="004353C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mariabezerra@nutri.fiponline.edu.br </w:t>
      </w:r>
    </w:p>
    <w:p w14:paraId="1847D2E6" w14:textId="77777777" w:rsidR="004353C6" w:rsidRDefault="004353C6" w:rsidP="0035098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274CF" w14:textId="77777777" w:rsidR="004353C6" w:rsidRDefault="004353C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95564" w14:textId="6B03902C" w:rsidR="00EC35D5" w:rsidRPr="00DE3ADB" w:rsidRDefault="00000000" w:rsidP="00EC35D5">
      <w:pPr>
        <w:spacing w:line="36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câncer de mama é uma neoplasia maligna caracterizada pelo crescimento descontrolado de células anormais no tecido mamário, com capacidade de formar tumores e, consequentemente, gerar metástases. </w:t>
      </w:r>
      <w:r w:rsidR="00C950A4">
        <w:rPr>
          <w:rFonts w:ascii="Times New Roman" w:eastAsia="Times New Roman" w:hAnsi="Times New Roman" w:cs="Times New Roman"/>
          <w:sz w:val="24"/>
          <w:szCs w:val="24"/>
        </w:rPr>
        <w:t xml:space="preserve">No Brasil, segundo o Instituto Nacional de Câncer, estima-se que </w:t>
      </w:r>
      <w:r w:rsidR="00C950A4" w:rsidRPr="00C950A4">
        <w:rPr>
          <w:rFonts w:ascii="Times New Roman" w:eastAsia="Times New Roman" w:hAnsi="Times New Roman" w:cs="Times New Roman"/>
          <w:sz w:val="24"/>
          <w:szCs w:val="24"/>
        </w:rPr>
        <w:t>73.610 novos casos</w:t>
      </w:r>
      <w:r w:rsidR="00C950A4">
        <w:rPr>
          <w:rFonts w:ascii="Times New Roman" w:eastAsia="Times New Roman" w:hAnsi="Times New Roman" w:cs="Times New Roman"/>
          <w:sz w:val="24"/>
          <w:szCs w:val="24"/>
        </w:rPr>
        <w:t xml:space="preserve"> sejam registrados em 2025.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os principais fatores de risco destacam-se a idade avançada, menarca precoce, menopausa tardia, ausência de filhos, alterações hormonais, histórico familiar e fatores genéticos. Além disso, o estilo de vida 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>exerce influência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sendo reconhecido o impacto negativo do consumo de álcool, tabagismo, sedentarismo e 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>o consumo de alimentos ricos em gorduras e açúcares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Analisar 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 xml:space="preserve">a influência da alimentação no desenvolvimento do risco de câncer de mama.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="00350981">
        <w:rPr>
          <w:rFonts w:ascii="Times New Roman" w:eastAsia="Times New Roman" w:hAnsi="Times New Roman" w:cs="Times New Roman"/>
          <w:sz w:val="24"/>
          <w:szCs w:val="24"/>
        </w:rPr>
        <w:t xml:space="preserve">Tratou-se de uma revisão bibliográfica, realizada na base de dados da </w:t>
      </w:r>
      <w:r w:rsidR="00350981">
        <w:rPr>
          <w:rFonts w:ascii="Times New Roman" w:eastAsia="Times New Roman" w:hAnsi="Times New Roman" w:cs="Times New Roman"/>
          <w:sz w:val="24"/>
          <w:szCs w:val="24"/>
        </w:rPr>
        <w:t>SciELO</w:t>
      </w:r>
      <w:r w:rsidR="00350981">
        <w:rPr>
          <w:rFonts w:ascii="Times New Roman" w:eastAsia="Times New Roman" w:hAnsi="Times New Roman" w:cs="Times New Roman"/>
          <w:sz w:val="24"/>
          <w:szCs w:val="24"/>
        </w:rPr>
        <w:t xml:space="preserve">, utilizando os </w:t>
      </w:r>
      <w:r w:rsidR="003509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seguintes descritores: </w:t>
      </w:r>
      <w:r w:rsidR="00350981">
        <w:rPr>
          <w:rFonts w:ascii="Times New Roman" w:eastAsia="Times New Roman" w:hAnsi="Times New Roman" w:cs="Times New Roman"/>
          <w:sz w:val="24"/>
          <w:szCs w:val="24"/>
        </w:rPr>
        <w:t>dieta, nutrição e câncer de mama</w:t>
      </w:r>
      <w:r w:rsidR="00350981">
        <w:rPr>
          <w:rFonts w:ascii="Times New Roman" w:eastAsia="Times New Roman" w:hAnsi="Times New Roman" w:cs="Times New Roman"/>
          <w:sz w:val="24"/>
          <w:szCs w:val="24"/>
        </w:rPr>
        <w:t>. Foram incluídos artigos publicados no período de 2017 e 2025, nos idiomas português e inglês, que abordaram os impactos do estresse crônico na alimentação das mulheres. Foram excluídos os estudos duplicados, incompletos ou realizados em animais. Após a aplicação destes critérios, foram selecionados 3 artigos que foram usados para a produção do presente trabalho</w:t>
      </w:r>
      <w:r w:rsidR="003509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5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 e Discussão: 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>Estudos apontam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>uma alimentação com baixa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qualidade nutricional, rica em gorduras saturadas, carnes processadas, carboidratos refinados e açúcares e pobres em fibras, frutas e vegetais favorecem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inflamação, </w:t>
      </w:r>
      <w:r w:rsidR="00E45E63">
        <w:rPr>
          <w:rFonts w:ascii="Times New Roman" w:eastAsia="Times New Roman" w:hAnsi="Times New Roman" w:cs="Times New Roman"/>
          <w:sz w:val="24"/>
          <w:szCs w:val="24"/>
        </w:rPr>
        <w:t xml:space="preserve">contribuem para 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desequilíbrios hormonais e mecanismos celulares ligados ao câncer de mama. 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>O consumo de alimentos ultraprocessados</w:t>
      </w:r>
      <w:r w:rsidR="00E45E63">
        <w:rPr>
          <w:rFonts w:ascii="Times New Roman" w:eastAsia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aumentam o risco ao intensificar</w:t>
      </w:r>
      <w:r w:rsidR="00C950A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resistência à insulina e inflamação.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 xml:space="preserve"> Neste sentido, u</w:t>
      </w:r>
      <w:r w:rsidR="00DE3ADB" w:rsidRPr="00DE3ADB">
        <w:rPr>
          <w:rFonts w:ascii="Times New Roman" w:eastAsia="Times New Roman" w:hAnsi="Times New Roman" w:cs="Times New Roman"/>
          <w:sz w:val="24"/>
          <w:szCs w:val="24"/>
        </w:rPr>
        <w:t>ma alimentação rica em antioxidantes, fibras e fitoquímicos, associada à prática regular de exercícios físicos e manutenção de um peso saudável, pode reduzir o risco de desenvolver a doença e melhorar a resposta ao tratamento. </w:t>
      </w:r>
      <w:r w:rsidR="00DE3ADB">
        <w:rPr>
          <w:rFonts w:ascii="Times New Roman" w:eastAsia="Times New Roman" w:hAnsi="Times New Roman" w:cs="Times New Roman"/>
          <w:sz w:val="24"/>
          <w:szCs w:val="24"/>
        </w:rPr>
        <w:t>Estudos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E63">
        <w:rPr>
          <w:rFonts w:ascii="Times New Roman" w:eastAsia="Times New Roman" w:hAnsi="Times New Roman" w:cs="Times New Roman"/>
          <w:sz w:val="24"/>
          <w:szCs w:val="24"/>
        </w:rPr>
        <w:t>apontam que d</w:t>
      </w:r>
      <w:r w:rsidR="00DE3ADB" w:rsidRPr="00DE3ADB">
        <w:rPr>
          <w:rFonts w:ascii="Times New Roman" w:eastAsia="Times New Roman" w:hAnsi="Times New Roman" w:cs="Times New Roman"/>
          <w:sz w:val="24"/>
          <w:szCs w:val="24"/>
        </w:rPr>
        <w:t xml:space="preserve">ietas com baixo teor de gordura saturada e trans e </w:t>
      </w:r>
      <w:r w:rsidR="00C950A4">
        <w:rPr>
          <w:rFonts w:ascii="Times New Roman" w:eastAsia="Times New Roman" w:hAnsi="Times New Roman" w:cs="Times New Roman"/>
          <w:sz w:val="24"/>
          <w:szCs w:val="24"/>
        </w:rPr>
        <w:t>ricas</w:t>
      </w:r>
      <w:r w:rsidR="00DE3ADB" w:rsidRPr="00DE3ADB">
        <w:rPr>
          <w:rFonts w:ascii="Times New Roman" w:eastAsia="Times New Roman" w:hAnsi="Times New Roman" w:cs="Times New Roman"/>
          <w:sz w:val="24"/>
          <w:szCs w:val="24"/>
        </w:rPr>
        <w:t xml:space="preserve"> em gorduras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insaturadas </w:t>
      </w:r>
      <w:r w:rsidR="00E45E63">
        <w:rPr>
          <w:rFonts w:ascii="Times New Roman" w:eastAsia="Times New Roman" w:hAnsi="Times New Roman" w:cs="Times New Roman"/>
          <w:sz w:val="24"/>
          <w:szCs w:val="24"/>
        </w:rPr>
        <w:t>também apresentam</w:t>
      </w:r>
      <w:r w:rsidR="00E45E63">
        <w:rPr>
          <w:rFonts w:ascii="Times New Roman" w:eastAsia="Times New Roman" w:hAnsi="Times New Roman" w:cs="Times New Roman"/>
          <w:sz w:val="24"/>
          <w:szCs w:val="24"/>
        </w:rPr>
        <w:t xml:space="preserve"> efeito protetor, reduzindo o risco da doença.</w:t>
      </w:r>
      <w:r w:rsidR="00E45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Compreender a relação entre alimentação e câncer de mama é essencial para intervenções eficazes.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>Neste sentido, o</w:t>
      </w:r>
      <w:r w:rsidR="00EC35D5" w:rsidRPr="00E45E63">
        <w:rPr>
          <w:rFonts w:ascii="Times New Roman" w:eastAsia="Times New Roman" w:hAnsi="Times New Roman" w:cs="Times New Roman"/>
          <w:sz w:val="24"/>
          <w:szCs w:val="24"/>
        </w:rPr>
        <w:t xml:space="preserve"> nutricionista desempenha um papel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>essencial</w:t>
      </w:r>
      <w:r w:rsidR="00EC35D5" w:rsidRPr="00E45E63">
        <w:rPr>
          <w:rFonts w:ascii="Times New Roman" w:eastAsia="Times New Roman" w:hAnsi="Times New Roman" w:cs="Times New Roman"/>
          <w:sz w:val="24"/>
          <w:szCs w:val="24"/>
        </w:rPr>
        <w:t xml:space="preserve"> na prevenção e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EC35D5" w:rsidRPr="00E45E63">
        <w:rPr>
          <w:rFonts w:ascii="Times New Roman" w:eastAsia="Times New Roman" w:hAnsi="Times New Roman" w:cs="Times New Roman"/>
          <w:sz w:val="24"/>
          <w:szCs w:val="24"/>
        </w:rPr>
        <w:t xml:space="preserve">tratamento do câncer de mama,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>utilizando e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>stratégias de educação nutricional, voltadas à redução d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>o consumo de alimentos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 ultraprocessados e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>incentivo ao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consumo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de alimentos </w:t>
      </w:r>
      <w:r w:rsidR="00EC35D5" w:rsidRPr="00EC35D5">
        <w:rPr>
          <w:rFonts w:ascii="Times New Roman" w:eastAsia="Times New Roman" w:hAnsi="Times New Roman" w:cs="Times New Roman"/>
          <w:sz w:val="24"/>
          <w:szCs w:val="24"/>
        </w:rPr>
        <w:t>in natura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>contribuindo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 para a diminuição da incidência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 do câncer de mama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C35D5">
        <w:rPr>
          <w:rFonts w:ascii="Times New Roman" w:eastAsia="Times New Roman" w:hAnsi="Times New Roman" w:cs="Times New Roman"/>
          <w:sz w:val="24"/>
          <w:szCs w:val="24"/>
        </w:rPr>
        <w:t>promovendo a saúde da mulher.</w:t>
      </w:r>
    </w:p>
    <w:p w14:paraId="73BDCACC" w14:textId="77777777" w:rsidR="00EC35D5" w:rsidRDefault="00EC35D5" w:rsidP="00EC35D5">
      <w:pPr>
        <w:spacing w:after="3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E1A7C" w14:textId="49FB2F53" w:rsidR="004353C6" w:rsidRDefault="00000000">
      <w:pPr>
        <w:spacing w:after="3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7D8AD425" w14:textId="75FF30F2" w:rsidR="004353C6" w:rsidRDefault="00000000" w:rsidP="0035098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BOYLE, P.; LEVIN, B.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Breast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carcinoma: abnormal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growth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breast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leading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tumors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potential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metastases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In: </w:t>
      </w:r>
      <w:proofErr w:type="spellStart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Encyclopedia</w:t>
      </w:r>
      <w:proofErr w:type="spellEnd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proofErr w:type="spellStart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of</w:t>
      </w:r>
      <w:proofErr w:type="spellEnd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proofErr w:type="spellStart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Quality</w:t>
      </w:r>
      <w:proofErr w:type="spellEnd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proofErr w:type="spellStart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of</w:t>
      </w:r>
      <w:proofErr w:type="spellEnd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Life </w:t>
      </w:r>
      <w:proofErr w:type="spellStart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and</w:t>
      </w:r>
      <w:proofErr w:type="spellEnd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proofErr w:type="spellStart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Well</w:t>
      </w:r>
      <w:proofErr w:type="spellEnd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-Being </w:t>
      </w:r>
      <w:proofErr w:type="spellStart"/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Research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Cham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: Springer, </w:t>
      </w:r>
      <w:r w:rsidR="00EC35D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p.500-508,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2024</w:t>
      </w:r>
      <w:r w:rsidR="00EC35D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Disponível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em: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https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://link.springer.com/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rwe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/10.1007/978-3-031-17299-1_3864 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Acesso em: 13 ago. 2025.  </w:t>
      </w:r>
    </w:p>
    <w:p w14:paraId="51F98C1F" w14:textId="51D2FB66" w:rsidR="004353C6" w:rsidRDefault="00000000" w:rsidP="0035098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NEVES FRAZÃO, L. F.</w:t>
      </w:r>
      <w:r w:rsidR="00EC35D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et al.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Breast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cancer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risk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factors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understanding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prevention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Medical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Biosciences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Research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v. 1, n. 3, p. 406-416, 2024. DOI: </w:t>
      </w:r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https://doi.org/10.70164/jmbr.v1i3.107</w:t>
        </w:r>
      </w:hyperlink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14:paraId="6D8164B0" w14:textId="2E94652A" w:rsidR="004353C6" w:rsidRDefault="00000000" w:rsidP="0035098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SIMÕES, S</w:t>
      </w:r>
      <w:r w:rsidR="00C950A4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</w:t>
      </w:r>
      <w:r w:rsidR="00C950A4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G. </w:t>
      </w:r>
      <w:r w:rsidRPr="00C950A4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Cancro da mama e nutrição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: insights sobre a dieta 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carcinogénese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 Trabalho final (Mestrado Integrado em Medicina) — Faculdade de Medicina, Universidade de Coimbra, Coimbra, 2025. Disponível em:</w:t>
      </w:r>
      <w:hyperlink r:id="rId7">
        <w:r>
          <w:rPr>
            <w:rFonts w:ascii="Times New Roman" w:eastAsia="Times New Roman" w:hAnsi="Times New Roman" w:cs="Times New Roman"/>
            <w:sz w:val="20"/>
            <w:szCs w:val="20"/>
            <w:highlight w:val="white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https://estudogeral.uc.pt/retrieve/281126/TRABALHO%20FINAL%20SHANAYA%20SIM%C3%95ES.pdf</w:t>
        </w:r>
      </w:hyperlink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 Acesso em: 13 ago. 2025.</w:t>
      </w:r>
    </w:p>
    <w:p w14:paraId="6E423871" w14:textId="77777777" w:rsidR="004353C6" w:rsidRDefault="004353C6">
      <w:pPr>
        <w:spacing w:after="30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7C2CCD" w14:textId="77777777" w:rsidR="004353C6" w:rsidRDefault="004353C6">
      <w:pPr>
        <w:spacing w:after="3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FA817" w14:textId="77777777" w:rsidR="004353C6" w:rsidRDefault="004353C6">
      <w:pPr>
        <w:spacing w:before="240" w:after="240" w:line="42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353C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0F6E"/>
    <w:multiLevelType w:val="multilevel"/>
    <w:tmpl w:val="46E2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B2181"/>
    <w:multiLevelType w:val="multilevel"/>
    <w:tmpl w:val="BE0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214554">
    <w:abstractNumId w:val="1"/>
  </w:num>
  <w:num w:numId="2" w16cid:durableId="185546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C6"/>
    <w:rsid w:val="002E7EB2"/>
    <w:rsid w:val="00350981"/>
    <w:rsid w:val="004353C6"/>
    <w:rsid w:val="00C26CC0"/>
    <w:rsid w:val="00C950A4"/>
    <w:rsid w:val="00DE3ADB"/>
    <w:rsid w:val="00E45E63"/>
    <w:rsid w:val="00E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708B"/>
  <w15:docId w15:val="{62474E81-538F-41A0-A766-D0EA546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udogeral.uc.pt/retrieve/281126/TRABALHO%20FINAL%20SHANAYA%20SIM%C3%95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tudogeral.uc.pt/retrieve/281126/TRABALHO%20FINAL%20SHANAYA%20SIM%C3%95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70164/jmbr.v1i3.10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</dc:creator>
  <cp:lastModifiedBy>crispcjp@outlook.com</cp:lastModifiedBy>
  <cp:revision>2</cp:revision>
  <dcterms:created xsi:type="dcterms:W3CDTF">2025-08-14T22:21:00Z</dcterms:created>
  <dcterms:modified xsi:type="dcterms:W3CDTF">2025-08-14T22:21:00Z</dcterms:modified>
</cp:coreProperties>
</file>