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B79" w:rsidRDefault="00CF590A" w:rsidP="00686B79">
      <w:pPr>
        <w:pStyle w:val="Ttulo"/>
      </w:pPr>
      <w:bookmarkStart w:id="0" w:name="_Toc3626291"/>
      <w:r w:rsidRPr="00686F87">
        <w:rPr>
          <w:i/>
        </w:rPr>
        <w:t>ROLE PLAYING</w:t>
      </w:r>
      <w:r>
        <w:t>-</w:t>
      </w:r>
      <w:r w:rsidRPr="00686F87">
        <w:rPr>
          <w:i/>
        </w:rPr>
        <w:t>GAME</w:t>
      </w:r>
      <w:r>
        <w:t xml:space="preserve"> E EDUCAÇÃO: UM</w:t>
      </w:r>
      <w:r w:rsidR="001731DD">
        <w:t>A</w:t>
      </w:r>
      <w:r>
        <w:t xml:space="preserve"> </w:t>
      </w:r>
      <w:r w:rsidR="001731DD">
        <w:t xml:space="preserve">EXPERIÊNCIA </w:t>
      </w:r>
      <w:r>
        <w:t>COM ESTUDANTES DE UM ENSINO TÉCNICO DE LORENA</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686B79" w:rsidRPr="00277A49" w:rsidRDefault="00E47557" w:rsidP="00686B79">
      <w:pPr>
        <w:pStyle w:val="FPCTextonormal"/>
        <w:spacing w:before="0" w:after="0"/>
        <w:rPr>
          <w:rFonts w:ascii="Times New Roman" w:hAnsi="Times New Roman"/>
          <w:sz w:val="20"/>
          <w:szCs w:val="20"/>
        </w:rPr>
      </w:pPr>
      <w:r>
        <w:rPr>
          <w:rStyle w:val="Forte"/>
          <w:b w:val="0"/>
          <w:sz w:val="20"/>
          <w:szCs w:val="20"/>
        </w:rPr>
        <w:t xml:space="preserve">O objetivo </w:t>
      </w:r>
      <w:r w:rsidR="006563E0">
        <w:rPr>
          <w:rStyle w:val="Forte"/>
          <w:b w:val="0"/>
          <w:sz w:val="20"/>
          <w:szCs w:val="20"/>
        </w:rPr>
        <w:t xml:space="preserve">deste estudo </w:t>
      </w:r>
      <w:r w:rsidR="00FE602F" w:rsidRPr="00FE602F">
        <w:rPr>
          <w:rStyle w:val="Forte"/>
          <w:b w:val="0"/>
          <w:sz w:val="20"/>
          <w:szCs w:val="20"/>
        </w:rPr>
        <w:t>é apresentar uma experiência do uso do RPG com alunos do Ensino Técnico</w:t>
      </w:r>
      <w:r w:rsidR="004126AB">
        <w:rPr>
          <w:rStyle w:val="Forte"/>
          <w:b w:val="0"/>
          <w:sz w:val="20"/>
          <w:szCs w:val="20"/>
        </w:rPr>
        <w:t>, valendo-se da premissa que o público</w:t>
      </w:r>
      <w:r w:rsidR="006563E0">
        <w:rPr>
          <w:rStyle w:val="Forte"/>
          <w:b w:val="0"/>
          <w:sz w:val="20"/>
          <w:szCs w:val="20"/>
        </w:rPr>
        <w:t>-</w:t>
      </w:r>
      <w:r w:rsidR="004126AB">
        <w:rPr>
          <w:rStyle w:val="Forte"/>
          <w:b w:val="0"/>
          <w:sz w:val="20"/>
          <w:szCs w:val="20"/>
        </w:rPr>
        <w:t>alvo se mostrou habituado a tal estilo de jogo, tornando o aprendizado significativo</w:t>
      </w:r>
      <w:r w:rsidR="00FE602F" w:rsidRPr="00FE602F">
        <w:rPr>
          <w:rStyle w:val="Forte"/>
          <w:b w:val="0"/>
          <w:sz w:val="20"/>
          <w:szCs w:val="20"/>
        </w:rPr>
        <w:t>. Essa pesquisa justifica-se pela necessidade de professores se apropriarem de novos métodos ativos de ensino pautados em jogos para serem usados no processo de ensino e de aprendizagem. Em um primeiro momento, apresenta-se uma reflexão sobre a importância de professores serem pesquisadores e, na sequência, esse estudo s</w:t>
      </w:r>
      <w:r>
        <w:rPr>
          <w:rStyle w:val="Forte"/>
          <w:b w:val="0"/>
          <w:sz w:val="20"/>
          <w:szCs w:val="20"/>
        </w:rPr>
        <w:t>e debruça nas características do</w:t>
      </w:r>
      <w:r w:rsidR="00FE602F" w:rsidRPr="00FE602F">
        <w:rPr>
          <w:rStyle w:val="Forte"/>
          <w:b w:val="0"/>
          <w:sz w:val="20"/>
          <w:szCs w:val="20"/>
        </w:rPr>
        <w:t xml:space="preserve"> RPG, interligando-as com a Educação. As tarefas foram desenvolvidas em grupos partindo de uma situação-problema, culminando em uma produção socialmente significativa. Os resultados foram obtidos a partir de um questionário de cunho qualitativo</w:t>
      </w:r>
      <w:r w:rsidR="00FE602F" w:rsidRPr="00686F87">
        <w:rPr>
          <w:rStyle w:val="Forte"/>
          <w:b w:val="0"/>
        </w:rPr>
        <w:t>.</w:t>
      </w:r>
    </w:p>
    <w:p w:rsidR="004126AB" w:rsidRDefault="004126AB" w:rsidP="00686B79">
      <w:pPr>
        <w:rPr>
          <w:b/>
          <w:lang w:val="pt-PT" w:eastAsia="ja-JP"/>
        </w:rPr>
      </w:pPr>
    </w:p>
    <w:p w:rsidR="00686B79" w:rsidRPr="00277A49" w:rsidRDefault="00686B79" w:rsidP="00686B79">
      <w:pPr>
        <w:rPr>
          <w:lang w:val="pt-PT" w:eastAsia="ja-JP"/>
        </w:rPr>
      </w:pPr>
      <w:r w:rsidRPr="00277A49">
        <w:rPr>
          <w:b/>
          <w:lang w:val="pt-PT" w:eastAsia="ja-JP"/>
        </w:rPr>
        <w:t xml:space="preserve">Palavras-chave: </w:t>
      </w:r>
      <w:r w:rsidR="004126AB">
        <w:rPr>
          <w:lang w:val="pt-PT" w:eastAsia="ja-JP"/>
        </w:rPr>
        <w:t>RPG; Jogos; Métodos Ativos de ensino; Educação.</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ABSTRACT</w:t>
      </w:r>
      <w:r>
        <w:rPr>
          <w:b/>
        </w:rPr>
        <w:t xml:space="preserve"> </w:t>
      </w:r>
    </w:p>
    <w:p w:rsidR="00850EDC" w:rsidRPr="00AB78AB" w:rsidRDefault="00850EDC" w:rsidP="00850EDC">
      <w:pPr>
        <w:rPr>
          <w:rFonts w:cs="Arial"/>
        </w:rPr>
      </w:pPr>
      <w:r w:rsidRPr="00AB78AB">
        <w:rPr>
          <w:rFonts w:cs="Arial"/>
        </w:rPr>
        <w:t>It is worth mentioning that</w:t>
      </w:r>
      <w:r>
        <w:rPr>
          <w:rFonts w:cs="Arial"/>
        </w:rPr>
        <w:t xml:space="preserve"> the games are part of the daily routine of adults and young people. </w:t>
      </w:r>
      <w:r w:rsidRPr="00AB78AB">
        <w:rPr>
          <w:rFonts w:cs="Arial"/>
        </w:rPr>
        <w:t>This research aims to present an experience of the use of RPG with technical education students</w:t>
      </w:r>
      <w:r w:rsidR="00BD65E9">
        <w:rPr>
          <w:rFonts w:cs="Arial"/>
        </w:rPr>
        <w:t>, using the premise that the target public is used to this game genre</w:t>
      </w:r>
      <w:r w:rsidR="00D244D1">
        <w:rPr>
          <w:rFonts w:cs="Arial"/>
        </w:rPr>
        <w:t xml:space="preserve">, </w:t>
      </w:r>
      <w:r w:rsidR="00D244D1" w:rsidRPr="00D244D1">
        <w:rPr>
          <w:rFonts w:cs="Arial"/>
        </w:rPr>
        <w:t xml:space="preserve">making </w:t>
      </w:r>
      <w:r w:rsidR="00D244D1">
        <w:rPr>
          <w:rFonts w:cs="Arial"/>
        </w:rPr>
        <w:t xml:space="preserve">the </w:t>
      </w:r>
      <w:r w:rsidR="00D244D1" w:rsidRPr="00D244D1">
        <w:rPr>
          <w:rFonts w:cs="Arial"/>
        </w:rPr>
        <w:t>learning meaningful</w:t>
      </w:r>
      <w:r w:rsidR="00D244D1">
        <w:rPr>
          <w:rFonts w:cs="Arial"/>
        </w:rPr>
        <w:t>.</w:t>
      </w:r>
      <w:r>
        <w:rPr>
          <w:rFonts w:cs="Arial"/>
        </w:rPr>
        <w:t xml:space="preserve"> T</w:t>
      </w:r>
      <w:r w:rsidRPr="00AA7803">
        <w:rPr>
          <w:rFonts w:cs="Arial"/>
        </w:rPr>
        <w:t>his research is justified by the need of practices that are based on games thinking to be used in the teaching and learning process.</w:t>
      </w:r>
      <w:r>
        <w:rPr>
          <w:rFonts w:cs="Arial"/>
        </w:rPr>
        <w:t xml:space="preserve"> </w:t>
      </w:r>
      <w:r w:rsidRPr="00AA7803">
        <w:rPr>
          <w:rFonts w:cs="Arial"/>
        </w:rPr>
        <w:t>At first, it presents a reflection on the importance of teachers also be researchers and, subsequently, this study focuses on the characteristics of RPG, interconnecting them with the Educational area. The tasks were developed in groups starting from a problem situation, coming up with a meaningful social production. The data was obtained from a qualitative questionnaire.</w:t>
      </w:r>
    </w:p>
    <w:p w:rsidR="00686B79" w:rsidRPr="00686B79" w:rsidRDefault="00686B79" w:rsidP="00686B79"/>
    <w:p w:rsidR="00686B79" w:rsidRPr="007669DE" w:rsidRDefault="00686B79" w:rsidP="00686B79">
      <w:pPr>
        <w:jc w:val="left"/>
        <w:rPr>
          <w:b/>
          <w:sz w:val="24"/>
          <w:szCs w:val="24"/>
        </w:rPr>
      </w:pPr>
      <w:r>
        <w:rPr>
          <w:b/>
        </w:rPr>
        <w:t>Key</w:t>
      </w:r>
      <w:r w:rsidRPr="007669DE">
        <w:rPr>
          <w:b/>
        </w:rPr>
        <w:t>words</w:t>
      </w:r>
      <w:r w:rsidRPr="007669DE">
        <w:t xml:space="preserve">: </w:t>
      </w:r>
      <w:r w:rsidR="00850EDC">
        <w:rPr>
          <w:lang w:val="pt-PT" w:eastAsia="ja-JP"/>
        </w:rPr>
        <w:t>RPG; Games; Active teaching; Education.</w:t>
      </w:r>
    </w:p>
    <w:p w:rsidR="00686B79" w:rsidRPr="007669DE" w:rsidRDefault="00686B79" w:rsidP="00686B79">
      <w:pPr>
        <w:rPr>
          <w:b/>
          <w:sz w:val="24"/>
          <w:szCs w:val="24"/>
        </w:rPr>
      </w:pP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B31AE4" w:rsidRPr="00F345FD" w:rsidRDefault="00B31AE4" w:rsidP="00B31AE4">
      <w:pPr>
        <w:rPr>
          <w:b/>
          <w:sz w:val="24"/>
          <w:szCs w:val="24"/>
        </w:rPr>
      </w:pPr>
    </w:p>
    <w:p w:rsidR="00B31AE4" w:rsidRDefault="00B31AE4" w:rsidP="00B31AE4">
      <w:pPr>
        <w:pStyle w:val="SemEspaamento"/>
      </w:pPr>
      <w:r>
        <w:t>Neste início de século XXI, p</w:t>
      </w:r>
      <w:r w:rsidRPr="00686F87">
        <w:t>esquisadores de</w:t>
      </w:r>
      <w:r>
        <w:t xml:space="preserve"> diferentes áreas e</w:t>
      </w:r>
      <w:r w:rsidRPr="00686F87">
        <w:t xml:space="preserve"> </w:t>
      </w:r>
      <w:r>
        <w:t xml:space="preserve">de </w:t>
      </w:r>
      <w:r w:rsidRPr="00686F87">
        <w:t>d</w:t>
      </w:r>
      <w:r>
        <w:t>iversa</w:t>
      </w:r>
      <w:r w:rsidRPr="00686F87">
        <w:t xml:space="preserve">s </w:t>
      </w:r>
      <w:r>
        <w:t xml:space="preserve">universidades do território brasileiro </w:t>
      </w:r>
      <w:r w:rsidRPr="00686F87">
        <w:t xml:space="preserve">passaram a desenvolver pesquisas </w:t>
      </w:r>
      <w:r w:rsidR="006563E0">
        <w:t>a</w:t>
      </w:r>
      <w:bookmarkStart w:id="2" w:name="_GoBack"/>
      <w:bookmarkEnd w:id="2"/>
      <w:r>
        <w:t xml:space="preserve"> níveis de dissertações e de teses que nascem a partir de </w:t>
      </w:r>
      <w:r w:rsidRPr="00A661A5">
        <w:rPr>
          <w:i/>
        </w:rPr>
        <w:t>games</w:t>
      </w:r>
      <w:r>
        <w:t xml:space="preserve"> </w:t>
      </w:r>
      <w:r w:rsidRPr="00686F87">
        <w:t>para compreender como essa mídia consegue, de forma extraordinária, motiv</w:t>
      </w:r>
      <w:r>
        <w:t>ar sujeitos de diversas idades a jogarem (</w:t>
      </w:r>
      <w:r w:rsidRPr="00686F87">
        <w:t>MATTAR,</w:t>
      </w:r>
      <w:r>
        <w:t xml:space="preserve"> 2010, </w:t>
      </w:r>
      <w:r w:rsidRPr="00686F87">
        <w:t>2018)</w:t>
      </w:r>
      <w:r>
        <w:t xml:space="preserve">. </w:t>
      </w:r>
    </w:p>
    <w:p w:rsidR="00D544B4" w:rsidRDefault="00D544B4" w:rsidP="00686B79">
      <w:pPr>
        <w:pStyle w:val="SemEspaamento"/>
      </w:pPr>
    </w:p>
    <w:p w:rsidR="00B31AE4" w:rsidRDefault="00B31AE4" w:rsidP="00B31AE4">
      <w:pPr>
        <w:pStyle w:val="SemEspaamento"/>
        <w:rPr>
          <w:color w:val="0D0D0D" w:themeColor="text1" w:themeTint="F2"/>
        </w:rPr>
      </w:pPr>
      <w:r>
        <w:rPr>
          <w:color w:val="0D0D0D" w:themeColor="text1" w:themeTint="F2"/>
        </w:rPr>
        <w:t xml:space="preserve">Os </w:t>
      </w:r>
      <w:r w:rsidRPr="00C01952">
        <w:rPr>
          <w:i/>
          <w:color w:val="0D0D0D" w:themeColor="text1" w:themeTint="F2"/>
        </w:rPr>
        <w:t>games</w:t>
      </w:r>
      <w:r>
        <w:rPr>
          <w:color w:val="0D0D0D" w:themeColor="text1" w:themeTint="F2"/>
        </w:rPr>
        <w:t xml:space="preserve"> são engajadores pelo motivo de seus </w:t>
      </w:r>
      <w:r w:rsidRPr="004254F1">
        <w:rPr>
          <w:i/>
          <w:color w:val="0D0D0D" w:themeColor="text1" w:themeTint="F2"/>
        </w:rPr>
        <w:t>designers</w:t>
      </w:r>
      <w:r>
        <w:rPr>
          <w:color w:val="0D0D0D" w:themeColor="text1" w:themeTint="F2"/>
        </w:rPr>
        <w:t xml:space="preserve"> utilizarem estratégias que conseguem prender a atenção dos indivíduos. Para Mattar (2010, 2014, 2018), tratando-se da área educacional, os professores precisam começar a considerar as mesmas estratégias utilizada</w:t>
      </w:r>
      <w:r w:rsidRPr="00A661A5">
        <w:rPr>
          <w:color w:val="0D0D0D" w:themeColor="text1" w:themeTint="F2"/>
        </w:rPr>
        <w:t xml:space="preserve">s pelos </w:t>
      </w:r>
      <w:r w:rsidRPr="004254F1">
        <w:rPr>
          <w:i/>
          <w:color w:val="0D0D0D" w:themeColor="text1" w:themeTint="F2"/>
        </w:rPr>
        <w:t>designers</w:t>
      </w:r>
      <w:r w:rsidRPr="00A661A5">
        <w:rPr>
          <w:color w:val="0D0D0D" w:themeColor="text1" w:themeTint="F2"/>
        </w:rPr>
        <w:t xml:space="preserve"> de jogos </w:t>
      </w:r>
      <w:r>
        <w:rPr>
          <w:color w:val="0D0D0D" w:themeColor="text1" w:themeTint="F2"/>
        </w:rPr>
        <w:t>em</w:t>
      </w:r>
      <w:r w:rsidRPr="00A661A5">
        <w:rPr>
          <w:color w:val="0D0D0D" w:themeColor="text1" w:themeTint="F2"/>
        </w:rPr>
        <w:t xml:space="preserve"> suas aulas justamente </w:t>
      </w:r>
      <w:r>
        <w:rPr>
          <w:color w:val="0D0D0D" w:themeColor="text1" w:themeTint="F2"/>
        </w:rPr>
        <w:t>por serem métodos</w:t>
      </w:r>
      <w:r w:rsidRPr="00A661A5">
        <w:rPr>
          <w:color w:val="0D0D0D" w:themeColor="text1" w:themeTint="F2"/>
        </w:rPr>
        <w:t xml:space="preserve"> </w:t>
      </w:r>
      <w:r>
        <w:rPr>
          <w:color w:val="0D0D0D" w:themeColor="text1" w:themeTint="F2"/>
        </w:rPr>
        <w:t xml:space="preserve">que motivam e inspiram ao mesmo tempo, sem contar que o </w:t>
      </w:r>
      <w:r w:rsidRPr="0024392A">
        <w:rPr>
          <w:i/>
          <w:color w:val="0D0D0D" w:themeColor="text1" w:themeTint="F2"/>
        </w:rPr>
        <w:t>design</w:t>
      </w:r>
      <w:r>
        <w:rPr>
          <w:color w:val="0D0D0D" w:themeColor="text1" w:themeTint="F2"/>
        </w:rPr>
        <w:t xml:space="preserve"> dessa mídia </w:t>
      </w:r>
      <w:r w:rsidRPr="0024392A">
        <w:rPr>
          <w:color w:val="0D0D0D" w:themeColor="text1" w:themeTint="F2"/>
        </w:rPr>
        <w:t xml:space="preserve">possui princípios de aprendizagem que podem ser adaptados e utilizados no processo de ensino e aprendizagem (GEE, </w:t>
      </w:r>
      <w:r w:rsidR="00BD65E9">
        <w:rPr>
          <w:color w:val="0D0D0D" w:themeColor="text1" w:themeTint="F2"/>
        </w:rPr>
        <w:t xml:space="preserve">2007; </w:t>
      </w:r>
      <w:r w:rsidRPr="0024392A">
        <w:rPr>
          <w:color w:val="0D0D0D" w:themeColor="text1" w:themeTint="F2"/>
        </w:rPr>
        <w:t xml:space="preserve">MATTAR, </w:t>
      </w:r>
      <w:r w:rsidRPr="0024392A">
        <w:rPr>
          <w:color w:val="0D0D0D" w:themeColor="text1" w:themeTint="F2"/>
        </w:rPr>
        <w:lastRenderedPageBreak/>
        <w:t>2010, 2014, 2018; OLIVEIRA; HILDEBRAND, 2018),</w:t>
      </w:r>
      <w:r w:rsidRPr="00992143">
        <w:rPr>
          <w:color w:val="FF0000"/>
        </w:rPr>
        <w:t xml:space="preserve"> </w:t>
      </w:r>
      <w:r>
        <w:rPr>
          <w:color w:val="0D0D0D" w:themeColor="text1" w:themeTint="F2"/>
        </w:rPr>
        <w:t xml:space="preserve">assim como este estudo que utiliza </w:t>
      </w:r>
      <w:r w:rsidRPr="00347165">
        <w:rPr>
          <w:i/>
        </w:rPr>
        <w:t>Role Playing</w:t>
      </w:r>
      <w:r w:rsidRPr="00686F87">
        <w:t>-</w:t>
      </w:r>
      <w:r w:rsidRPr="00347165">
        <w:rPr>
          <w:i/>
        </w:rPr>
        <w:t>Game</w:t>
      </w:r>
      <w:r>
        <w:rPr>
          <w:color w:val="0D0D0D" w:themeColor="text1" w:themeTint="F2"/>
        </w:rPr>
        <w:t xml:space="preserve"> (RPG) como uma ferramenta didática.</w:t>
      </w:r>
    </w:p>
    <w:p w:rsidR="00B31AE4" w:rsidRDefault="00B31AE4" w:rsidP="006E24F9">
      <w:pPr>
        <w:pStyle w:val="SemEspaamento"/>
        <w:ind w:firstLine="0"/>
        <w:rPr>
          <w:color w:val="0D0D0D" w:themeColor="text1" w:themeTint="F2"/>
        </w:rPr>
      </w:pPr>
    </w:p>
    <w:p w:rsidR="00B31AE4" w:rsidRDefault="00B31AE4" w:rsidP="00B31AE4">
      <w:pPr>
        <w:pStyle w:val="SemEspaamento"/>
      </w:pPr>
      <w:r>
        <w:rPr>
          <w:color w:val="0D0D0D" w:themeColor="text1" w:themeTint="F2"/>
        </w:rPr>
        <w:t xml:space="preserve">Para mostrar a significância dos </w:t>
      </w:r>
      <w:r w:rsidRPr="0024392A">
        <w:rPr>
          <w:i/>
          <w:color w:val="0D0D0D" w:themeColor="text1" w:themeTint="F2"/>
        </w:rPr>
        <w:t>games</w:t>
      </w:r>
      <w:r>
        <w:rPr>
          <w:color w:val="0D0D0D" w:themeColor="text1" w:themeTint="F2"/>
        </w:rPr>
        <w:t xml:space="preserve"> neste estágio tecnológico em que a sociedade do início do século XXI se encontra, </w:t>
      </w:r>
      <w:r>
        <w:t xml:space="preserve">menciona-se a </w:t>
      </w:r>
      <w:r w:rsidRPr="00686F87">
        <w:t>SBGames (Simpósio Brasileiros de Games e Entretenimento Digital), que é o maior evento temático acadêmico da América Latina. Pesquisadores de diferentes países se reúnem nesse encontro para discutir pesquisas que nascem a partir d</w:t>
      </w:r>
      <w:r>
        <w:t>a</w:t>
      </w:r>
      <w:r w:rsidRPr="00686F87">
        <w:t xml:space="preserve"> área de estudos</w:t>
      </w:r>
      <w:r>
        <w:t xml:space="preserve"> em jogos</w:t>
      </w:r>
      <w:r w:rsidRPr="00686F87">
        <w:t xml:space="preserve">, campo esse que </w:t>
      </w:r>
      <w:r>
        <w:t>o presente estudo</w:t>
      </w:r>
      <w:r w:rsidRPr="00686F87">
        <w:t xml:space="preserve"> se insere. </w:t>
      </w:r>
    </w:p>
    <w:p w:rsidR="00B31AE4" w:rsidRDefault="00B31AE4" w:rsidP="00B31AE4">
      <w:pPr>
        <w:pStyle w:val="SemEspaamento"/>
      </w:pPr>
    </w:p>
    <w:p w:rsidR="00B31AE4" w:rsidRDefault="00B31AE4" w:rsidP="00B31AE4">
      <w:pPr>
        <w:pStyle w:val="SemEspaamento"/>
      </w:pPr>
      <w:r w:rsidRPr="00686F87">
        <w:t>Assim, esta pesquisa te</w:t>
      </w:r>
      <w:r>
        <w:t>ve por objetivo</w:t>
      </w:r>
      <w:r w:rsidRPr="00686F87">
        <w:t xml:space="preserve"> </w:t>
      </w:r>
      <w:r>
        <w:t>desenvolver uma experiência que se alimenta das características do RPG, para trabalhar com estudantes de um Ensino Técnico da cidade de Lorena.</w:t>
      </w:r>
    </w:p>
    <w:p w:rsidR="00686B79" w:rsidRDefault="00686B79" w:rsidP="00686B79">
      <w:pPr>
        <w:pStyle w:val="FPCTextonormal"/>
        <w:spacing w:before="0" w:after="0"/>
        <w:rPr>
          <w:rFonts w:ascii="Times New Roman" w:hAnsi="Times New Roman"/>
        </w:rPr>
      </w:pPr>
    </w:p>
    <w:p w:rsidR="00686B79" w:rsidRDefault="00B31AE4" w:rsidP="00686B79">
      <w:pPr>
        <w:numPr>
          <w:ilvl w:val="1"/>
          <w:numId w:val="1"/>
        </w:numPr>
        <w:rPr>
          <w:b/>
          <w:sz w:val="24"/>
          <w:szCs w:val="24"/>
        </w:rPr>
      </w:pPr>
      <w:r>
        <w:rPr>
          <w:b/>
          <w:sz w:val="24"/>
          <w:szCs w:val="24"/>
        </w:rPr>
        <w:t>Importância do professor-pesquisador</w:t>
      </w:r>
    </w:p>
    <w:p w:rsidR="00B31AE4" w:rsidRDefault="00B31AE4" w:rsidP="00B31AE4">
      <w:pPr>
        <w:ind w:left="360"/>
        <w:rPr>
          <w:b/>
          <w:sz w:val="24"/>
          <w:szCs w:val="24"/>
        </w:rPr>
      </w:pPr>
    </w:p>
    <w:p w:rsidR="00B31AE4" w:rsidRDefault="00B31AE4" w:rsidP="00B31AE4">
      <w:pPr>
        <w:ind w:firstLine="709"/>
        <w:rPr>
          <w:rFonts w:cs="Arial"/>
          <w:sz w:val="24"/>
          <w:szCs w:val="24"/>
        </w:rPr>
      </w:pPr>
      <w:r w:rsidRPr="009B4DB4">
        <w:rPr>
          <w:rFonts w:cs="Arial"/>
          <w:sz w:val="24"/>
          <w:szCs w:val="24"/>
        </w:rPr>
        <w:t xml:space="preserve">A complexidade para atuar no contexto escolar aumentou (OLIVEIRA, 2019), e isso exige pesquisa e pensamento crítico por parte dos professores para construir aulas que dialoguem com os novos perfis de aprendizagem dos alunos. </w:t>
      </w:r>
    </w:p>
    <w:p w:rsidR="00B31AE4" w:rsidRDefault="00B31AE4" w:rsidP="00B31AE4">
      <w:pPr>
        <w:ind w:firstLine="709"/>
        <w:rPr>
          <w:rFonts w:cs="Arial"/>
          <w:sz w:val="24"/>
          <w:szCs w:val="24"/>
        </w:rPr>
      </w:pPr>
    </w:p>
    <w:p w:rsidR="00B31AE4" w:rsidRDefault="00B31AE4" w:rsidP="00B31AE4">
      <w:pPr>
        <w:ind w:firstLine="709"/>
        <w:rPr>
          <w:rFonts w:cs="Arial"/>
          <w:sz w:val="24"/>
          <w:szCs w:val="24"/>
        </w:rPr>
      </w:pPr>
      <w:r w:rsidRPr="009B4DB4">
        <w:rPr>
          <w:rFonts w:cs="Arial"/>
          <w:sz w:val="24"/>
          <w:szCs w:val="24"/>
        </w:rPr>
        <w:t xml:space="preserve">O método tradicional de ensino não satisfaz as necessidades dos estudantes que fazem parte da geração “sociedade em rede” (CASTELLS, 2007), </w:t>
      </w:r>
      <w:r>
        <w:rPr>
          <w:rFonts w:cs="Arial"/>
          <w:sz w:val="24"/>
          <w:szCs w:val="24"/>
        </w:rPr>
        <w:t>pois</w:t>
      </w:r>
      <w:r w:rsidRPr="009B4DB4">
        <w:rPr>
          <w:rFonts w:cs="Arial"/>
          <w:sz w:val="24"/>
          <w:szCs w:val="24"/>
        </w:rPr>
        <w:t xml:space="preserve"> para trabalhar com esse público faz-se necessário desenvolver estratégias que levem d</w:t>
      </w:r>
      <w:r>
        <w:rPr>
          <w:rFonts w:cs="Arial"/>
          <w:sz w:val="24"/>
          <w:szCs w:val="24"/>
        </w:rPr>
        <w:t xml:space="preserve">o conhecimento prévio à criação, </w:t>
      </w:r>
      <w:r w:rsidRPr="009B4DB4">
        <w:rPr>
          <w:rFonts w:cs="Arial"/>
          <w:sz w:val="24"/>
          <w:szCs w:val="24"/>
        </w:rPr>
        <w:t>para que assim seja possível promover, de</w:t>
      </w:r>
      <w:r>
        <w:rPr>
          <w:rFonts w:cs="Arial"/>
          <w:sz w:val="24"/>
          <w:szCs w:val="24"/>
        </w:rPr>
        <w:t xml:space="preserve"> fato, o engajamento estudantil </w:t>
      </w:r>
      <w:r w:rsidRPr="009B4DB4">
        <w:rPr>
          <w:rFonts w:cs="Arial"/>
          <w:sz w:val="24"/>
          <w:szCs w:val="24"/>
        </w:rPr>
        <w:t>(MCGONIGAL, 2012)</w:t>
      </w:r>
      <w:r>
        <w:rPr>
          <w:rFonts w:cs="Arial"/>
          <w:sz w:val="24"/>
          <w:szCs w:val="24"/>
        </w:rPr>
        <w:t>.</w:t>
      </w:r>
    </w:p>
    <w:p w:rsidR="00B31AE4" w:rsidRDefault="00B31AE4" w:rsidP="00B31AE4">
      <w:pPr>
        <w:ind w:firstLine="709"/>
        <w:rPr>
          <w:rFonts w:cs="Arial"/>
          <w:sz w:val="24"/>
          <w:szCs w:val="24"/>
        </w:rPr>
      </w:pPr>
    </w:p>
    <w:p w:rsidR="00B31AE4" w:rsidRDefault="00B31AE4" w:rsidP="00B31AE4">
      <w:pPr>
        <w:ind w:firstLine="709"/>
        <w:rPr>
          <w:rFonts w:cs="Arial"/>
          <w:sz w:val="24"/>
          <w:szCs w:val="24"/>
        </w:rPr>
      </w:pPr>
      <w:r w:rsidRPr="009B4DB4">
        <w:rPr>
          <w:rFonts w:cs="Arial"/>
          <w:sz w:val="24"/>
          <w:szCs w:val="24"/>
        </w:rPr>
        <w:t>Neste sentido, para criar novas experiências de aprendizagem pautadas em métodos ativos de ensino, Freire (1996) alerta que:</w:t>
      </w:r>
    </w:p>
    <w:p w:rsidR="00B31AE4" w:rsidRPr="009B4DB4" w:rsidRDefault="00B31AE4" w:rsidP="00B31AE4">
      <w:pPr>
        <w:ind w:firstLine="709"/>
        <w:rPr>
          <w:rFonts w:cs="Arial"/>
          <w:sz w:val="24"/>
          <w:szCs w:val="24"/>
        </w:rPr>
      </w:pPr>
    </w:p>
    <w:p w:rsidR="00B31AE4" w:rsidRDefault="00B31AE4" w:rsidP="00B31AE4">
      <w:pPr>
        <w:pStyle w:val="FPCTextonormal"/>
        <w:spacing w:before="0" w:after="0"/>
        <w:ind w:left="2268"/>
        <w:rPr>
          <w:rFonts w:eastAsia="Times New Roman"/>
          <w:sz w:val="20"/>
        </w:rPr>
      </w:pPr>
      <w:r w:rsidRPr="009B4DB4">
        <w:rPr>
          <w:rFonts w:eastAsia="Times New Roman"/>
          <w:sz w:val="20"/>
        </w:rPr>
        <w:t>Não há ensino sem pesquisa e pesquisa sem ensino. [...] enquanto ensino continuo buscando, reprocurando. Ensino porque busco, porque indaguei, porque indago e me indago. Pesquiso para constatar, constatando, intervenho, intervindo educo e me educo. Pesquiso para conhecer o que ainda não conheço e comunicar ou anunciar a novidade (FREIRE, 1996, p. 29).</w:t>
      </w:r>
    </w:p>
    <w:p w:rsidR="00B31AE4" w:rsidRDefault="00B31AE4" w:rsidP="00B31AE4">
      <w:pPr>
        <w:pStyle w:val="FPCTextonormal"/>
        <w:spacing w:before="0" w:after="0"/>
        <w:ind w:left="2268"/>
        <w:rPr>
          <w:rFonts w:eastAsia="Times New Roman"/>
          <w:sz w:val="20"/>
        </w:rPr>
      </w:pPr>
    </w:p>
    <w:p w:rsidR="00B31AE4" w:rsidRPr="00B31AE4" w:rsidRDefault="00B31AE4" w:rsidP="00B31AE4">
      <w:pPr>
        <w:pStyle w:val="SemEspaamento"/>
      </w:pPr>
      <w:r>
        <w:t>Isso leva a</w:t>
      </w:r>
      <w:r w:rsidRPr="009B4DB4">
        <w:t xml:space="preserve"> uma reflexão crítica de que é preciso chamar a atenção na questão de os</w:t>
      </w:r>
      <w:r>
        <w:t xml:space="preserve"> professores serem também </w:t>
      </w:r>
      <w:r w:rsidRPr="009B4DB4">
        <w:t>pesquisador</w:t>
      </w:r>
      <w:r>
        <w:t>es</w:t>
      </w:r>
      <w:r w:rsidRPr="009B4DB4">
        <w:t xml:space="preserve"> para explorar</w:t>
      </w:r>
      <w:r>
        <w:t>em</w:t>
      </w:r>
      <w:r w:rsidRPr="009B4DB4">
        <w:t xml:space="preserve"> diferentes abordagens que</w:t>
      </w:r>
      <w:r>
        <w:t>,</w:t>
      </w:r>
      <w:r w:rsidRPr="009B4DB4">
        <w:t xml:space="preserve"> teoricamente</w:t>
      </w:r>
      <w:r>
        <w:t>,</w:t>
      </w:r>
      <w:r w:rsidRPr="009B4DB4">
        <w:t xml:space="preserve"> contribuirão com o processo de ensino e aprendizagem, assim como o presente estudo que se fundamenta na metodolo</w:t>
      </w:r>
      <w:r>
        <w:t xml:space="preserve">gia do </w:t>
      </w:r>
      <w:r w:rsidRPr="00711836">
        <w:rPr>
          <w:i/>
        </w:rPr>
        <w:t>Role Playing</w:t>
      </w:r>
      <w:r w:rsidRPr="009B4DB4">
        <w:t>-</w:t>
      </w:r>
      <w:r w:rsidRPr="00711836">
        <w:rPr>
          <w:i/>
        </w:rPr>
        <w:t>Game</w:t>
      </w:r>
      <w:r w:rsidRPr="009B4DB4">
        <w:t xml:space="preserve">. O ponto </w:t>
      </w:r>
      <w:r>
        <w:t xml:space="preserve">principal </w:t>
      </w:r>
      <w:r w:rsidRPr="009B4DB4">
        <w:t>é que a sala de aula precisa ser encarada como um espaço que requer um movimento metodológico que contemple “[...] a tríade ação-reflexão-ação” (OLIVEIRA, 2019, p. 60) justamente por dar à oportunidade aos educadores de aplicar</w:t>
      </w:r>
      <w:r>
        <w:t>em</w:t>
      </w:r>
      <w:r w:rsidRPr="009B4DB4">
        <w:t>, de analisar</w:t>
      </w:r>
      <w:r>
        <w:t>em</w:t>
      </w:r>
      <w:r w:rsidRPr="009B4DB4">
        <w:t xml:space="preserve"> o que deu certo e o que de errado para que, dessa forma, possa-se construir atividades que se tornem significativas para os </w:t>
      </w:r>
      <w:r w:rsidRPr="009B4DB4">
        <w:lastRenderedPageBreak/>
        <w:t>alunos. Mencionar esse movimento guia para o que Freire (1996, p. 39) escreveu</w:t>
      </w:r>
      <w:r>
        <w:t xml:space="preserve"> que</w:t>
      </w:r>
      <w:r w:rsidRPr="009B4DB4">
        <w:t xml:space="preserve"> “é pensando criticamente a prática de hoje ou de ontem que se pode melhorar a próxima prática”; sendo assim, em um ambiente de aprendizagem, </w:t>
      </w:r>
      <w:r>
        <w:t>considerar</w:t>
      </w:r>
      <w:r w:rsidRPr="009B4DB4">
        <w:t xml:space="preserve"> </w:t>
      </w:r>
      <w:r>
        <w:t>isso</w:t>
      </w:r>
      <w:r w:rsidRPr="009B4DB4">
        <w:t xml:space="preserve"> se torna extremamente relevante e necessário, uma vez que os professores precisam olhar criticamente para a sua própria prática.</w:t>
      </w:r>
    </w:p>
    <w:p w:rsidR="00B31AE4" w:rsidRDefault="00B31AE4" w:rsidP="00B31AE4">
      <w:pPr>
        <w:ind w:left="360"/>
        <w:rPr>
          <w:b/>
          <w:sz w:val="24"/>
          <w:szCs w:val="24"/>
        </w:rPr>
      </w:pPr>
    </w:p>
    <w:p w:rsidR="00B31AE4" w:rsidRPr="00B31AE4" w:rsidRDefault="00B31AE4" w:rsidP="00686B79">
      <w:pPr>
        <w:numPr>
          <w:ilvl w:val="1"/>
          <w:numId w:val="1"/>
        </w:numPr>
        <w:rPr>
          <w:b/>
          <w:sz w:val="24"/>
          <w:szCs w:val="24"/>
        </w:rPr>
      </w:pPr>
      <w:r w:rsidRPr="00B31AE4">
        <w:rPr>
          <w:b/>
          <w:i/>
          <w:sz w:val="24"/>
          <w:szCs w:val="24"/>
        </w:rPr>
        <w:t>Role-Playing Game</w:t>
      </w:r>
    </w:p>
    <w:p w:rsidR="00B31AE4" w:rsidRDefault="00B31AE4" w:rsidP="00B31AE4">
      <w:pPr>
        <w:ind w:left="360"/>
        <w:rPr>
          <w:b/>
          <w:i/>
          <w:sz w:val="24"/>
          <w:szCs w:val="24"/>
        </w:rPr>
      </w:pPr>
    </w:p>
    <w:p w:rsidR="00B31AE4" w:rsidRDefault="00B31AE4" w:rsidP="00B31AE4">
      <w:pPr>
        <w:ind w:firstLine="709"/>
        <w:rPr>
          <w:rFonts w:cs="Arial"/>
          <w:sz w:val="24"/>
          <w:szCs w:val="24"/>
        </w:rPr>
      </w:pPr>
      <w:r w:rsidRPr="009B4DB4">
        <w:rPr>
          <w:rFonts w:cs="Arial"/>
          <w:sz w:val="24"/>
          <w:szCs w:val="24"/>
        </w:rPr>
        <w:t xml:space="preserve">O </w:t>
      </w:r>
      <w:r w:rsidRPr="009B4DB4">
        <w:rPr>
          <w:rFonts w:cs="Arial"/>
          <w:i/>
          <w:sz w:val="24"/>
          <w:szCs w:val="24"/>
        </w:rPr>
        <w:t>Role Playing-Game,</w:t>
      </w:r>
      <w:r w:rsidRPr="009B4DB4">
        <w:rPr>
          <w:rFonts w:cs="Arial"/>
          <w:sz w:val="24"/>
          <w:szCs w:val="24"/>
        </w:rPr>
        <w:t xml:space="preserve"> também conhecido pela sigla RPG, surgiu em meados da década de 1970 nos Estados Unidos e chegou ao Brasil na década de 1980 (FERREIRA, 2019; SANTOS, 2019; ALVIM, 2014; ANDRADE; SANTOS; GONÇALVES; ANTONIO, 2011; AMARAL, 2008). Foi durante esse período de tempo que este ficou popularmente conhecido entre jovens de idades diversas.</w:t>
      </w:r>
    </w:p>
    <w:p w:rsidR="00B31AE4" w:rsidRDefault="00B31AE4" w:rsidP="00B31AE4">
      <w:pPr>
        <w:ind w:firstLine="709"/>
        <w:rPr>
          <w:rFonts w:cs="Arial"/>
          <w:sz w:val="24"/>
          <w:szCs w:val="24"/>
        </w:rPr>
      </w:pPr>
    </w:p>
    <w:p w:rsidR="00B31AE4" w:rsidRDefault="00B31AE4" w:rsidP="00B31AE4">
      <w:pPr>
        <w:ind w:firstLine="709"/>
        <w:rPr>
          <w:rFonts w:cs="Arial"/>
          <w:sz w:val="24"/>
          <w:szCs w:val="24"/>
        </w:rPr>
      </w:pPr>
      <w:r w:rsidRPr="00F915B9">
        <w:rPr>
          <w:rFonts w:cs="Arial"/>
          <w:sz w:val="24"/>
          <w:szCs w:val="24"/>
        </w:rPr>
        <w:t>A dupla Dave Arneson e Gary Gygax (1974) foram os responsáveis pela divulgação</w:t>
      </w:r>
      <w:r>
        <w:rPr>
          <w:rFonts w:cs="Arial"/>
          <w:sz w:val="24"/>
          <w:szCs w:val="24"/>
        </w:rPr>
        <w:t xml:space="preserve"> e popularização desse estilo</w:t>
      </w:r>
      <w:r w:rsidRPr="00F915B9">
        <w:rPr>
          <w:rFonts w:cs="Arial"/>
          <w:sz w:val="24"/>
          <w:szCs w:val="24"/>
        </w:rPr>
        <w:t xml:space="preserve"> de jogo </w:t>
      </w:r>
      <w:r>
        <w:rPr>
          <w:rFonts w:cs="Arial"/>
          <w:sz w:val="24"/>
          <w:szCs w:val="24"/>
        </w:rPr>
        <w:t>quando criaram e publicara</w:t>
      </w:r>
      <w:r w:rsidRPr="00F915B9">
        <w:rPr>
          <w:rFonts w:cs="Arial"/>
          <w:sz w:val="24"/>
          <w:szCs w:val="24"/>
        </w:rPr>
        <w:t xml:space="preserve">m o famoso RPG de mesa intitulado </w:t>
      </w:r>
      <w:r w:rsidRPr="00B71C3B">
        <w:rPr>
          <w:rFonts w:cs="Arial"/>
          <w:i/>
          <w:sz w:val="24"/>
          <w:szCs w:val="24"/>
        </w:rPr>
        <w:t>Dungeons &amp; Dragons</w:t>
      </w:r>
      <w:r w:rsidRPr="00F915B9">
        <w:rPr>
          <w:rFonts w:cs="Arial"/>
          <w:sz w:val="24"/>
          <w:szCs w:val="24"/>
        </w:rPr>
        <w:t>, traduzido como Masmorras e Dragões</w:t>
      </w:r>
      <w:r>
        <w:rPr>
          <w:rFonts w:cs="Arial"/>
          <w:sz w:val="24"/>
          <w:szCs w:val="24"/>
        </w:rPr>
        <w:t xml:space="preserve">. No RPG, criaturas místicas, como dragões, orcs, bruxos e bruxas, entre outros exemplos, são utilizados com frequência para deixar a narrativa atrativa e imersiva. </w:t>
      </w:r>
    </w:p>
    <w:p w:rsidR="00B31AE4" w:rsidRDefault="00B31AE4" w:rsidP="00B31AE4">
      <w:pPr>
        <w:ind w:firstLine="709"/>
        <w:rPr>
          <w:rFonts w:cs="Arial"/>
          <w:sz w:val="24"/>
          <w:szCs w:val="24"/>
        </w:rPr>
      </w:pPr>
    </w:p>
    <w:p w:rsidR="00B31AE4" w:rsidRPr="00003601" w:rsidRDefault="00B31AE4" w:rsidP="00B31AE4">
      <w:pPr>
        <w:ind w:firstLine="709"/>
        <w:rPr>
          <w:color w:val="000000" w:themeColor="text1"/>
          <w:sz w:val="24"/>
        </w:rPr>
      </w:pPr>
      <w:r w:rsidRPr="009B4DB4">
        <w:rPr>
          <w:rFonts w:cs="Arial"/>
          <w:sz w:val="24"/>
          <w:szCs w:val="24"/>
        </w:rPr>
        <w:t xml:space="preserve">O nome desse </w:t>
      </w:r>
      <w:r>
        <w:rPr>
          <w:rFonts w:cs="Arial"/>
          <w:sz w:val="24"/>
          <w:szCs w:val="24"/>
        </w:rPr>
        <w:t>gênero</w:t>
      </w:r>
      <w:r w:rsidRPr="009B4DB4">
        <w:rPr>
          <w:rFonts w:cs="Arial"/>
          <w:sz w:val="24"/>
          <w:szCs w:val="24"/>
        </w:rPr>
        <w:t xml:space="preserve"> de jogo em tradução livre para o português significa “jogo de interpr</w:t>
      </w:r>
      <w:r w:rsidR="00BD65E9">
        <w:rPr>
          <w:rFonts w:cs="Arial"/>
          <w:sz w:val="24"/>
          <w:szCs w:val="24"/>
        </w:rPr>
        <w:t>etação de papéis” (FRANCO, 2020</w:t>
      </w:r>
      <w:r w:rsidRPr="009B4DB4">
        <w:rPr>
          <w:rFonts w:cs="Arial"/>
          <w:sz w:val="24"/>
          <w:szCs w:val="24"/>
        </w:rPr>
        <w:t xml:space="preserve">; SCHMIT, 2008) </w:t>
      </w:r>
      <w:r w:rsidRPr="00003601">
        <w:rPr>
          <w:rFonts w:cs="Arial"/>
          <w:sz w:val="24"/>
          <w:szCs w:val="24"/>
        </w:rPr>
        <w:t xml:space="preserve">justamente </w:t>
      </w:r>
      <w:r>
        <w:rPr>
          <w:rFonts w:cs="Arial"/>
          <w:sz w:val="24"/>
          <w:szCs w:val="24"/>
        </w:rPr>
        <w:t>devido a</w:t>
      </w:r>
      <w:r w:rsidRPr="00003601">
        <w:rPr>
          <w:rFonts w:cs="Arial"/>
          <w:sz w:val="24"/>
          <w:szCs w:val="24"/>
        </w:rPr>
        <w:t xml:space="preserve"> sua mecânica que funciona a partir de uma narrativa em que os jogadores se apropriam de personagens fictícios para participarem</w:t>
      </w:r>
      <w:r>
        <w:rPr>
          <w:rFonts w:cs="Arial"/>
          <w:sz w:val="24"/>
          <w:szCs w:val="24"/>
        </w:rPr>
        <w:t xml:space="preserve"> desta</w:t>
      </w:r>
      <w:r w:rsidRPr="00003601">
        <w:rPr>
          <w:rFonts w:cs="Arial"/>
          <w:sz w:val="24"/>
          <w:szCs w:val="24"/>
        </w:rPr>
        <w:t>, de forma colaborativa</w:t>
      </w:r>
      <w:r>
        <w:rPr>
          <w:rFonts w:cs="Arial"/>
          <w:sz w:val="24"/>
          <w:szCs w:val="24"/>
        </w:rPr>
        <w:t xml:space="preserve">. O RPG normalmente é jogado </w:t>
      </w:r>
      <w:r w:rsidRPr="009B4DB4">
        <w:rPr>
          <w:rFonts w:cs="Arial"/>
          <w:sz w:val="24"/>
          <w:szCs w:val="24"/>
        </w:rPr>
        <w:t xml:space="preserve">“[...] em torno de uma mesa </w:t>
      </w:r>
      <w:r>
        <w:rPr>
          <w:rFonts w:cs="Arial"/>
          <w:sz w:val="24"/>
          <w:szCs w:val="24"/>
        </w:rPr>
        <w:t>com</w:t>
      </w:r>
      <w:r w:rsidRPr="009B4DB4">
        <w:rPr>
          <w:rFonts w:cs="Arial"/>
          <w:sz w:val="24"/>
          <w:szCs w:val="24"/>
        </w:rPr>
        <w:t xml:space="preserve"> lápis, papel e dados [...]” (BITTENCOURT; GIRAFFA, 2003, p. 32-33). </w:t>
      </w:r>
      <w:r w:rsidRPr="009B4DB4">
        <w:rPr>
          <w:sz w:val="24"/>
        </w:rPr>
        <w:t>Para uma partida de RPG acontec</w:t>
      </w:r>
      <w:r w:rsidRPr="00003601">
        <w:rPr>
          <w:color w:val="000000" w:themeColor="text1"/>
          <w:sz w:val="24"/>
        </w:rPr>
        <w:t xml:space="preserve">er é necessário haver um </w:t>
      </w:r>
      <w:r w:rsidRPr="00003601">
        <w:rPr>
          <w:i/>
          <w:color w:val="000000" w:themeColor="text1"/>
          <w:sz w:val="24"/>
        </w:rPr>
        <w:t xml:space="preserve">Game Master </w:t>
      </w:r>
      <w:r w:rsidRPr="00003601">
        <w:rPr>
          <w:color w:val="000000" w:themeColor="text1"/>
          <w:sz w:val="24"/>
        </w:rPr>
        <w:t xml:space="preserve">que fica responsável por conduzir a experiência, assim como </w:t>
      </w:r>
      <w:r>
        <w:rPr>
          <w:color w:val="000000" w:themeColor="text1"/>
          <w:sz w:val="24"/>
        </w:rPr>
        <w:t>se espera</w:t>
      </w:r>
      <w:r w:rsidRPr="00003601">
        <w:rPr>
          <w:color w:val="000000" w:themeColor="text1"/>
          <w:sz w:val="24"/>
        </w:rPr>
        <w:t xml:space="preserve"> que os docentes atuem durante o processo de aprendizagem, ou seja, ambos desempenham funções semelhantes, como mediadores.</w:t>
      </w:r>
    </w:p>
    <w:p w:rsidR="00B31AE4" w:rsidRDefault="00B31AE4" w:rsidP="00B31AE4">
      <w:pPr>
        <w:rPr>
          <w:sz w:val="24"/>
        </w:rPr>
      </w:pPr>
    </w:p>
    <w:p w:rsidR="00B31AE4" w:rsidRPr="00680E0E" w:rsidRDefault="00B31AE4" w:rsidP="00B31AE4">
      <w:pPr>
        <w:ind w:firstLine="709"/>
        <w:rPr>
          <w:rFonts w:cs="Arial"/>
          <w:color w:val="000000" w:themeColor="text1"/>
          <w:sz w:val="24"/>
          <w:szCs w:val="24"/>
        </w:rPr>
      </w:pPr>
      <w:r w:rsidRPr="00680E0E">
        <w:rPr>
          <w:color w:val="000000" w:themeColor="text1"/>
          <w:sz w:val="24"/>
        </w:rPr>
        <w:t xml:space="preserve">O RPG possui elementos em seu </w:t>
      </w:r>
      <w:r w:rsidRPr="00680E0E">
        <w:rPr>
          <w:i/>
          <w:color w:val="000000" w:themeColor="text1"/>
          <w:sz w:val="24"/>
        </w:rPr>
        <w:t>design</w:t>
      </w:r>
      <w:r w:rsidRPr="00680E0E">
        <w:rPr>
          <w:color w:val="000000" w:themeColor="text1"/>
          <w:sz w:val="24"/>
        </w:rPr>
        <w:t xml:space="preserve"> os quais dialogam diretamente com a metodologia que se espera que os professores se apropriem para trabalhar com os alunos deste início de século XXI, isto é, </w:t>
      </w:r>
      <w:r>
        <w:rPr>
          <w:color w:val="000000" w:themeColor="text1"/>
          <w:sz w:val="24"/>
        </w:rPr>
        <w:t>metodologias</w:t>
      </w:r>
      <w:r w:rsidRPr="00680E0E">
        <w:rPr>
          <w:color w:val="000000" w:themeColor="text1"/>
          <w:sz w:val="24"/>
        </w:rPr>
        <w:t xml:space="preserve"> práticas que sejam divertidas e</w:t>
      </w:r>
      <w:r>
        <w:rPr>
          <w:color w:val="000000" w:themeColor="text1"/>
          <w:sz w:val="24"/>
        </w:rPr>
        <w:t>,</w:t>
      </w:r>
      <w:r w:rsidRPr="00680E0E">
        <w:rPr>
          <w:color w:val="000000" w:themeColor="text1"/>
          <w:sz w:val="24"/>
        </w:rPr>
        <w:t xml:space="preserve"> ao mesmo tempo significativas, sem perder o foco n</w:t>
      </w:r>
      <w:r>
        <w:rPr>
          <w:color w:val="000000" w:themeColor="text1"/>
          <w:sz w:val="24"/>
        </w:rPr>
        <w:t xml:space="preserve">o aprendizado. Sendo assim, há </w:t>
      </w:r>
      <w:r w:rsidRPr="00680E0E">
        <w:rPr>
          <w:color w:val="000000" w:themeColor="text1"/>
          <w:sz w:val="24"/>
        </w:rPr>
        <w:t>pesquisadores que reconhecem e utilizam o RPG como ferramenta de aprendizagem (SILVA, 2015</w:t>
      </w:r>
      <w:r>
        <w:rPr>
          <w:color w:val="000000" w:themeColor="text1"/>
          <w:sz w:val="24"/>
        </w:rPr>
        <w:t xml:space="preserve">; </w:t>
      </w:r>
      <w:r w:rsidRPr="00680E0E">
        <w:rPr>
          <w:color w:val="000000" w:themeColor="text1"/>
          <w:sz w:val="24"/>
        </w:rPr>
        <w:t>SCHMIT; 2008, VASQUES, 2008;</w:t>
      </w:r>
      <w:r>
        <w:rPr>
          <w:color w:val="000000" w:themeColor="text1"/>
          <w:sz w:val="24"/>
        </w:rPr>
        <w:t xml:space="preserve"> BOLZAN, 2003</w:t>
      </w:r>
      <w:r w:rsidRPr="00680E0E">
        <w:rPr>
          <w:color w:val="000000" w:themeColor="text1"/>
          <w:sz w:val="24"/>
        </w:rPr>
        <w:t>).</w:t>
      </w:r>
    </w:p>
    <w:p w:rsidR="00B31AE4" w:rsidRPr="00B31AE4" w:rsidRDefault="00B31AE4" w:rsidP="00B31AE4">
      <w:pPr>
        <w:rPr>
          <w:sz w:val="24"/>
          <w:szCs w:val="24"/>
        </w:rPr>
      </w:pPr>
    </w:p>
    <w:p w:rsidR="00B31AE4" w:rsidRDefault="00B31AE4" w:rsidP="00B31AE4">
      <w:pPr>
        <w:pStyle w:val="Seo"/>
      </w:pPr>
      <w:r>
        <w:t>M</w:t>
      </w:r>
      <w:r w:rsidR="00D17D80">
        <w:t>ETODOLOGIA</w:t>
      </w:r>
    </w:p>
    <w:p w:rsidR="00B31AE4" w:rsidRDefault="00B31AE4" w:rsidP="00B31AE4">
      <w:pPr>
        <w:pStyle w:val="Seo"/>
        <w:numPr>
          <w:ilvl w:val="0"/>
          <w:numId w:val="0"/>
        </w:numPr>
      </w:pPr>
    </w:p>
    <w:p w:rsidR="00B31AE4" w:rsidRDefault="00B31AE4" w:rsidP="00B31AE4">
      <w:pPr>
        <w:pStyle w:val="Seo"/>
        <w:numPr>
          <w:ilvl w:val="0"/>
          <w:numId w:val="0"/>
        </w:numPr>
        <w:ind w:firstLine="709"/>
        <w:rPr>
          <w:b w:val="0"/>
        </w:rPr>
      </w:pPr>
      <w:r>
        <w:rPr>
          <w:b w:val="0"/>
        </w:rPr>
        <w:t>A motivação para construir esta atividade se deu devido aos jogos fazerem parte do contexto dos estudantes</w:t>
      </w:r>
      <w:r w:rsidR="00D17D80">
        <w:rPr>
          <w:b w:val="0"/>
        </w:rPr>
        <w:t>. F</w:t>
      </w:r>
      <w:r w:rsidRPr="00711836">
        <w:rPr>
          <w:b w:val="0"/>
        </w:rPr>
        <w:t xml:space="preserve">oi aplicada no segundo semestre de 2019, em uma instituição de ensino técnico do interior do estado de São Paulo, onde </w:t>
      </w:r>
      <w:r w:rsidRPr="00711836">
        <w:rPr>
          <w:b w:val="0"/>
        </w:rPr>
        <w:lastRenderedPageBreak/>
        <w:t>participaram desta experiência vinte e três alunos de um terceiro ano de um curso de Informática.</w:t>
      </w:r>
      <w:r>
        <w:rPr>
          <w:b w:val="0"/>
        </w:rPr>
        <w:t xml:space="preserve"> </w:t>
      </w:r>
      <w:r w:rsidRPr="00711836">
        <w:rPr>
          <w:b w:val="0"/>
        </w:rPr>
        <w:t xml:space="preserve">A experiência aconteceu em duas aulas de cinquenta minutos cada. </w:t>
      </w:r>
    </w:p>
    <w:p w:rsidR="00B31AE4" w:rsidRDefault="00B31AE4" w:rsidP="00B31AE4">
      <w:pPr>
        <w:pStyle w:val="Seo"/>
        <w:numPr>
          <w:ilvl w:val="0"/>
          <w:numId w:val="0"/>
        </w:numPr>
        <w:ind w:firstLine="709"/>
        <w:rPr>
          <w:b w:val="0"/>
        </w:rPr>
      </w:pPr>
    </w:p>
    <w:p w:rsidR="00B31AE4" w:rsidRDefault="00B31AE4" w:rsidP="00B31AE4">
      <w:pPr>
        <w:pStyle w:val="Seo"/>
        <w:numPr>
          <w:ilvl w:val="0"/>
          <w:numId w:val="0"/>
        </w:numPr>
        <w:ind w:firstLine="709"/>
        <w:rPr>
          <w:b w:val="0"/>
        </w:rPr>
      </w:pPr>
      <w:r>
        <w:rPr>
          <w:b w:val="0"/>
        </w:rPr>
        <w:t>Apresentou-se para a turma uma atividade com elementos de RPG que aconteceu a partir de uma situação-problema e, em seguida, pediu-se para que a sala fosse dividida em quatro grupos para resolvê-la.</w:t>
      </w:r>
    </w:p>
    <w:p w:rsidR="00B31AE4" w:rsidRDefault="00B31AE4" w:rsidP="00B31AE4">
      <w:pPr>
        <w:pStyle w:val="Seo"/>
        <w:numPr>
          <w:ilvl w:val="0"/>
          <w:numId w:val="0"/>
        </w:numPr>
        <w:ind w:firstLine="709"/>
        <w:rPr>
          <w:b w:val="0"/>
        </w:rPr>
      </w:pPr>
    </w:p>
    <w:p w:rsidR="00B31AE4" w:rsidRPr="000F1F06" w:rsidRDefault="00B31AE4" w:rsidP="00B31AE4">
      <w:pPr>
        <w:pStyle w:val="Seo"/>
        <w:numPr>
          <w:ilvl w:val="0"/>
          <w:numId w:val="0"/>
        </w:numPr>
        <w:ind w:firstLine="709"/>
        <w:jc w:val="center"/>
        <w:rPr>
          <w:b w:val="0"/>
          <w:sz w:val="20"/>
          <w:szCs w:val="20"/>
        </w:rPr>
      </w:pPr>
      <w:r w:rsidRPr="000F1F06">
        <w:rPr>
          <w:sz w:val="20"/>
          <w:szCs w:val="20"/>
        </w:rPr>
        <w:t xml:space="preserve">Figura 1 </w:t>
      </w:r>
      <w:r>
        <w:rPr>
          <w:sz w:val="20"/>
          <w:szCs w:val="20"/>
        </w:rPr>
        <w:t>–</w:t>
      </w:r>
      <w:r w:rsidRPr="000F1F06">
        <w:rPr>
          <w:sz w:val="20"/>
          <w:szCs w:val="20"/>
        </w:rPr>
        <w:t xml:space="preserve"> </w:t>
      </w:r>
      <w:r>
        <w:rPr>
          <w:b w:val="0"/>
          <w:sz w:val="20"/>
          <w:szCs w:val="20"/>
        </w:rPr>
        <w:t>Universitários explicando a atividade</w:t>
      </w:r>
    </w:p>
    <w:p w:rsidR="00B31AE4" w:rsidRDefault="00B31AE4" w:rsidP="00B31AE4">
      <w:pPr>
        <w:pStyle w:val="Seo"/>
        <w:numPr>
          <w:ilvl w:val="0"/>
          <w:numId w:val="0"/>
        </w:numPr>
        <w:jc w:val="center"/>
        <w:rPr>
          <w:b w:val="0"/>
        </w:rPr>
      </w:pPr>
      <w:r>
        <w:rPr>
          <w:rFonts w:cs="Arial"/>
          <w:noProof/>
          <w:sz w:val="20"/>
          <w:szCs w:val="20"/>
        </w:rPr>
        <w:drawing>
          <wp:inline distT="0" distB="0" distL="0" distR="0" wp14:anchorId="17568B0F" wp14:editId="6E217645">
            <wp:extent cx="2733262" cy="1247775"/>
            <wp:effectExtent l="0" t="0" r="0" b="0"/>
            <wp:docPr id="5" name="Imagem 5" descr="WhatsApp Image 2020-06-13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6-13 at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0630" cy="1269399"/>
                    </a:xfrm>
                    <a:prstGeom prst="rect">
                      <a:avLst/>
                    </a:prstGeom>
                    <a:noFill/>
                    <a:ln>
                      <a:noFill/>
                    </a:ln>
                  </pic:spPr>
                </pic:pic>
              </a:graphicData>
            </a:graphic>
          </wp:inline>
        </w:drawing>
      </w:r>
    </w:p>
    <w:p w:rsidR="00B31AE4" w:rsidRDefault="00B31AE4" w:rsidP="00B31AE4">
      <w:pPr>
        <w:pStyle w:val="SemEspaamento"/>
        <w:ind w:firstLine="0"/>
        <w:jc w:val="center"/>
        <w:rPr>
          <w:sz w:val="20"/>
        </w:rPr>
      </w:pPr>
      <w:r w:rsidRPr="00E218E7">
        <w:rPr>
          <w:b/>
          <w:sz w:val="20"/>
        </w:rPr>
        <w:t xml:space="preserve">Fonte: </w:t>
      </w:r>
      <w:r>
        <w:rPr>
          <w:sz w:val="20"/>
        </w:rPr>
        <w:t>Os autores (2020</w:t>
      </w:r>
      <w:r w:rsidRPr="00E218E7">
        <w:rPr>
          <w:sz w:val="20"/>
        </w:rPr>
        <w:t>)</w:t>
      </w:r>
    </w:p>
    <w:p w:rsidR="00B31AE4" w:rsidRPr="00E218E7" w:rsidRDefault="00B31AE4" w:rsidP="00B31AE4">
      <w:pPr>
        <w:pStyle w:val="SemEspaamento"/>
        <w:ind w:firstLine="0"/>
        <w:jc w:val="center"/>
        <w:rPr>
          <w:sz w:val="20"/>
        </w:rPr>
      </w:pPr>
    </w:p>
    <w:p w:rsidR="00B31AE4" w:rsidRDefault="00B31AE4" w:rsidP="00B31AE4">
      <w:pPr>
        <w:pStyle w:val="Seo"/>
        <w:numPr>
          <w:ilvl w:val="0"/>
          <w:numId w:val="0"/>
        </w:numPr>
        <w:ind w:firstLine="709"/>
        <w:rPr>
          <w:b w:val="0"/>
        </w:rPr>
      </w:pPr>
      <w:r>
        <w:rPr>
          <w:b w:val="0"/>
        </w:rPr>
        <w:t>Para começar, leu-se</w:t>
      </w:r>
      <w:r w:rsidRPr="00607B7C">
        <w:rPr>
          <w:b w:val="0"/>
        </w:rPr>
        <w:t xml:space="preserve"> um texto contendo o conteúdo que seria trabalhado durante o processo. O texto foi produzido especialmente para esta experiência e estava dividido em quatro partes, sendo assim</w:t>
      </w:r>
      <w:r>
        <w:rPr>
          <w:b w:val="0"/>
        </w:rPr>
        <w:t>,</w:t>
      </w:r>
      <w:r w:rsidRPr="00607B7C">
        <w:rPr>
          <w:b w:val="0"/>
        </w:rPr>
        <w:t xml:space="preserve"> cada grupo ficou responsável por ler um parágrafo. Uma vez que </w:t>
      </w:r>
      <w:r>
        <w:rPr>
          <w:b w:val="0"/>
        </w:rPr>
        <w:t>a atividade foi apresentada e contextualizada</w:t>
      </w:r>
      <w:r w:rsidRPr="00607B7C">
        <w:rPr>
          <w:b w:val="0"/>
        </w:rPr>
        <w:t>, iniciou</w:t>
      </w:r>
      <w:r>
        <w:rPr>
          <w:b w:val="0"/>
        </w:rPr>
        <w:t>-se a experiência que partiu</w:t>
      </w:r>
      <w:r w:rsidRPr="00607B7C">
        <w:rPr>
          <w:b w:val="0"/>
        </w:rPr>
        <w:t xml:space="preserve"> de uma situação-problema </w:t>
      </w:r>
      <w:r>
        <w:rPr>
          <w:b w:val="0"/>
        </w:rPr>
        <w:t xml:space="preserve">que envolvia um ataque de dragões a quatro vilas. </w:t>
      </w:r>
    </w:p>
    <w:p w:rsidR="00B31AE4" w:rsidRDefault="00B31AE4" w:rsidP="00B31AE4">
      <w:pPr>
        <w:pStyle w:val="Seo"/>
        <w:numPr>
          <w:ilvl w:val="0"/>
          <w:numId w:val="0"/>
        </w:numPr>
        <w:ind w:firstLine="709"/>
        <w:rPr>
          <w:b w:val="0"/>
        </w:rPr>
      </w:pPr>
    </w:p>
    <w:p w:rsidR="00B31AE4" w:rsidRDefault="00B31AE4" w:rsidP="00CF681D">
      <w:pPr>
        <w:pStyle w:val="SemEspaamento"/>
        <w:rPr>
          <w:b/>
        </w:rPr>
      </w:pPr>
      <w:r w:rsidRPr="004254F1">
        <w:rPr>
          <w:szCs w:val="24"/>
        </w:rPr>
        <w:t>Os grupos formados na sala represe</w:t>
      </w:r>
      <w:r w:rsidR="00D225A5">
        <w:rPr>
          <w:szCs w:val="24"/>
        </w:rPr>
        <w:t>ntavam as vilas de Boguslavl; Pulleem; Zapolsdin e</w:t>
      </w:r>
      <w:r w:rsidRPr="004254F1">
        <w:rPr>
          <w:szCs w:val="24"/>
        </w:rPr>
        <w:t xml:space="preserve"> Yggdnir. Cada vila tinha sua particularidade, que eram diferentes recursos</w:t>
      </w:r>
      <w:r w:rsidR="00D225A5">
        <w:rPr>
          <w:szCs w:val="24"/>
        </w:rPr>
        <w:t>,</w:t>
      </w:r>
      <w:r w:rsidR="00CF681D">
        <w:rPr>
          <w:szCs w:val="24"/>
        </w:rPr>
        <w:t xml:space="preserve"> e por esse motivo </w:t>
      </w:r>
      <w:r w:rsidRPr="004254F1">
        <w:rPr>
          <w:szCs w:val="24"/>
        </w:rPr>
        <w:t xml:space="preserve">elas se odiavam, uma vez que os recursos produzidos eram diferentes. </w:t>
      </w:r>
      <w:r w:rsidR="00CF681D">
        <w:rPr>
          <w:szCs w:val="24"/>
        </w:rPr>
        <w:t>Os recursos variavam desde alimento</w:t>
      </w:r>
      <w:r w:rsidRPr="004254F1">
        <w:rPr>
          <w:szCs w:val="24"/>
        </w:rPr>
        <w:t xml:space="preserve"> a diferentes armas. O ataque mencionado anteriormente foi o que levou os estudantes a pensarem em conjunto. Enquanto a atividade ia aco</w:t>
      </w:r>
      <w:r w:rsidR="00CF681D">
        <w:rPr>
          <w:szCs w:val="24"/>
        </w:rPr>
        <w:t xml:space="preserve">ntecendo, utilizaram-se cenas da série televisiva </w:t>
      </w:r>
      <w:r w:rsidRPr="004254F1">
        <w:rPr>
          <w:i/>
          <w:szCs w:val="24"/>
        </w:rPr>
        <w:t>Vikings</w:t>
      </w:r>
      <w:r w:rsidRPr="004254F1">
        <w:rPr>
          <w:szCs w:val="24"/>
        </w:rPr>
        <w:t xml:space="preserve"> e músicas de origem nórdicas para a construção de uma atmosfera imersiva. Enquanto os alunos produziam textos contendo soluções para o problema primário, adicionaram-se novos desafios, o que fez com que os grupos explorassem bastante a criatividade para encontrar soluções de forma rápida. No final, os grupos produziram três textos que, depois, foram lidos por eles mesmos. Em suas produções estavam as soluções que cada grupo encontrou para lidar com os obstáculos que foram apresentados</w:t>
      </w:r>
      <w:r w:rsidR="00CF681D">
        <w:rPr>
          <w:szCs w:val="24"/>
        </w:rPr>
        <w:t>.</w:t>
      </w:r>
    </w:p>
    <w:p w:rsidR="00B31AE4" w:rsidRDefault="00B31AE4" w:rsidP="00B31AE4">
      <w:pPr>
        <w:pStyle w:val="Seo"/>
        <w:numPr>
          <w:ilvl w:val="0"/>
          <w:numId w:val="0"/>
        </w:numPr>
        <w:ind w:left="720" w:hanging="360"/>
      </w:pPr>
    </w:p>
    <w:p w:rsidR="00B31AE4" w:rsidRDefault="00B31AE4" w:rsidP="00B31AE4">
      <w:pPr>
        <w:pStyle w:val="Seo"/>
      </w:pPr>
      <w:r>
        <w:t>Resultados e discussão</w:t>
      </w:r>
    </w:p>
    <w:p w:rsidR="00B31AE4" w:rsidRDefault="00B31AE4" w:rsidP="00B31AE4">
      <w:pPr>
        <w:pStyle w:val="Seo"/>
        <w:numPr>
          <w:ilvl w:val="0"/>
          <w:numId w:val="0"/>
        </w:numPr>
        <w:ind w:left="360"/>
      </w:pPr>
    </w:p>
    <w:p w:rsidR="00FD332C" w:rsidRDefault="00FD332C" w:rsidP="00FD332C">
      <w:pPr>
        <w:pStyle w:val="Seo"/>
        <w:numPr>
          <w:ilvl w:val="0"/>
          <w:numId w:val="0"/>
        </w:numPr>
        <w:ind w:firstLine="709"/>
        <w:rPr>
          <w:b w:val="0"/>
        </w:rPr>
      </w:pPr>
      <w:r w:rsidRPr="00FD332C">
        <w:rPr>
          <w:b w:val="0"/>
        </w:rPr>
        <w:t>Os textos produzidos pelos grupos durante a experiência foram</w:t>
      </w:r>
      <w:r>
        <w:rPr>
          <w:b w:val="0"/>
        </w:rPr>
        <w:t>:</w:t>
      </w:r>
    </w:p>
    <w:p w:rsidR="00FD332C" w:rsidRDefault="00FD332C" w:rsidP="00FD332C">
      <w:pPr>
        <w:pStyle w:val="Seo"/>
        <w:numPr>
          <w:ilvl w:val="0"/>
          <w:numId w:val="0"/>
        </w:numPr>
        <w:ind w:firstLine="709"/>
        <w:rPr>
          <w:b w:val="0"/>
        </w:rPr>
      </w:pPr>
    </w:p>
    <w:p w:rsidR="00FD332C" w:rsidRPr="000F1F06" w:rsidRDefault="00FD332C" w:rsidP="00FD332C">
      <w:pPr>
        <w:spacing w:line="360" w:lineRule="auto"/>
        <w:jc w:val="center"/>
        <w:rPr>
          <w:rFonts w:cs="Arial"/>
        </w:rPr>
      </w:pPr>
      <w:r>
        <w:rPr>
          <w:rFonts w:cs="Arial"/>
          <w:b/>
        </w:rPr>
        <w:t xml:space="preserve">Figura </w:t>
      </w:r>
      <w:r w:rsidR="00CF681D">
        <w:rPr>
          <w:rFonts w:cs="Arial"/>
          <w:b/>
        </w:rPr>
        <w:t>2</w:t>
      </w:r>
      <w:r w:rsidRPr="000F1F06">
        <w:rPr>
          <w:rFonts w:cs="Arial"/>
        </w:rPr>
        <w:t xml:space="preserve"> – Produção em grupo</w:t>
      </w:r>
    </w:p>
    <w:p w:rsidR="00FD332C" w:rsidRDefault="00FD332C" w:rsidP="00FD332C">
      <w:pPr>
        <w:spacing w:line="360" w:lineRule="auto"/>
        <w:ind w:firstLine="709"/>
        <w:jc w:val="center"/>
        <w:rPr>
          <w:rFonts w:cs="Arial"/>
          <w:sz w:val="24"/>
          <w:szCs w:val="24"/>
        </w:rPr>
      </w:pPr>
      <w:r>
        <w:rPr>
          <w:rFonts w:cs="Arial"/>
          <w:noProof/>
          <w:sz w:val="24"/>
          <w:szCs w:val="24"/>
        </w:rPr>
        <w:lastRenderedPageBreak/>
        <w:drawing>
          <wp:inline distT="0" distB="0" distL="0" distR="0" wp14:anchorId="5F76C8FD" wp14:editId="6B097796">
            <wp:extent cx="2971800" cy="1358537"/>
            <wp:effectExtent l="0" t="0" r="0" b="0"/>
            <wp:docPr id="6" name="Imagem 6" descr="IMG_20200828_22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200828_2241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8208" cy="1361467"/>
                    </a:xfrm>
                    <a:prstGeom prst="rect">
                      <a:avLst/>
                    </a:prstGeom>
                    <a:noFill/>
                    <a:ln>
                      <a:noFill/>
                    </a:ln>
                  </pic:spPr>
                </pic:pic>
              </a:graphicData>
            </a:graphic>
          </wp:inline>
        </w:drawing>
      </w:r>
    </w:p>
    <w:p w:rsidR="00FD332C" w:rsidRDefault="00FD332C" w:rsidP="00FD332C">
      <w:pPr>
        <w:pStyle w:val="SemEspaamento"/>
        <w:ind w:firstLine="0"/>
        <w:jc w:val="center"/>
        <w:rPr>
          <w:sz w:val="20"/>
        </w:rPr>
      </w:pPr>
      <w:r w:rsidRPr="00E218E7">
        <w:rPr>
          <w:b/>
          <w:sz w:val="20"/>
        </w:rPr>
        <w:t xml:space="preserve">Fonte: </w:t>
      </w:r>
      <w:r>
        <w:rPr>
          <w:sz w:val="20"/>
        </w:rPr>
        <w:t>Os autores (2020</w:t>
      </w:r>
      <w:r w:rsidRPr="00E218E7">
        <w:rPr>
          <w:sz w:val="20"/>
        </w:rPr>
        <w:t>)</w:t>
      </w:r>
    </w:p>
    <w:p w:rsidR="00FD332C" w:rsidRDefault="00FD332C" w:rsidP="00FD332C">
      <w:pPr>
        <w:pStyle w:val="SemEspaamento"/>
        <w:ind w:firstLine="0"/>
        <w:jc w:val="center"/>
        <w:rPr>
          <w:sz w:val="20"/>
        </w:rPr>
      </w:pPr>
    </w:p>
    <w:p w:rsidR="00FD332C" w:rsidRPr="000F1F06" w:rsidRDefault="00CF681D" w:rsidP="00FD332C">
      <w:pPr>
        <w:rPr>
          <w:rFonts w:cs="Arial"/>
          <w:sz w:val="24"/>
          <w:szCs w:val="24"/>
        </w:rPr>
      </w:pPr>
      <w:r>
        <w:rPr>
          <w:rFonts w:cs="Arial"/>
          <w:b/>
        </w:rPr>
        <w:t xml:space="preserve">                      Figura 3</w:t>
      </w:r>
      <w:r w:rsidR="00FD332C">
        <w:rPr>
          <w:rFonts w:cs="Arial"/>
          <w:b/>
        </w:rPr>
        <w:t xml:space="preserve"> – </w:t>
      </w:r>
      <w:r w:rsidR="00FD332C">
        <w:rPr>
          <w:rFonts w:cs="Arial"/>
        </w:rPr>
        <w:t xml:space="preserve">produção em grupo                   </w:t>
      </w:r>
      <w:r>
        <w:rPr>
          <w:rFonts w:cs="Arial"/>
          <w:b/>
        </w:rPr>
        <w:t>Figura 4</w:t>
      </w:r>
      <w:r w:rsidR="00FD332C">
        <w:rPr>
          <w:rFonts w:cs="Arial"/>
          <w:b/>
        </w:rPr>
        <w:t xml:space="preserve"> – </w:t>
      </w:r>
      <w:r w:rsidR="00FD332C">
        <w:rPr>
          <w:rFonts w:cs="Arial"/>
        </w:rPr>
        <w:t>produção em grupo</w:t>
      </w:r>
    </w:p>
    <w:p w:rsidR="00FD332C" w:rsidRPr="00FD0CEF" w:rsidRDefault="00FD332C" w:rsidP="00FD332C">
      <w:pPr>
        <w:spacing w:line="360" w:lineRule="auto"/>
        <w:jc w:val="center"/>
        <w:rPr>
          <w:rFonts w:cs="Arial"/>
          <w:sz w:val="24"/>
          <w:szCs w:val="24"/>
        </w:rPr>
      </w:pPr>
      <w:r>
        <w:rPr>
          <w:rFonts w:cs="Arial"/>
          <w:noProof/>
          <w:sz w:val="24"/>
          <w:szCs w:val="24"/>
        </w:rPr>
        <w:drawing>
          <wp:inline distT="0" distB="0" distL="0" distR="0" wp14:anchorId="653DA1FD" wp14:editId="087C415A">
            <wp:extent cx="1866900" cy="2530860"/>
            <wp:effectExtent l="0" t="0" r="0" b="3175"/>
            <wp:docPr id="8" name="Imagem 8" descr="IMG_20200828_22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20200828_2240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814" cy="2565990"/>
                    </a:xfrm>
                    <a:prstGeom prst="rect">
                      <a:avLst/>
                    </a:prstGeom>
                    <a:noFill/>
                    <a:ln>
                      <a:noFill/>
                    </a:ln>
                  </pic:spPr>
                </pic:pic>
              </a:graphicData>
            </a:graphic>
          </wp:inline>
        </w:drawing>
      </w:r>
      <w:r>
        <w:rPr>
          <w:rFonts w:cs="Arial"/>
          <w:sz w:val="24"/>
          <w:szCs w:val="24"/>
        </w:rPr>
        <w:t xml:space="preserve">           </w:t>
      </w:r>
      <w:r>
        <w:rPr>
          <w:rFonts w:cs="Arial"/>
          <w:noProof/>
          <w:sz w:val="24"/>
          <w:szCs w:val="24"/>
        </w:rPr>
        <w:drawing>
          <wp:inline distT="0" distB="0" distL="0" distR="0" wp14:anchorId="21E3D664" wp14:editId="3CA472C0">
            <wp:extent cx="1843797" cy="2505075"/>
            <wp:effectExtent l="0" t="0" r="4445" b="0"/>
            <wp:docPr id="7" name="Imagem 7" descr="IMG_20200828_22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20200828_2240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8114" cy="2510940"/>
                    </a:xfrm>
                    <a:prstGeom prst="rect">
                      <a:avLst/>
                    </a:prstGeom>
                    <a:noFill/>
                    <a:ln>
                      <a:noFill/>
                    </a:ln>
                  </pic:spPr>
                </pic:pic>
              </a:graphicData>
            </a:graphic>
          </wp:inline>
        </w:drawing>
      </w:r>
    </w:p>
    <w:p w:rsidR="00DC4099" w:rsidRDefault="00FD332C" w:rsidP="00FD332C">
      <w:pPr>
        <w:pStyle w:val="SemEspaamento"/>
        <w:ind w:firstLine="0"/>
        <w:rPr>
          <w:sz w:val="20"/>
        </w:rPr>
      </w:pPr>
      <w:r>
        <w:rPr>
          <w:b/>
          <w:sz w:val="20"/>
        </w:rPr>
        <w:t xml:space="preserve">                           Fonte: </w:t>
      </w:r>
      <w:r>
        <w:rPr>
          <w:sz w:val="20"/>
        </w:rPr>
        <w:t>Os autores</w:t>
      </w:r>
      <w:r>
        <w:rPr>
          <w:b/>
          <w:sz w:val="20"/>
        </w:rPr>
        <w:t xml:space="preserve"> </w:t>
      </w:r>
      <w:r w:rsidRPr="000F1F06">
        <w:rPr>
          <w:sz w:val="20"/>
        </w:rPr>
        <w:t>(2020)</w:t>
      </w:r>
      <w:r>
        <w:rPr>
          <w:b/>
          <w:sz w:val="20"/>
        </w:rPr>
        <w:t xml:space="preserve">                          F</w:t>
      </w:r>
      <w:r w:rsidRPr="00E218E7">
        <w:rPr>
          <w:b/>
          <w:sz w:val="20"/>
        </w:rPr>
        <w:t xml:space="preserve">onte: </w:t>
      </w:r>
      <w:r>
        <w:rPr>
          <w:sz w:val="20"/>
        </w:rPr>
        <w:t xml:space="preserve">Os autores (2020)                   </w:t>
      </w:r>
    </w:p>
    <w:p w:rsidR="00A36AC3" w:rsidRDefault="00A36AC3" w:rsidP="00DC4099">
      <w:pPr>
        <w:ind w:firstLine="709"/>
        <w:rPr>
          <w:rFonts w:cs="Arial"/>
          <w:sz w:val="24"/>
          <w:szCs w:val="24"/>
        </w:rPr>
      </w:pPr>
    </w:p>
    <w:p w:rsidR="00DC4099" w:rsidRDefault="00DC4099" w:rsidP="00DC4099">
      <w:pPr>
        <w:ind w:firstLine="709"/>
        <w:rPr>
          <w:rFonts w:cs="Arial"/>
          <w:sz w:val="24"/>
          <w:szCs w:val="24"/>
        </w:rPr>
      </w:pPr>
      <w:r>
        <w:rPr>
          <w:rFonts w:cs="Arial"/>
          <w:sz w:val="24"/>
          <w:szCs w:val="24"/>
        </w:rPr>
        <w:t xml:space="preserve">Pelos resultados, observa-se que essa atividade pode ser considerada satisfatória, </w:t>
      </w:r>
      <w:r w:rsidRPr="00496439">
        <w:rPr>
          <w:rFonts w:cs="Arial"/>
          <w:sz w:val="24"/>
          <w:szCs w:val="24"/>
        </w:rPr>
        <w:t xml:space="preserve">visto que os objetivos foram alcançados por uma </w:t>
      </w:r>
      <w:r>
        <w:rPr>
          <w:rFonts w:cs="Arial"/>
          <w:sz w:val="24"/>
          <w:szCs w:val="24"/>
        </w:rPr>
        <w:t xml:space="preserve">experiência </w:t>
      </w:r>
      <w:r w:rsidRPr="00496439">
        <w:rPr>
          <w:rFonts w:cs="Arial"/>
          <w:sz w:val="24"/>
          <w:szCs w:val="24"/>
        </w:rPr>
        <w:t xml:space="preserve">produtiva. </w:t>
      </w:r>
    </w:p>
    <w:p w:rsidR="00DC4099" w:rsidRPr="00496439" w:rsidRDefault="00DC4099" w:rsidP="00DC4099">
      <w:pPr>
        <w:rPr>
          <w:rFonts w:cs="Arial"/>
          <w:sz w:val="24"/>
          <w:szCs w:val="24"/>
        </w:rPr>
      </w:pPr>
    </w:p>
    <w:p w:rsidR="00FD332C" w:rsidRDefault="00DC4099" w:rsidP="00DC4099">
      <w:pPr>
        <w:pStyle w:val="SemEspaamento"/>
        <w:ind w:firstLine="0"/>
        <w:rPr>
          <w:sz w:val="20"/>
        </w:rPr>
      </w:pPr>
      <w:r w:rsidRPr="00496439">
        <w:rPr>
          <w:rFonts w:cs="Arial"/>
          <w:szCs w:val="24"/>
        </w:rPr>
        <w:t>Observou-se que alguns alunos pediram para que a história fictícia desenvolvida fosse explorada com mais detalhes, o que permite interpretar que a duração dessa experiência poderia ser</w:t>
      </w:r>
      <w:r>
        <w:rPr>
          <w:rFonts w:cs="Arial"/>
          <w:szCs w:val="24"/>
        </w:rPr>
        <w:t xml:space="preserve"> ainda maior.</w:t>
      </w:r>
      <w:r w:rsidR="00FD332C">
        <w:rPr>
          <w:sz w:val="20"/>
        </w:rPr>
        <w:t xml:space="preserve">                           </w:t>
      </w:r>
    </w:p>
    <w:p w:rsidR="00FD332C" w:rsidRDefault="00FD332C" w:rsidP="00FD332C">
      <w:pPr>
        <w:pStyle w:val="SemEspaamento"/>
        <w:ind w:firstLine="0"/>
        <w:rPr>
          <w:sz w:val="20"/>
        </w:rPr>
      </w:pPr>
    </w:p>
    <w:p w:rsidR="00FD332C" w:rsidRDefault="00FD332C" w:rsidP="00FD332C">
      <w:pPr>
        <w:ind w:firstLine="709"/>
        <w:rPr>
          <w:rFonts w:cs="Arial"/>
          <w:sz w:val="24"/>
          <w:szCs w:val="24"/>
        </w:rPr>
      </w:pPr>
      <w:r w:rsidRPr="00607B7C">
        <w:rPr>
          <w:rFonts w:cs="Arial"/>
          <w:sz w:val="24"/>
          <w:szCs w:val="24"/>
        </w:rPr>
        <w:t>A</w:t>
      </w:r>
      <w:r w:rsidRPr="00607B7C">
        <w:rPr>
          <w:rFonts w:cs="Arial"/>
          <w:b/>
          <w:sz w:val="24"/>
          <w:szCs w:val="24"/>
        </w:rPr>
        <w:t xml:space="preserve"> </w:t>
      </w:r>
      <w:r w:rsidRPr="00607B7C">
        <w:rPr>
          <w:rFonts w:cs="Arial"/>
          <w:sz w:val="24"/>
          <w:szCs w:val="24"/>
        </w:rPr>
        <w:t xml:space="preserve">atividade aplicada partiu de uma narrativa que culminou </w:t>
      </w:r>
      <w:r>
        <w:rPr>
          <w:rFonts w:cs="Arial"/>
          <w:sz w:val="24"/>
          <w:szCs w:val="24"/>
        </w:rPr>
        <w:t>em produções</w:t>
      </w:r>
      <w:r w:rsidRPr="00607B7C">
        <w:rPr>
          <w:rFonts w:cs="Arial"/>
          <w:sz w:val="24"/>
          <w:szCs w:val="24"/>
        </w:rPr>
        <w:t xml:space="preserve"> socialmente significativa</w:t>
      </w:r>
      <w:r>
        <w:rPr>
          <w:rFonts w:cs="Arial"/>
          <w:sz w:val="24"/>
          <w:szCs w:val="24"/>
        </w:rPr>
        <w:t>s</w:t>
      </w:r>
      <w:r w:rsidRPr="00607B7C">
        <w:rPr>
          <w:rFonts w:cs="Arial"/>
          <w:sz w:val="24"/>
          <w:szCs w:val="24"/>
        </w:rPr>
        <w:t xml:space="preserve"> buscando soluções para uma situação-problema</w:t>
      </w:r>
      <w:r>
        <w:rPr>
          <w:rFonts w:cs="Arial"/>
          <w:sz w:val="24"/>
          <w:szCs w:val="24"/>
        </w:rPr>
        <w:t xml:space="preserve"> </w:t>
      </w:r>
      <w:r w:rsidRPr="00607B7C">
        <w:rPr>
          <w:rFonts w:cs="Arial"/>
          <w:sz w:val="24"/>
          <w:szCs w:val="24"/>
        </w:rPr>
        <w:t>apresentada aos estudantes</w:t>
      </w:r>
      <w:r>
        <w:rPr>
          <w:rFonts w:cs="Arial"/>
          <w:sz w:val="24"/>
          <w:szCs w:val="24"/>
        </w:rPr>
        <w:t>,</w:t>
      </w:r>
      <w:r w:rsidRPr="00607B7C">
        <w:rPr>
          <w:rFonts w:cs="Arial"/>
          <w:sz w:val="24"/>
          <w:szCs w:val="24"/>
        </w:rPr>
        <w:t xml:space="preserve"> que precisaram unir forças para superar </w:t>
      </w:r>
      <w:r>
        <w:rPr>
          <w:rFonts w:cs="Arial"/>
          <w:sz w:val="24"/>
          <w:szCs w:val="24"/>
        </w:rPr>
        <w:t xml:space="preserve">não só </w:t>
      </w:r>
      <w:r w:rsidRPr="00607B7C">
        <w:rPr>
          <w:rFonts w:cs="Arial"/>
          <w:sz w:val="24"/>
          <w:szCs w:val="24"/>
        </w:rPr>
        <w:t xml:space="preserve">o obstáculo </w:t>
      </w:r>
      <w:r>
        <w:rPr>
          <w:rFonts w:cs="Arial"/>
          <w:sz w:val="24"/>
          <w:szCs w:val="24"/>
        </w:rPr>
        <w:t xml:space="preserve">inicial, mas também outros que surgiram no caminho. </w:t>
      </w:r>
      <w:r w:rsidRPr="00607B7C">
        <w:rPr>
          <w:rFonts w:cs="Arial"/>
          <w:sz w:val="24"/>
          <w:szCs w:val="24"/>
        </w:rPr>
        <w:t xml:space="preserve"> </w:t>
      </w:r>
    </w:p>
    <w:p w:rsidR="00FD332C" w:rsidRPr="00607B7C" w:rsidRDefault="00FD332C" w:rsidP="00FD332C">
      <w:pPr>
        <w:rPr>
          <w:rFonts w:cs="Arial"/>
          <w:sz w:val="24"/>
          <w:szCs w:val="24"/>
        </w:rPr>
      </w:pPr>
    </w:p>
    <w:p w:rsidR="00FD332C" w:rsidRDefault="00FD332C" w:rsidP="00FD332C">
      <w:pPr>
        <w:ind w:firstLine="709"/>
        <w:rPr>
          <w:rFonts w:cs="Arial"/>
          <w:sz w:val="24"/>
          <w:szCs w:val="24"/>
        </w:rPr>
      </w:pPr>
      <w:r w:rsidRPr="00607B7C">
        <w:rPr>
          <w:rFonts w:cs="Arial"/>
          <w:sz w:val="24"/>
          <w:szCs w:val="24"/>
        </w:rPr>
        <w:t xml:space="preserve">Trabalhar com os elementos de jogos em um contexto de aprendizagem, como os do RPG, possibilita ao professor explorar sua criatividade </w:t>
      </w:r>
      <w:r>
        <w:rPr>
          <w:rFonts w:cs="Arial"/>
          <w:sz w:val="24"/>
          <w:szCs w:val="24"/>
        </w:rPr>
        <w:t>de modo a</w:t>
      </w:r>
      <w:r w:rsidRPr="00607B7C">
        <w:rPr>
          <w:rFonts w:cs="Arial"/>
          <w:sz w:val="24"/>
          <w:szCs w:val="24"/>
        </w:rPr>
        <w:t xml:space="preserve"> pensar “[...] conteúdos diversos criados ou selecionados de outras fontes em diferentes linguagens que devem compor um conjunto unificado que, juntos e articulados, darão </w:t>
      </w:r>
      <w:r w:rsidRPr="00607B7C">
        <w:rPr>
          <w:rFonts w:cs="Arial"/>
          <w:sz w:val="24"/>
          <w:szCs w:val="24"/>
        </w:rPr>
        <w:lastRenderedPageBreak/>
        <w:t xml:space="preserve">corpo a esse </w:t>
      </w:r>
      <w:r>
        <w:rPr>
          <w:rFonts w:cs="Arial"/>
          <w:sz w:val="24"/>
          <w:szCs w:val="24"/>
        </w:rPr>
        <w:t>mundo” (MONTANARO, 2018, p. 04)</w:t>
      </w:r>
      <w:r w:rsidRPr="00607B7C">
        <w:rPr>
          <w:rFonts w:cs="Arial"/>
          <w:sz w:val="24"/>
          <w:szCs w:val="24"/>
        </w:rPr>
        <w:t>, assim como este estudo que utilizou diferentes mídias para dar corpo a narrativa</w:t>
      </w:r>
      <w:r>
        <w:rPr>
          <w:rFonts w:cs="Arial"/>
          <w:sz w:val="24"/>
          <w:szCs w:val="24"/>
        </w:rPr>
        <w:t xml:space="preserve"> dessa atividade</w:t>
      </w:r>
      <w:r w:rsidRPr="00607B7C">
        <w:rPr>
          <w:rFonts w:cs="Arial"/>
          <w:sz w:val="24"/>
          <w:szCs w:val="24"/>
        </w:rPr>
        <w:t>, assim como ilustra a figura a seguir:</w:t>
      </w:r>
    </w:p>
    <w:p w:rsidR="00FD332C" w:rsidRPr="00607B7C" w:rsidRDefault="00FD332C" w:rsidP="00FD332C">
      <w:pPr>
        <w:ind w:firstLine="709"/>
        <w:rPr>
          <w:rFonts w:cs="Arial"/>
          <w:sz w:val="24"/>
          <w:szCs w:val="24"/>
        </w:rPr>
      </w:pPr>
    </w:p>
    <w:p w:rsidR="00FD332C" w:rsidRPr="00607B7C" w:rsidRDefault="00CF681D" w:rsidP="00FD332C">
      <w:pPr>
        <w:spacing w:line="360" w:lineRule="auto"/>
        <w:ind w:firstLine="709"/>
        <w:jc w:val="center"/>
        <w:rPr>
          <w:rFonts w:cs="Arial"/>
        </w:rPr>
      </w:pPr>
      <w:r>
        <w:rPr>
          <w:rFonts w:cs="Arial"/>
          <w:b/>
        </w:rPr>
        <w:t>Figura 5</w:t>
      </w:r>
      <w:r w:rsidR="00FD332C" w:rsidRPr="00607B7C">
        <w:rPr>
          <w:rFonts w:cs="Arial"/>
        </w:rPr>
        <w:t xml:space="preserve"> – As somas das partes constroem o corpo </w:t>
      </w:r>
    </w:p>
    <w:p w:rsidR="00FD332C" w:rsidRDefault="00FD332C" w:rsidP="00FD332C">
      <w:pPr>
        <w:rPr>
          <w:rFonts w:ascii="Times New Roman" w:hAnsi="Times New Roman"/>
        </w:rPr>
      </w:pPr>
      <w:r>
        <w:rPr>
          <w:rFonts w:ascii="Times New Roman" w:hAnsi="Times New Roman"/>
          <w:noProof/>
          <w:sz w:val="24"/>
          <w:szCs w:val="24"/>
        </w:rPr>
        <w:drawing>
          <wp:inline distT="0" distB="0" distL="0" distR="0" wp14:anchorId="0BD300FA" wp14:editId="38D92667">
            <wp:extent cx="5391150" cy="1143000"/>
            <wp:effectExtent l="0" t="0" r="0" b="0"/>
            <wp:docPr id="2" name="Imagem 2" desc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1143000"/>
                    </a:xfrm>
                    <a:prstGeom prst="rect">
                      <a:avLst/>
                    </a:prstGeom>
                    <a:noFill/>
                    <a:ln>
                      <a:noFill/>
                    </a:ln>
                  </pic:spPr>
                </pic:pic>
              </a:graphicData>
            </a:graphic>
          </wp:inline>
        </w:drawing>
      </w:r>
      <w:r w:rsidRPr="00607B7C">
        <w:rPr>
          <w:rFonts w:ascii="Times New Roman" w:hAnsi="Times New Roman"/>
        </w:rPr>
        <w:t xml:space="preserve"> </w:t>
      </w:r>
    </w:p>
    <w:p w:rsidR="00FD332C" w:rsidRDefault="00FD332C" w:rsidP="00FD332C">
      <w:pPr>
        <w:jc w:val="center"/>
        <w:rPr>
          <w:rFonts w:cs="Arial"/>
        </w:rPr>
      </w:pPr>
      <w:r w:rsidRPr="001E3C48">
        <w:rPr>
          <w:rFonts w:cs="Arial"/>
          <w:b/>
        </w:rPr>
        <w:t>Fonte:</w:t>
      </w:r>
      <w:r w:rsidRPr="001E3C48">
        <w:rPr>
          <w:rFonts w:cs="Arial"/>
        </w:rPr>
        <w:t xml:space="preserve"> </w:t>
      </w:r>
      <w:r>
        <w:rPr>
          <w:rFonts w:cs="Arial"/>
        </w:rPr>
        <w:t xml:space="preserve">Os </w:t>
      </w:r>
      <w:r w:rsidRPr="001E3C48">
        <w:rPr>
          <w:rFonts w:cs="Arial"/>
        </w:rPr>
        <w:t>autores (2020</w:t>
      </w:r>
      <w:r>
        <w:rPr>
          <w:rFonts w:cs="Arial"/>
        </w:rPr>
        <w:t>)</w:t>
      </w:r>
    </w:p>
    <w:p w:rsidR="00FD332C" w:rsidRPr="00E218E7" w:rsidRDefault="00FD332C" w:rsidP="00FD332C">
      <w:pPr>
        <w:pStyle w:val="SemEspaamento"/>
        <w:ind w:firstLine="0"/>
        <w:rPr>
          <w:sz w:val="20"/>
        </w:rPr>
      </w:pPr>
    </w:p>
    <w:p w:rsidR="00FD332C" w:rsidRPr="00FD332C" w:rsidRDefault="00FD332C" w:rsidP="00FD332C">
      <w:pPr>
        <w:pStyle w:val="Seo"/>
        <w:numPr>
          <w:ilvl w:val="0"/>
          <w:numId w:val="0"/>
        </w:numPr>
        <w:ind w:firstLine="709"/>
        <w:rPr>
          <w:b w:val="0"/>
        </w:rPr>
      </w:pPr>
    </w:p>
    <w:p w:rsidR="00A36AC3" w:rsidRPr="001E3C48" w:rsidRDefault="00A36AC3" w:rsidP="00A36AC3">
      <w:pPr>
        <w:ind w:firstLine="709"/>
        <w:rPr>
          <w:rFonts w:cs="Arial"/>
          <w:sz w:val="24"/>
          <w:szCs w:val="24"/>
        </w:rPr>
      </w:pPr>
      <w:r w:rsidRPr="001E3C48">
        <w:rPr>
          <w:rFonts w:cs="Arial"/>
          <w:sz w:val="24"/>
          <w:szCs w:val="24"/>
        </w:rPr>
        <w:t>Para dar vida</w:t>
      </w:r>
      <w:r>
        <w:rPr>
          <w:rFonts w:cs="Arial"/>
          <w:sz w:val="24"/>
          <w:szCs w:val="24"/>
        </w:rPr>
        <w:t xml:space="preserve"> ao corpo desse estudo, foram escolhidas</w:t>
      </w:r>
      <w:r w:rsidRPr="001E3C48">
        <w:rPr>
          <w:rFonts w:cs="Arial"/>
          <w:sz w:val="24"/>
          <w:szCs w:val="24"/>
        </w:rPr>
        <w:t xml:space="preserve"> cenas especificas de uma série para representar momentos durante a atividade, assim como </w:t>
      </w:r>
      <w:r>
        <w:rPr>
          <w:rFonts w:cs="Arial"/>
          <w:sz w:val="24"/>
          <w:szCs w:val="24"/>
        </w:rPr>
        <w:t>também foram selecionadas</w:t>
      </w:r>
      <w:r w:rsidRPr="001E3C48">
        <w:rPr>
          <w:rFonts w:cs="Arial"/>
          <w:sz w:val="24"/>
          <w:szCs w:val="24"/>
        </w:rPr>
        <w:t xml:space="preserve"> músicas adequadas para ser</w:t>
      </w:r>
      <w:r>
        <w:rPr>
          <w:rFonts w:cs="Arial"/>
          <w:sz w:val="24"/>
          <w:szCs w:val="24"/>
        </w:rPr>
        <w:t>em utilizadas no mapa de RPG e n</w:t>
      </w:r>
      <w:r w:rsidRPr="001E3C48">
        <w:rPr>
          <w:rFonts w:cs="Arial"/>
          <w:sz w:val="24"/>
          <w:szCs w:val="24"/>
        </w:rPr>
        <w:t>a narrativa construída a partir dele.</w:t>
      </w:r>
    </w:p>
    <w:p w:rsidR="00A36AC3" w:rsidRPr="00496439" w:rsidRDefault="00A36AC3" w:rsidP="00A36AC3">
      <w:pPr>
        <w:rPr>
          <w:rFonts w:cs="Arial"/>
          <w:sz w:val="24"/>
          <w:szCs w:val="24"/>
        </w:rPr>
      </w:pPr>
    </w:p>
    <w:p w:rsidR="00A36AC3" w:rsidRDefault="00A36AC3" w:rsidP="00A36AC3">
      <w:pPr>
        <w:ind w:firstLine="709"/>
        <w:rPr>
          <w:rFonts w:cs="Arial"/>
          <w:sz w:val="24"/>
          <w:szCs w:val="24"/>
        </w:rPr>
      </w:pPr>
      <w:r w:rsidRPr="00496439">
        <w:rPr>
          <w:rFonts w:cs="Arial"/>
          <w:sz w:val="24"/>
          <w:szCs w:val="24"/>
        </w:rPr>
        <w:t>Nota-se que construir uma sequência que aborde assuntos que são de interesse dos alunos pode ser um mecanismo impulsionador que fará com que a proposta do professor seja bem-sucedida</w:t>
      </w:r>
      <w:r>
        <w:rPr>
          <w:rFonts w:cs="Arial"/>
          <w:sz w:val="24"/>
          <w:szCs w:val="24"/>
        </w:rPr>
        <w:t>,</w:t>
      </w:r>
      <w:r w:rsidRPr="00496439">
        <w:rPr>
          <w:rFonts w:cs="Arial"/>
          <w:sz w:val="24"/>
          <w:szCs w:val="24"/>
        </w:rPr>
        <w:t xml:space="preserve"> no sentido de gerar engajamento nos estudantes. Para que isso aconteça, faz-se necessário mapear o gosto da sala para buscar construir um processo que seja possível contemplar a todos. Reconhece-se que esse processo será um trabalho árduo, no entanto, não impossível, pois a presente pesquisa mostra que é possível.   </w:t>
      </w:r>
    </w:p>
    <w:p w:rsidR="00A36AC3" w:rsidRDefault="00A36AC3" w:rsidP="00CF681D">
      <w:pPr>
        <w:rPr>
          <w:rFonts w:cs="Arial"/>
          <w:sz w:val="24"/>
          <w:szCs w:val="24"/>
        </w:rPr>
      </w:pPr>
    </w:p>
    <w:p w:rsidR="00BE3AD1" w:rsidRDefault="00CF681D" w:rsidP="00BE3AD1">
      <w:pPr>
        <w:pStyle w:val="SemEspaamento"/>
      </w:pPr>
      <w:r w:rsidRPr="004254F1">
        <w:rPr>
          <w:szCs w:val="24"/>
        </w:rPr>
        <w:t>Para finalizar, ap</w:t>
      </w:r>
      <w:r>
        <w:rPr>
          <w:szCs w:val="24"/>
        </w:rPr>
        <w:t>resentou</w:t>
      </w:r>
      <w:r w:rsidRPr="004254F1">
        <w:rPr>
          <w:szCs w:val="24"/>
        </w:rPr>
        <w:t>-se um questionário para verificar a opinião dos</w:t>
      </w:r>
      <w:r w:rsidR="00BE3AD1">
        <w:rPr>
          <w:szCs w:val="24"/>
        </w:rPr>
        <w:t xml:space="preserve"> alunos da atividade </w:t>
      </w:r>
      <w:r w:rsidR="00BE3AD1" w:rsidRPr="00BE3AD1">
        <w:rPr>
          <w:szCs w:val="24"/>
        </w:rPr>
        <w:t>realizada.</w:t>
      </w:r>
      <w:r w:rsidR="00BE3AD1">
        <w:rPr>
          <w:szCs w:val="24"/>
        </w:rPr>
        <w:t xml:space="preserve"> </w:t>
      </w:r>
      <w:r w:rsidRPr="00BE3AD1">
        <w:t xml:space="preserve">Algumas respostas foram </w:t>
      </w:r>
      <w:r w:rsidR="00996E89" w:rsidRPr="00BE3AD1">
        <w:t>adaptadas por motivo de clareza e/ou objetividade.</w:t>
      </w:r>
    </w:p>
    <w:p w:rsidR="00BE3AD1" w:rsidRDefault="00BE3AD1" w:rsidP="00BE3AD1">
      <w:pPr>
        <w:pStyle w:val="SemEspaamento"/>
      </w:pPr>
    </w:p>
    <w:p w:rsidR="00BE3AD1" w:rsidRPr="00BE3AD1" w:rsidRDefault="00BE3AD1" w:rsidP="00BE3AD1">
      <w:pPr>
        <w:pStyle w:val="SemEspaamento"/>
        <w:jc w:val="center"/>
        <w:rPr>
          <w:sz w:val="20"/>
        </w:rPr>
      </w:pPr>
      <w:r>
        <w:rPr>
          <w:b/>
          <w:sz w:val="20"/>
        </w:rPr>
        <w:t xml:space="preserve">Gráfico 1 – </w:t>
      </w:r>
      <w:r>
        <w:rPr>
          <w:sz w:val="20"/>
        </w:rPr>
        <w:t>Respostas dos alunos</w:t>
      </w:r>
    </w:p>
    <w:p w:rsidR="00CF681D" w:rsidRDefault="00BE3AD1" w:rsidP="00BE3AD1">
      <w:pPr>
        <w:pStyle w:val="Seo"/>
        <w:numPr>
          <w:ilvl w:val="0"/>
          <w:numId w:val="0"/>
        </w:numPr>
        <w:ind w:firstLine="708"/>
        <w:jc w:val="center"/>
        <w:rPr>
          <w:b w:val="0"/>
        </w:rPr>
      </w:pPr>
      <w:r>
        <w:rPr>
          <w:b w:val="0"/>
          <w:noProof/>
        </w:rPr>
        <w:drawing>
          <wp:inline distT="0" distB="0" distL="0" distR="0">
            <wp:extent cx="2971800" cy="1837563"/>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o foi esse momento_.png"/>
                    <pic:cNvPicPr/>
                  </pic:nvPicPr>
                  <pic:blipFill>
                    <a:blip r:embed="rId12">
                      <a:extLst>
                        <a:ext uri="{28A0092B-C50C-407E-A947-70E740481C1C}">
                          <a14:useLocalDpi xmlns:a14="http://schemas.microsoft.com/office/drawing/2010/main" val="0"/>
                        </a:ext>
                      </a:extLst>
                    </a:blip>
                    <a:stretch>
                      <a:fillRect/>
                    </a:stretch>
                  </pic:blipFill>
                  <pic:spPr>
                    <a:xfrm>
                      <a:off x="0" y="0"/>
                      <a:ext cx="2982027" cy="1843887"/>
                    </a:xfrm>
                    <a:prstGeom prst="rect">
                      <a:avLst/>
                    </a:prstGeom>
                  </pic:spPr>
                </pic:pic>
              </a:graphicData>
            </a:graphic>
          </wp:inline>
        </w:drawing>
      </w:r>
    </w:p>
    <w:p w:rsidR="006E24F9" w:rsidRPr="006E24F9" w:rsidRDefault="006E24F9" w:rsidP="00BE3AD1">
      <w:pPr>
        <w:pStyle w:val="Seo"/>
        <w:numPr>
          <w:ilvl w:val="0"/>
          <w:numId w:val="0"/>
        </w:numPr>
        <w:ind w:firstLine="708"/>
        <w:jc w:val="center"/>
        <w:rPr>
          <w:b w:val="0"/>
          <w:sz w:val="20"/>
          <w:szCs w:val="20"/>
        </w:rPr>
      </w:pPr>
      <w:r>
        <w:rPr>
          <w:sz w:val="20"/>
          <w:szCs w:val="20"/>
        </w:rPr>
        <w:t xml:space="preserve">Fonte: </w:t>
      </w:r>
      <w:r>
        <w:rPr>
          <w:b w:val="0"/>
          <w:sz w:val="20"/>
          <w:szCs w:val="20"/>
        </w:rPr>
        <w:t>Os autores (2020)</w:t>
      </w:r>
    </w:p>
    <w:p w:rsidR="00CF681D" w:rsidRPr="00BE3AD1" w:rsidRDefault="00BE3AD1" w:rsidP="00BE3AD1">
      <w:pPr>
        <w:pStyle w:val="Seo"/>
        <w:numPr>
          <w:ilvl w:val="0"/>
          <w:numId w:val="0"/>
        </w:numPr>
        <w:ind w:firstLine="708"/>
        <w:jc w:val="center"/>
        <w:rPr>
          <w:b w:val="0"/>
          <w:sz w:val="20"/>
          <w:szCs w:val="20"/>
        </w:rPr>
      </w:pPr>
      <w:r>
        <w:rPr>
          <w:sz w:val="20"/>
          <w:szCs w:val="20"/>
        </w:rPr>
        <w:lastRenderedPageBreak/>
        <w:t xml:space="preserve">Gráfico 2 – </w:t>
      </w:r>
      <w:r>
        <w:rPr>
          <w:b w:val="0"/>
          <w:sz w:val="20"/>
          <w:szCs w:val="20"/>
        </w:rPr>
        <w:t>Respostas dos alunos</w:t>
      </w:r>
    </w:p>
    <w:p w:rsidR="00CF681D" w:rsidRDefault="00BE3AD1" w:rsidP="00BE3AD1">
      <w:pPr>
        <w:pStyle w:val="Seo"/>
        <w:numPr>
          <w:ilvl w:val="0"/>
          <w:numId w:val="0"/>
        </w:numPr>
        <w:ind w:firstLine="709"/>
        <w:jc w:val="center"/>
        <w:rPr>
          <w:b w:val="0"/>
        </w:rPr>
      </w:pPr>
      <w:r>
        <w:rPr>
          <w:b w:val="0"/>
          <w:noProof/>
        </w:rPr>
        <w:drawing>
          <wp:inline distT="0" distB="0" distL="0" distR="0">
            <wp:extent cx="3238500" cy="2179219"/>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rt (1).png"/>
                    <pic:cNvPicPr/>
                  </pic:nvPicPr>
                  <pic:blipFill>
                    <a:blip r:embed="rId13">
                      <a:extLst>
                        <a:ext uri="{28A0092B-C50C-407E-A947-70E740481C1C}">
                          <a14:useLocalDpi xmlns:a14="http://schemas.microsoft.com/office/drawing/2010/main" val="0"/>
                        </a:ext>
                      </a:extLst>
                    </a:blip>
                    <a:stretch>
                      <a:fillRect/>
                    </a:stretch>
                  </pic:blipFill>
                  <pic:spPr>
                    <a:xfrm>
                      <a:off x="0" y="0"/>
                      <a:ext cx="3242698" cy="2182044"/>
                    </a:xfrm>
                    <a:prstGeom prst="rect">
                      <a:avLst/>
                    </a:prstGeom>
                  </pic:spPr>
                </pic:pic>
              </a:graphicData>
            </a:graphic>
          </wp:inline>
        </w:drawing>
      </w:r>
    </w:p>
    <w:p w:rsidR="006E24F9" w:rsidRDefault="006E24F9" w:rsidP="00BE3AD1">
      <w:pPr>
        <w:pStyle w:val="Seo"/>
        <w:numPr>
          <w:ilvl w:val="0"/>
          <w:numId w:val="0"/>
        </w:numPr>
        <w:ind w:firstLine="709"/>
        <w:jc w:val="center"/>
        <w:rPr>
          <w:b w:val="0"/>
          <w:sz w:val="20"/>
          <w:szCs w:val="20"/>
        </w:rPr>
      </w:pPr>
      <w:r>
        <w:rPr>
          <w:sz w:val="20"/>
          <w:szCs w:val="20"/>
        </w:rPr>
        <w:t xml:space="preserve">Fonte: </w:t>
      </w:r>
      <w:r>
        <w:rPr>
          <w:b w:val="0"/>
          <w:sz w:val="20"/>
          <w:szCs w:val="20"/>
        </w:rPr>
        <w:t>Os autores (2020)</w:t>
      </w:r>
    </w:p>
    <w:p w:rsidR="00BD65E9" w:rsidRPr="006E24F9" w:rsidRDefault="00BD65E9" w:rsidP="00BE3AD1">
      <w:pPr>
        <w:pStyle w:val="Seo"/>
        <w:numPr>
          <w:ilvl w:val="0"/>
          <w:numId w:val="0"/>
        </w:numPr>
        <w:ind w:firstLine="709"/>
        <w:jc w:val="center"/>
        <w:rPr>
          <w:b w:val="0"/>
          <w:sz w:val="20"/>
          <w:szCs w:val="20"/>
        </w:rPr>
      </w:pPr>
    </w:p>
    <w:p w:rsidR="00424CA6" w:rsidRDefault="00424CA6" w:rsidP="00424CA6">
      <w:pPr>
        <w:pStyle w:val="Seo"/>
        <w:numPr>
          <w:ilvl w:val="0"/>
          <w:numId w:val="0"/>
        </w:numPr>
        <w:ind w:firstLine="709"/>
        <w:rPr>
          <w:b w:val="0"/>
        </w:rPr>
      </w:pPr>
      <w:r>
        <w:rPr>
          <w:b w:val="0"/>
        </w:rPr>
        <w:t>A terceira questão se deu de forma dissertativa e os alunos tiveram espaço para expor opiniões acerca da atividade e quais seriam possíveis melhoras. Seguem alguns dos comentários coletados:</w:t>
      </w:r>
    </w:p>
    <w:p w:rsidR="00B95517" w:rsidRDefault="00B95517" w:rsidP="00424CA6">
      <w:pPr>
        <w:pStyle w:val="Seo"/>
        <w:numPr>
          <w:ilvl w:val="0"/>
          <w:numId w:val="0"/>
        </w:numPr>
        <w:ind w:firstLine="709"/>
        <w:rPr>
          <w:b w:val="0"/>
        </w:rPr>
      </w:pPr>
    </w:p>
    <w:p w:rsidR="00424CA6" w:rsidRDefault="00424CA6" w:rsidP="001731DD">
      <w:pPr>
        <w:pStyle w:val="Seo"/>
        <w:numPr>
          <w:ilvl w:val="0"/>
          <w:numId w:val="0"/>
        </w:numPr>
        <w:ind w:left="2268"/>
        <w:rPr>
          <w:rFonts w:cs="Arial"/>
          <w:b w:val="0"/>
          <w:sz w:val="20"/>
          <w:szCs w:val="20"/>
        </w:rPr>
      </w:pPr>
      <w:r w:rsidRPr="001731DD">
        <w:rPr>
          <w:sz w:val="20"/>
          <w:szCs w:val="20"/>
        </w:rPr>
        <w:t>Aluno 1:</w:t>
      </w:r>
      <w:r w:rsidRPr="001731DD">
        <w:rPr>
          <w:b w:val="0"/>
          <w:sz w:val="20"/>
          <w:szCs w:val="20"/>
        </w:rPr>
        <w:t xml:space="preserve"> </w:t>
      </w:r>
      <w:r w:rsidR="00B95517" w:rsidRPr="001731DD">
        <w:rPr>
          <w:rFonts w:cs="Arial"/>
          <w:b w:val="0"/>
          <w:sz w:val="20"/>
          <w:szCs w:val="20"/>
        </w:rPr>
        <w:t>G</w:t>
      </w:r>
      <w:r w:rsidRPr="001731DD">
        <w:rPr>
          <w:rFonts w:cs="Arial"/>
          <w:b w:val="0"/>
          <w:sz w:val="20"/>
          <w:szCs w:val="20"/>
        </w:rPr>
        <w:t>ostei das dinâmicas, momento de trocar ideias. Não há nada para melhorar, para mim acho que está bom.</w:t>
      </w:r>
    </w:p>
    <w:p w:rsidR="001731DD" w:rsidRPr="001731DD" w:rsidRDefault="001731DD" w:rsidP="001731DD">
      <w:pPr>
        <w:pStyle w:val="Seo"/>
        <w:numPr>
          <w:ilvl w:val="0"/>
          <w:numId w:val="0"/>
        </w:numPr>
        <w:ind w:left="2268"/>
        <w:rPr>
          <w:b w:val="0"/>
          <w:sz w:val="20"/>
          <w:szCs w:val="20"/>
        </w:rPr>
      </w:pPr>
    </w:p>
    <w:p w:rsidR="00292889" w:rsidRDefault="00424CA6" w:rsidP="001731DD">
      <w:pPr>
        <w:ind w:left="2268"/>
        <w:rPr>
          <w:rFonts w:cs="Arial"/>
        </w:rPr>
      </w:pPr>
      <w:r w:rsidRPr="001731DD">
        <w:rPr>
          <w:b/>
        </w:rPr>
        <w:t>Aluno 2:</w:t>
      </w:r>
      <w:r w:rsidR="00292889" w:rsidRPr="001731DD">
        <w:t xml:space="preserve"> </w:t>
      </w:r>
      <w:r w:rsidR="00B95517" w:rsidRPr="001731DD">
        <w:rPr>
          <w:rFonts w:cs="Arial"/>
        </w:rPr>
        <w:t>P</w:t>
      </w:r>
      <w:r w:rsidR="00292889" w:rsidRPr="001731DD">
        <w:rPr>
          <w:rFonts w:cs="Arial"/>
        </w:rPr>
        <w:t>oder destruir as outras vilas.</w:t>
      </w:r>
    </w:p>
    <w:p w:rsidR="001731DD" w:rsidRPr="001731DD" w:rsidRDefault="001731DD" w:rsidP="001731DD">
      <w:pPr>
        <w:ind w:left="2268"/>
        <w:rPr>
          <w:rFonts w:cs="Arial"/>
        </w:rPr>
      </w:pPr>
    </w:p>
    <w:p w:rsidR="00292889" w:rsidRDefault="00424CA6" w:rsidP="001731DD">
      <w:pPr>
        <w:ind w:left="2268"/>
        <w:rPr>
          <w:rFonts w:cs="Arial"/>
        </w:rPr>
      </w:pPr>
      <w:r w:rsidRPr="001731DD">
        <w:rPr>
          <w:b/>
        </w:rPr>
        <w:t>Aluno 3:</w:t>
      </w:r>
      <w:r w:rsidR="00292889" w:rsidRPr="001731DD">
        <w:t xml:space="preserve"> </w:t>
      </w:r>
      <w:r w:rsidR="00B95517" w:rsidRPr="001731DD">
        <w:rPr>
          <w:rFonts w:cs="Arial"/>
        </w:rPr>
        <w:t>G</w:t>
      </w:r>
      <w:r w:rsidR="00292889" w:rsidRPr="001731DD">
        <w:rPr>
          <w:rFonts w:cs="Arial"/>
        </w:rPr>
        <w:t>ostei da ideia do trabalho, dos aplicadores por serem simpáticos e como essa dinâmica conseguiu juntar pessoas e também dizer sobre como seriamos em uma empresa.</w:t>
      </w:r>
    </w:p>
    <w:p w:rsidR="001731DD" w:rsidRPr="001731DD" w:rsidRDefault="001731DD" w:rsidP="001731DD">
      <w:pPr>
        <w:ind w:left="2268"/>
        <w:rPr>
          <w:rFonts w:cs="Arial"/>
        </w:rPr>
      </w:pPr>
    </w:p>
    <w:p w:rsidR="00424CA6" w:rsidRDefault="00424CA6" w:rsidP="001731DD">
      <w:pPr>
        <w:pStyle w:val="Seo"/>
        <w:numPr>
          <w:ilvl w:val="0"/>
          <w:numId w:val="0"/>
        </w:numPr>
        <w:ind w:left="2268"/>
        <w:rPr>
          <w:rFonts w:cs="Arial"/>
          <w:b w:val="0"/>
          <w:sz w:val="20"/>
          <w:szCs w:val="20"/>
        </w:rPr>
      </w:pPr>
      <w:r w:rsidRPr="001731DD">
        <w:rPr>
          <w:sz w:val="20"/>
          <w:szCs w:val="20"/>
        </w:rPr>
        <w:t>Aluno 4:</w:t>
      </w:r>
      <w:r w:rsidR="00B95517" w:rsidRPr="001731DD">
        <w:rPr>
          <w:rFonts w:cs="Arial"/>
          <w:sz w:val="20"/>
          <w:szCs w:val="20"/>
        </w:rPr>
        <w:t xml:space="preserve"> </w:t>
      </w:r>
      <w:r w:rsidR="00B95517" w:rsidRPr="001731DD">
        <w:rPr>
          <w:rFonts w:cs="Arial"/>
          <w:b w:val="0"/>
          <w:sz w:val="20"/>
          <w:szCs w:val="20"/>
        </w:rPr>
        <w:t>G</w:t>
      </w:r>
      <w:r w:rsidR="00292889" w:rsidRPr="001731DD">
        <w:rPr>
          <w:rFonts w:cs="Arial"/>
          <w:b w:val="0"/>
          <w:sz w:val="20"/>
          <w:szCs w:val="20"/>
        </w:rPr>
        <w:t>ostei da história em si, poderia melhorar a parte dos personagens, poderia ter mais vilas, essas coisas.</w:t>
      </w:r>
    </w:p>
    <w:p w:rsidR="001731DD" w:rsidRPr="001731DD" w:rsidRDefault="001731DD" w:rsidP="001731DD">
      <w:pPr>
        <w:pStyle w:val="Seo"/>
        <w:numPr>
          <w:ilvl w:val="0"/>
          <w:numId w:val="0"/>
        </w:numPr>
        <w:ind w:left="2268"/>
        <w:rPr>
          <w:b w:val="0"/>
          <w:sz w:val="20"/>
          <w:szCs w:val="20"/>
        </w:rPr>
      </w:pPr>
    </w:p>
    <w:p w:rsidR="00292889" w:rsidRDefault="00424CA6" w:rsidP="001731DD">
      <w:pPr>
        <w:ind w:left="2268"/>
        <w:rPr>
          <w:rFonts w:cs="Arial"/>
        </w:rPr>
      </w:pPr>
      <w:r w:rsidRPr="001731DD">
        <w:rPr>
          <w:b/>
        </w:rPr>
        <w:t>Aluno 5:</w:t>
      </w:r>
      <w:r w:rsidR="00292889" w:rsidRPr="001731DD">
        <w:t xml:space="preserve"> </w:t>
      </w:r>
      <w:r w:rsidR="00B95517" w:rsidRPr="001731DD">
        <w:rPr>
          <w:rFonts w:cs="Arial"/>
        </w:rPr>
        <w:t>A</w:t>
      </w:r>
      <w:r w:rsidR="00292889" w:rsidRPr="001731DD">
        <w:rPr>
          <w:rFonts w:cs="Arial"/>
        </w:rPr>
        <w:t>cho que a dinâmica já está ótima, mas seria legal vocês “forçarem uma união das vilas” fazendo uma precisar da outra no final.</w:t>
      </w:r>
    </w:p>
    <w:p w:rsidR="001731DD" w:rsidRPr="001731DD" w:rsidRDefault="001731DD" w:rsidP="001731DD">
      <w:pPr>
        <w:ind w:left="2268"/>
        <w:rPr>
          <w:rFonts w:cs="Arial"/>
        </w:rPr>
      </w:pPr>
    </w:p>
    <w:p w:rsidR="00292889" w:rsidRDefault="00424CA6" w:rsidP="001731DD">
      <w:pPr>
        <w:ind w:left="2268"/>
        <w:rPr>
          <w:rFonts w:cs="Arial"/>
        </w:rPr>
      </w:pPr>
      <w:r w:rsidRPr="001731DD">
        <w:rPr>
          <w:b/>
        </w:rPr>
        <w:t>Aluno 6:</w:t>
      </w:r>
      <w:r w:rsidR="00292889" w:rsidRPr="001731DD">
        <w:rPr>
          <w:b/>
        </w:rPr>
        <w:t xml:space="preserve"> </w:t>
      </w:r>
      <w:r w:rsidR="00B95517" w:rsidRPr="001731DD">
        <w:rPr>
          <w:rFonts w:cs="Arial"/>
        </w:rPr>
        <w:t>E</w:t>
      </w:r>
      <w:r w:rsidR="00292889" w:rsidRPr="001731DD">
        <w:rPr>
          <w:rFonts w:cs="Arial"/>
        </w:rPr>
        <w:t xml:space="preserve">u acho que poderia ter mais coisa, mais detalhes, etc. </w:t>
      </w:r>
    </w:p>
    <w:p w:rsidR="001731DD" w:rsidRPr="001731DD" w:rsidRDefault="001731DD" w:rsidP="001731DD">
      <w:pPr>
        <w:ind w:left="2268"/>
        <w:rPr>
          <w:rFonts w:cs="Arial"/>
        </w:rPr>
      </w:pPr>
    </w:p>
    <w:p w:rsidR="00292889" w:rsidRDefault="00424CA6" w:rsidP="001731DD">
      <w:pPr>
        <w:ind w:left="2268"/>
        <w:rPr>
          <w:rFonts w:cs="Arial"/>
        </w:rPr>
      </w:pPr>
      <w:r w:rsidRPr="001731DD">
        <w:rPr>
          <w:b/>
        </w:rPr>
        <w:t>Aluno 7:</w:t>
      </w:r>
      <w:r w:rsidR="00292889" w:rsidRPr="001731DD">
        <w:t xml:space="preserve"> </w:t>
      </w:r>
      <w:r w:rsidR="00B95517" w:rsidRPr="001731DD">
        <w:rPr>
          <w:rFonts w:cs="Arial"/>
        </w:rPr>
        <w:t>P</w:t>
      </w:r>
      <w:r w:rsidR="00292889" w:rsidRPr="001731DD">
        <w:rPr>
          <w:rFonts w:cs="Arial"/>
        </w:rPr>
        <w:t>oderia melhorar a interatividade.</w:t>
      </w:r>
    </w:p>
    <w:p w:rsidR="001731DD" w:rsidRPr="001731DD" w:rsidRDefault="001731DD" w:rsidP="001731DD">
      <w:pPr>
        <w:ind w:left="2268"/>
        <w:rPr>
          <w:rFonts w:cs="Arial"/>
        </w:rPr>
      </w:pPr>
    </w:p>
    <w:p w:rsidR="00424CA6" w:rsidRDefault="00424CA6" w:rsidP="001731DD">
      <w:pPr>
        <w:pStyle w:val="Seo"/>
        <w:numPr>
          <w:ilvl w:val="0"/>
          <w:numId w:val="0"/>
        </w:numPr>
        <w:ind w:left="2268"/>
        <w:rPr>
          <w:rFonts w:cs="Arial"/>
          <w:b w:val="0"/>
          <w:sz w:val="20"/>
          <w:szCs w:val="20"/>
        </w:rPr>
      </w:pPr>
      <w:r w:rsidRPr="001731DD">
        <w:rPr>
          <w:sz w:val="20"/>
          <w:szCs w:val="20"/>
        </w:rPr>
        <w:t>Aluno 8:</w:t>
      </w:r>
      <w:r w:rsidR="00292889" w:rsidRPr="001731DD">
        <w:rPr>
          <w:b w:val="0"/>
          <w:sz w:val="20"/>
          <w:szCs w:val="20"/>
        </w:rPr>
        <w:t xml:space="preserve"> </w:t>
      </w:r>
      <w:r w:rsidR="00B95517" w:rsidRPr="001731DD">
        <w:rPr>
          <w:rFonts w:cs="Arial"/>
          <w:b w:val="0"/>
          <w:sz w:val="20"/>
          <w:szCs w:val="20"/>
        </w:rPr>
        <w:t>P</w:t>
      </w:r>
      <w:r w:rsidR="00292889" w:rsidRPr="001731DD">
        <w:rPr>
          <w:rFonts w:cs="Arial"/>
          <w:b w:val="0"/>
          <w:sz w:val="20"/>
          <w:szCs w:val="20"/>
        </w:rPr>
        <w:t>oderia ter mais tempo de atividade, com isso a atividade seria melhor ainda</w:t>
      </w:r>
      <w:r w:rsidR="00B95517" w:rsidRPr="001731DD">
        <w:rPr>
          <w:rFonts w:cs="Arial"/>
          <w:b w:val="0"/>
          <w:sz w:val="20"/>
          <w:szCs w:val="20"/>
        </w:rPr>
        <w:t>.</w:t>
      </w:r>
    </w:p>
    <w:p w:rsidR="001731DD" w:rsidRPr="001731DD" w:rsidRDefault="001731DD" w:rsidP="001731DD">
      <w:pPr>
        <w:pStyle w:val="Seo"/>
        <w:numPr>
          <w:ilvl w:val="0"/>
          <w:numId w:val="0"/>
        </w:numPr>
        <w:ind w:left="2268"/>
        <w:rPr>
          <w:b w:val="0"/>
          <w:sz w:val="20"/>
          <w:szCs w:val="20"/>
        </w:rPr>
      </w:pPr>
    </w:p>
    <w:p w:rsidR="00292889" w:rsidRDefault="00424CA6" w:rsidP="001731DD">
      <w:pPr>
        <w:ind w:left="2268"/>
        <w:rPr>
          <w:rFonts w:cs="Arial"/>
        </w:rPr>
      </w:pPr>
      <w:r w:rsidRPr="001731DD">
        <w:rPr>
          <w:b/>
        </w:rPr>
        <w:t>Aluno 9:</w:t>
      </w:r>
      <w:r w:rsidR="00292889" w:rsidRPr="001731DD">
        <w:t xml:space="preserve"> </w:t>
      </w:r>
      <w:r w:rsidR="00B95517" w:rsidRPr="001731DD">
        <w:rPr>
          <w:rFonts w:cs="Arial"/>
        </w:rPr>
        <w:t>M</w:t>
      </w:r>
      <w:r w:rsidR="00292889" w:rsidRPr="001731DD">
        <w:rPr>
          <w:rFonts w:cs="Arial"/>
        </w:rPr>
        <w:t xml:space="preserve">ais detalhes na história e nos dragões, porque é muito boa a ideia. </w:t>
      </w:r>
    </w:p>
    <w:p w:rsidR="001731DD" w:rsidRPr="001731DD" w:rsidRDefault="001731DD" w:rsidP="001731DD">
      <w:pPr>
        <w:ind w:left="2268"/>
        <w:rPr>
          <w:rFonts w:cs="Arial"/>
        </w:rPr>
      </w:pPr>
    </w:p>
    <w:p w:rsidR="00292889" w:rsidRDefault="00424CA6" w:rsidP="001731DD">
      <w:pPr>
        <w:ind w:left="2268"/>
        <w:rPr>
          <w:rFonts w:cs="Arial"/>
        </w:rPr>
      </w:pPr>
      <w:r w:rsidRPr="001731DD">
        <w:rPr>
          <w:b/>
        </w:rPr>
        <w:t>Aluno 10:</w:t>
      </w:r>
      <w:r w:rsidR="00292889" w:rsidRPr="001731DD">
        <w:rPr>
          <w:rFonts w:cs="Arial"/>
        </w:rPr>
        <w:t xml:space="preserve"> </w:t>
      </w:r>
      <w:r w:rsidR="00B95517" w:rsidRPr="001731DD">
        <w:rPr>
          <w:rFonts w:cs="Arial"/>
        </w:rPr>
        <w:t>C</w:t>
      </w:r>
      <w:r w:rsidR="00292889" w:rsidRPr="001731DD">
        <w:rPr>
          <w:rFonts w:cs="Arial"/>
        </w:rPr>
        <w:t>ompartilhar ideias com outros grupos.</w:t>
      </w:r>
    </w:p>
    <w:p w:rsidR="001731DD" w:rsidRPr="001731DD" w:rsidRDefault="001731DD" w:rsidP="001731DD">
      <w:pPr>
        <w:ind w:left="2268"/>
        <w:rPr>
          <w:rFonts w:cs="Arial"/>
        </w:rPr>
      </w:pPr>
    </w:p>
    <w:p w:rsidR="00292889" w:rsidRDefault="00424CA6" w:rsidP="001731DD">
      <w:pPr>
        <w:ind w:left="2268"/>
        <w:rPr>
          <w:rFonts w:cs="Arial"/>
        </w:rPr>
      </w:pPr>
      <w:r w:rsidRPr="001731DD">
        <w:rPr>
          <w:b/>
        </w:rPr>
        <w:t>Aluno 11:</w:t>
      </w:r>
      <w:r w:rsidR="00292889" w:rsidRPr="001731DD">
        <w:t xml:space="preserve"> </w:t>
      </w:r>
      <w:r w:rsidR="00B95517" w:rsidRPr="001731DD">
        <w:rPr>
          <w:rFonts w:cs="Arial"/>
        </w:rPr>
        <w:t>O</w:t>
      </w:r>
      <w:r w:rsidR="00292889" w:rsidRPr="001731DD">
        <w:rPr>
          <w:rFonts w:cs="Arial"/>
        </w:rPr>
        <w:t xml:space="preserve"> que eu mais gostei foi como a dinâmica foi aplicada, com assunto interessante e uma proposta interativa.</w:t>
      </w:r>
    </w:p>
    <w:p w:rsidR="001731DD" w:rsidRPr="001731DD" w:rsidRDefault="001731DD" w:rsidP="001731DD">
      <w:pPr>
        <w:ind w:left="2268"/>
        <w:rPr>
          <w:rFonts w:cs="Arial"/>
        </w:rPr>
      </w:pPr>
    </w:p>
    <w:p w:rsidR="00292889" w:rsidRPr="001731DD" w:rsidRDefault="00424CA6" w:rsidP="001731DD">
      <w:pPr>
        <w:ind w:left="2268"/>
        <w:rPr>
          <w:rFonts w:cs="Arial"/>
        </w:rPr>
      </w:pPr>
      <w:r w:rsidRPr="001731DD">
        <w:rPr>
          <w:b/>
        </w:rPr>
        <w:t>Aluno 12:</w:t>
      </w:r>
      <w:r w:rsidR="00292889" w:rsidRPr="001731DD">
        <w:t xml:space="preserve"> </w:t>
      </w:r>
      <w:r w:rsidR="00B95517" w:rsidRPr="001731DD">
        <w:rPr>
          <w:rFonts w:cs="Arial"/>
        </w:rPr>
        <w:t>G</w:t>
      </w:r>
      <w:r w:rsidR="00292889" w:rsidRPr="001731DD">
        <w:rPr>
          <w:rFonts w:cs="Arial"/>
        </w:rPr>
        <w:t xml:space="preserve">ostei da parte que as vilas apresentaram soluções. </w:t>
      </w:r>
    </w:p>
    <w:p w:rsidR="00292889" w:rsidRDefault="00424CA6" w:rsidP="001731DD">
      <w:pPr>
        <w:ind w:left="2268"/>
        <w:rPr>
          <w:rFonts w:cs="Arial"/>
        </w:rPr>
      </w:pPr>
      <w:r w:rsidRPr="001731DD">
        <w:rPr>
          <w:b/>
        </w:rPr>
        <w:lastRenderedPageBreak/>
        <w:t>Aluno 13:</w:t>
      </w:r>
      <w:r w:rsidR="00292889" w:rsidRPr="001731DD">
        <w:rPr>
          <w:rFonts w:cs="Arial"/>
        </w:rPr>
        <w:t xml:space="preserve"> </w:t>
      </w:r>
      <w:r w:rsidR="00B95517" w:rsidRPr="001731DD">
        <w:rPr>
          <w:rFonts w:cs="Arial"/>
        </w:rPr>
        <w:t>F</w:t>
      </w:r>
      <w:r w:rsidR="00292889" w:rsidRPr="001731DD">
        <w:rPr>
          <w:rFonts w:cs="Arial"/>
        </w:rPr>
        <w:t>oi muito bom inventar histórias para solucionar problemas e o que poderia melhorar é a coletividade para poder se unir e dar certo diante do problema.</w:t>
      </w:r>
    </w:p>
    <w:p w:rsidR="001731DD" w:rsidRPr="001731DD" w:rsidRDefault="001731DD" w:rsidP="001731DD">
      <w:pPr>
        <w:ind w:left="2268"/>
        <w:rPr>
          <w:rFonts w:cs="Arial"/>
        </w:rPr>
      </w:pPr>
    </w:p>
    <w:p w:rsidR="00424CA6" w:rsidRDefault="00424CA6" w:rsidP="001731DD">
      <w:pPr>
        <w:pStyle w:val="Seo"/>
        <w:numPr>
          <w:ilvl w:val="0"/>
          <w:numId w:val="0"/>
        </w:numPr>
        <w:ind w:left="2268"/>
        <w:rPr>
          <w:rFonts w:cs="Arial"/>
          <w:b w:val="0"/>
          <w:sz w:val="20"/>
          <w:szCs w:val="20"/>
        </w:rPr>
      </w:pPr>
      <w:r w:rsidRPr="001731DD">
        <w:rPr>
          <w:sz w:val="20"/>
          <w:szCs w:val="20"/>
        </w:rPr>
        <w:t>Aluno 14:</w:t>
      </w:r>
      <w:r w:rsidR="00292889" w:rsidRPr="001731DD">
        <w:rPr>
          <w:b w:val="0"/>
          <w:sz w:val="20"/>
          <w:szCs w:val="20"/>
        </w:rPr>
        <w:t xml:space="preserve"> </w:t>
      </w:r>
      <w:r w:rsidR="00B95517" w:rsidRPr="001731DD">
        <w:rPr>
          <w:rFonts w:cs="Arial"/>
          <w:b w:val="0"/>
          <w:sz w:val="20"/>
          <w:szCs w:val="20"/>
        </w:rPr>
        <w:t>G</w:t>
      </w:r>
      <w:r w:rsidR="00292889" w:rsidRPr="001731DD">
        <w:rPr>
          <w:rFonts w:cs="Arial"/>
          <w:b w:val="0"/>
          <w:sz w:val="20"/>
          <w:szCs w:val="20"/>
        </w:rPr>
        <w:t>ostei da proposta de vivenciar uma realidade que jamais passaríamos, mas acho que deveria ter um desfecho melhor.</w:t>
      </w:r>
    </w:p>
    <w:p w:rsidR="001731DD" w:rsidRPr="001731DD" w:rsidRDefault="001731DD" w:rsidP="001731DD">
      <w:pPr>
        <w:pStyle w:val="Seo"/>
        <w:numPr>
          <w:ilvl w:val="0"/>
          <w:numId w:val="0"/>
        </w:numPr>
        <w:ind w:left="2268"/>
        <w:rPr>
          <w:b w:val="0"/>
          <w:sz w:val="20"/>
          <w:szCs w:val="20"/>
        </w:rPr>
      </w:pPr>
    </w:p>
    <w:p w:rsidR="00424CA6" w:rsidRDefault="00424CA6" w:rsidP="001731DD">
      <w:pPr>
        <w:pStyle w:val="Seo"/>
        <w:numPr>
          <w:ilvl w:val="0"/>
          <w:numId w:val="0"/>
        </w:numPr>
        <w:ind w:left="2268"/>
        <w:rPr>
          <w:rFonts w:cs="Arial"/>
          <w:b w:val="0"/>
          <w:sz w:val="20"/>
          <w:szCs w:val="20"/>
        </w:rPr>
      </w:pPr>
      <w:r w:rsidRPr="001731DD">
        <w:rPr>
          <w:sz w:val="20"/>
          <w:szCs w:val="20"/>
        </w:rPr>
        <w:t>Aluno 15:</w:t>
      </w:r>
      <w:r w:rsidR="00292889" w:rsidRPr="001731DD">
        <w:rPr>
          <w:b w:val="0"/>
          <w:sz w:val="20"/>
          <w:szCs w:val="20"/>
        </w:rPr>
        <w:t xml:space="preserve"> </w:t>
      </w:r>
      <w:r w:rsidR="00B95517" w:rsidRPr="001731DD">
        <w:rPr>
          <w:rFonts w:cs="Arial"/>
          <w:b w:val="0"/>
          <w:sz w:val="20"/>
          <w:szCs w:val="20"/>
        </w:rPr>
        <w:t>G</w:t>
      </w:r>
      <w:r w:rsidR="00292889" w:rsidRPr="001731DD">
        <w:rPr>
          <w:rFonts w:cs="Arial"/>
          <w:b w:val="0"/>
          <w:sz w:val="20"/>
          <w:szCs w:val="20"/>
        </w:rPr>
        <w:t>ostei das histórias e poderia aumentar e implementar mais características para as vilas.</w:t>
      </w:r>
    </w:p>
    <w:p w:rsidR="001731DD" w:rsidRPr="001731DD" w:rsidRDefault="001731DD" w:rsidP="001731DD">
      <w:pPr>
        <w:pStyle w:val="Seo"/>
        <w:numPr>
          <w:ilvl w:val="0"/>
          <w:numId w:val="0"/>
        </w:numPr>
        <w:ind w:left="2268"/>
        <w:rPr>
          <w:b w:val="0"/>
          <w:sz w:val="20"/>
          <w:szCs w:val="20"/>
        </w:rPr>
      </w:pPr>
    </w:p>
    <w:p w:rsidR="00292889" w:rsidRDefault="00424CA6" w:rsidP="001731DD">
      <w:pPr>
        <w:ind w:left="2268"/>
        <w:rPr>
          <w:rFonts w:cs="Arial"/>
        </w:rPr>
      </w:pPr>
      <w:r w:rsidRPr="001731DD">
        <w:rPr>
          <w:b/>
        </w:rPr>
        <w:t>Aluno 16:</w:t>
      </w:r>
      <w:r w:rsidR="00292889" w:rsidRPr="001731DD">
        <w:t xml:space="preserve"> </w:t>
      </w:r>
      <w:r w:rsidR="00B95517" w:rsidRPr="001731DD">
        <w:rPr>
          <w:rFonts w:cs="Arial"/>
        </w:rPr>
        <w:t>O</w:t>
      </w:r>
      <w:r w:rsidR="00292889" w:rsidRPr="001731DD">
        <w:rPr>
          <w:rFonts w:cs="Arial"/>
        </w:rPr>
        <w:t xml:space="preserve"> que eu mais gostei foi que a atividade nos incentivou a pensar, e a ajuda/interação dos aplicadores foi motivadora.</w:t>
      </w:r>
    </w:p>
    <w:p w:rsidR="001731DD" w:rsidRPr="001731DD" w:rsidRDefault="001731DD" w:rsidP="001731DD">
      <w:pPr>
        <w:ind w:left="2268"/>
        <w:rPr>
          <w:rFonts w:cs="Arial"/>
        </w:rPr>
      </w:pPr>
    </w:p>
    <w:p w:rsidR="00292889" w:rsidRDefault="00424CA6" w:rsidP="001731DD">
      <w:pPr>
        <w:ind w:left="2268"/>
        <w:rPr>
          <w:rFonts w:cs="Arial"/>
        </w:rPr>
      </w:pPr>
      <w:r w:rsidRPr="001731DD">
        <w:rPr>
          <w:b/>
        </w:rPr>
        <w:t>Aluno 17:</w:t>
      </w:r>
      <w:r w:rsidR="00292889" w:rsidRPr="001731DD">
        <w:t xml:space="preserve"> </w:t>
      </w:r>
      <w:r w:rsidR="00B95517" w:rsidRPr="001731DD">
        <w:rPr>
          <w:rFonts w:cs="Arial"/>
        </w:rPr>
        <w:t>A</w:t>
      </w:r>
      <w:r w:rsidR="00292889" w:rsidRPr="001731DD">
        <w:rPr>
          <w:rFonts w:cs="Arial"/>
        </w:rPr>
        <w:t xml:space="preserve"> situação dos dragões, poderia ter explorado mais, porque eu sou fã de </w:t>
      </w:r>
      <w:r w:rsidR="00292889" w:rsidRPr="001731DD">
        <w:rPr>
          <w:rFonts w:cs="Arial"/>
          <w:i/>
        </w:rPr>
        <w:t>Game of Thrones</w:t>
      </w:r>
      <w:r w:rsidR="00292889" w:rsidRPr="001731DD">
        <w:rPr>
          <w:rFonts w:cs="Arial"/>
        </w:rPr>
        <w:t xml:space="preserve">. </w:t>
      </w:r>
    </w:p>
    <w:p w:rsidR="001731DD" w:rsidRPr="001731DD" w:rsidRDefault="001731DD" w:rsidP="001731DD">
      <w:pPr>
        <w:ind w:left="2268"/>
        <w:rPr>
          <w:rFonts w:cs="Arial"/>
        </w:rPr>
      </w:pPr>
    </w:p>
    <w:p w:rsidR="00424CA6" w:rsidRDefault="00424CA6" w:rsidP="001731DD">
      <w:pPr>
        <w:pStyle w:val="Seo"/>
        <w:numPr>
          <w:ilvl w:val="0"/>
          <w:numId w:val="0"/>
        </w:numPr>
        <w:ind w:left="2268"/>
        <w:rPr>
          <w:rFonts w:cs="Arial"/>
          <w:b w:val="0"/>
          <w:sz w:val="20"/>
          <w:szCs w:val="20"/>
        </w:rPr>
      </w:pPr>
      <w:r w:rsidRPr="001731DD">
        <w:rPr>
          <w:sz w:val="20"/>
          <w:szCs w:val="20"/>
        </w:rPr>
        <w:t>Aluno 18:</w:t>
      </w:r>
      <w:r w:rsidR="00292889" w:rsidRPr="001731DD">
        <w:rPr>
          <w:b w:val="0"/>
          <w:sz w:val="20"/>
          <w:szCs w:val="20"/>
        </w:rPr>
        <w:t xml:space="preserve"> </w:t>
      </w:r>
      <w:r w:rsidR="00B95517" w:rsidRPr="001731DD">
        <w:rPr>
          <w:rFonts w:cs="Arial"/>
          <w:b w:val="0"/>
          <w:sz w:val="20"/>
          <w:szCs w:val="20"/>
        </w:rPr>
        <w:t>D</w:t>
      </w:r>
      <w:r w:rsidR="00292889" w:rsidRPr="001731DD">
        <w:rPr>
          <w:rFonts w:cs="Arial"/>
          <w:b w:val="0"/>
          <w:sz w:val="20"/>
          <w:szCs w:val="20"/>
        </w:rPr>
        <w:t>as ideias criativas, poderia nos deixar pensar um pouco mais nas soluções, porque na pressa acabou ficando de qualquer jeito a parte de unir todos os grupos</w:t>
      </w:r>
    </w:p>
    <w:p w:rsidR="001731DD" w:rsidRPr="001731DD" w:rsidRDefault="001731DD" w:rsidP="001731DD">
      <w:pPr>
        <w:pStyle w:val="Seo"/>
        <w:numPr>
          <w:ilvl w:val="0"/>
          <w:numId w:val="0"/>
        </w:numPr>
        <w:ind w:left="2268"/>
        <w:rPr>
          <w:b w:val="0"/>
          <w:sz w:val="20"/>
          <w:szCs w:val="20"/>
        </w:rPr>
      </w:pPr>
    </w:p>
    <w:p w:rsidR="00292889" w:rsidRDefault="00424CA6" w:rsidP="001731DD">
      <w:pPr>
        <w:ind w:left="2268"/>
        <w:rPr>
          <w:rFonts w:cs="Arial"/>
        </w:rPr>
      </w:pPr>
      <w:r w:rsidRPr="001731DD">
        <w:rPr>
          <w:b/>
        </w:rPr>
        <w:t>Aluno 19:</w:t>
      </w:r>
      <w:r w:rsidR="00292889" w:rsidRPr="001731DD">
        <w:t xml:space="preserve"> </w:t>
      </w:r>
      <w:r w:rsidR="00B95517" w:rsidRPr="001731DD">
        <w:rPr>
          <w:rFonts w:cs="Arial"/>
        </w:rPr>
        <w:t>G</w:t>
      </w:r>
      <w:r w:rsidR="00292889" w:rsidRPr="001731DD">
        <w:rPr>
          <w:rFonts w:cs="Arial"/>
        </w:rPr>
        <w:t>ostei da ideia da união, poderia melhorar a junção dos grupos.</w:t>
      </w:r>
    </w:p>
    <w:p w:rsidR="001731DD" w:rsidRPr="001731DD" w:rsidRDefault="001731DD" w:rsidP="001731DD">
      <w:pPr>
        <w:ind w:left="2268"/>
        <w:rPr>
          <w:rFonts w:cs="Arial"/>
        </w:rPr>
      </w:pPr>
    </w:p>
    <w:p w:rsidR="00292889" w:rsidRDefault="00424CA6" w:rsidP="001731DD">
      <w:pPr>
        <w:ind w:left="2268"/>
        <w:rPr>
          <w:rFonts w:cs="Arial"/>
        </w:rPr>
      </w:pPr>
      <w:r w:rsidRPr="001731DD">
        <w:rPr>
          <w:b/>
        </w:rPr>
        <w:t>Aluno 20:</w:t>
      </w:r>
      <w:r w:rsidR="00292889" w:rsidRPr="001731DD">
        <w:t xml:space="preserve"> </w:t>
      </w:r>
      <w:r w:rsidR="00B95517" w:rsidRPr="001731DD">
        <w:rPr>
          <w:rFonts w:cs="Arial"/>
        </w:rPr>
        <w:t>G</w:t>
      </w:r>
      <w:r w:rsidR="00292889" w:rsidRPr="001731DD">
        <w:rPr>
          <w:rFonts w:cs="Arial"/>
        </w:rPr>
        <w:t>ostei da dinâmica e poderia melhorar nos elementos da história.</w:t>
      </w:r>
    </w:p>
    <w:p w:rsidR="001731DD" w:rsidRPr="001731DD" w:rsidRDefault="001731DD" w:rsidP="001731DD">
      <w:pPr>
        <w:ind w:left="2268"/>
        <w:rPr>
          <w:rFonts w:cs="Arial"/>
        </w:rPr>
      </w:pPr>
    </w:p>
    <w:p w:rsidR="00424CA6" w:rsidRDefault="00424CA6" w:rsidP="001731DD">
      <w:pPr>
        <w:pStyle w:val="Seo"/>
        <w:numPr>
          <w:ilvl w:val="0"/>
          <w:numId w:val="0"/>
        </w:numPr>
        <w:ind w:left="2268"/>
        <w:rPr>
          <w:rFonts w:cs="Arial"/>
          <w:b w:val="0"/>
          <w:sz w:val="20"/>
          <w:szCs w:val="20"/>
        </w:rPr>
      </w:pPr>
      <w:r w:rsidRPr="001731DD">
        <w:rPr>
          <w:sz w:val="20"/>
          <w:szCs w:val="20"/>
        </w:rPr>
        <w:t>Aluno 21</w:t>
      </w:r>
      <w:r w:rsidR="00292889" w:rsidRPr="001731DD">
        <w:rPr>
          <w:sz w:val="20"/>
          <w:szCs w:val="20"/>
        </w:rPr>
        <w:t xml:space="preserve">: </w:t>
      </w:r>
      <w:r w:rsidR="00B95517" w:rsidRPr="001731DD">
        <w:rPr>
          <w:rFonts w:cs="Arial"/>
          <w:b w:val="0"/>
          <w:sz w:val="20"/>
          <w:szCs w:val="20"/>
        </w:rPr>
        <w:t>A</w:t>
      </w:r>
      <w:r w:rsidR="00292889" w:rsidRPr="001731DD">
        <w:rPr>
          <w:rFonts w:cs="Arial"/>
          <w:b w:val="0"/>
          <w:sz w:val="20"/>
          <w:szCs w:val="20"/>
        </w:rPr>
        <w:t>chei ótimo do jeito que ficou a dinâmica, principalmente a relação do trabalho em grupo.</w:t>
      </w:r>
    </w:p>
    <w:p w:rsidR="001731DD" w:rsidRPr="001731DD" w:rsidRDefault="001731DD" w:rsidP="001731DD">
      <w:pPr>
        <w:pStyle w:val="Seo"/>
        <w:numPr>
          <w:ilvl w:val="0"/>
          <w:numId w:val="0"/>
        </w:numPr>
        <w:ind w:left="2268"/>
        <w:rPr>
          <w:b w:val="0"/>
          <w:sz w:val="20"/>
          <w:szCs w:val="20"/>
        </w:rPr>
      </w:pPr>
    </w:p>
    <w:p w:rsidR="00B31AE4" w:rsidRPr="001731DD" w:rsidRDefault="00424CA6" w:rsidP="001731DD">
      <w:pPr>
        <w:ind w:left="2268"/>
        <w:rPr>
          <w:rFonts w:cs="Arial"/>
        </w:rPr>
      </w:pPr>
      <w:r w:rsidRPr="001731DD">
        <w:rPr>
          <w:b/>
        </w:rPr>
        <w:t>Aluno 22:</w:t>
      </w:r>
      <w:r w:rsidR="00292889" w:rsidRPr="001731DD">
        <w:t xml:space="preserve"> </w:t>
      </w:r>
      <w:r w:rsidR="00B95517" w:rsidRPr="001731DD">
        <w:rPr>
          <w:rFonts w:cs="Arial"/>
        </w:rPr>
        <w:t>A</w:t>
      </w:r>
      <w:r w:rsidR="00292889" w:rsidRPr="001731DD">
        <w:rPr>
          <w:rFonts w:cs="Arial"/>
        </w:rPr>
        <w:t>chei ótimo, para melhorar poderia definir melhor a história.</w:t>
      </w:r>
    </w:p>
    <w:p w:rsidR="00B95517" w:rsidRPr="00B95517" w:rsidRDefault="00B95517" w:rsidP="00B95517">
      <w:pPr>
        <w:rPr>
          <w:rFonts w:cs="Arial"/>
        </w:rPr>
      </w:pPr>
    </w:p>
    <w:p w:rsidR="00B31AE4" w:rsidRDefault="00B31AE4" w:rsidP="00B31AE4">
      <w:pPr>
        <w:pStyle w:val="Seo"/>
      </w:pPr>
      <w:r>
        <w:t>Conclusão</w:t>
      </w:r>
    </w:p>
    <w:p w:rsidR="00B31AE4" w:rsidRDefault="00B31AE4" w:rsidP="00B31AE4">
      <w:pPr>
        <w:pStyle w:val="Seo"/>
        <w:numPr>
          <w:ilvl w:val="0"/>
          <w:numId w:val="0"/>
        </w:numPr>
        <w:ind w:left="360"/>
      </w:pPr>
    </w:p>
    <w:p w:rsidR="00B31AE4" w:rsidRDefault="00B31AE4" w:rsidP="00B31AE4">
      <w:pPr>
        <w:ind w:firstLine="709"/>
        <w:rPr>
          <w:rFonts w:cs="Arial"/>
          <w:sz w:val="24"/>
          <w:szCs w:val="24"/>
        </w:rPr>
      </w:pPr>
      <w:r>
        <w:rPr>
          <w:rFonts w:cs="Arial"/>
          <w:sz w:val="24"/>
          <w:szCs w:val="24"/>
        </w:rPr>
        <w:t>Conclui-se</w:t>
      </w:r>
      <w:r w:rsidRPr="00496439">
        <w:rPr>
          <w:rFonts w:cs="Arial"/>
          <w:sz w:val="24"/>
          <w:szCs w:val="24"/>
        </w:rPr>
        <w:t xml:space="preserve"> </w:t>
      </w:r>
      <w:r>
        <w:rPr>
          <w:rFonts w:cs="Arial"/>
          <w:sz w:val="24"/>
          <w:szCs w:val="24"/>
        </w:rPr>
        <w:t xml:space="preserve">que </w:t>
      </w:r>
      <w:r w:rsidRPr="00496439">
        <w:rPr>
          <w:rFonts w:cs="Arial"/>
          <w:sz w:val="24"/>
          <w:szCs w:val="24"/>
        </w:rPr>
        <w:t xml:space="preserve">experiência </w:t>
      </w:r>
      <w:r>
        <w:rPr>
          <w:rFonts w:cs="Arial"/>
          <w:sz w:val="24"/>
          <w:szCs w:val="24"/>
        </w:rPr>
        <w:t xml:space="preserve">também </w:t>
      </w:r>
      <w:r w:rsidRPr="00496439">
        <w:rPr>
          <w:rFonts w:cs="Arial"/>
          <w:sz w:val="24"/>
          <w:szCs w:val="24"/>
        </w:rPr>
        <w:t>abre caminhos para estudos futuros que busquem explorar narrativas que sejam escritas pelos próprios estudantes para que, em um segundo momento, possam ser utilizadas pelo professor em uma experiência parecida com</w:t>
      </w:r>
      <w:r>
        <w:rPr>
          <w:rFonts w:cs="Arial"/>
          <w:sz w:val="24"/>
          <w:szCs w:val="24"/>
        </w:rPr>
        <w:t>o</w:t>
      </w:r>
      <w:r w:rsidRPr="00496439">
        <w:rPr>
          <w:rFonts w:cs="Arial"/>
          <w:sz w:val="24"/>
          <w:szCs w:val="24"/>
        </w:rPr>
        <w:t xml:space="preserve"> essa</w:t>
      </w:r>
      <w:r>
        <w:rPr>
          <w:rFonts w:cs="Arial"/>
          <w:sz w:val="24"/>
          <w:szCs w:val="24"/>
        </w:rPr>
        <w:t>.</w:t>
      </w:r>
      <w:r w:rsidRPr="00496439">
        <w:rPr>
          <w:rFonts w:cs="Arial"/>
          <w:sz w:val="24"/>
          <w:szCs w:val="24"/>
        </w:rPr>
        <w:t xml:space="preserve"> </w:t>
      </w:r>
    </w:p>
    <w:p w:rsidR="00B31AE4" w:rsidRDefault="00B31AE4" w:rsidP="00B31AE4">
      <w:pPr>
        <w:ind w:firstLine="709"/>
        <w:rPr>
          <w:rFonts w:cs="Arial"/>
          <w:sz w:val="24"/>
          <w:szCs w:val="24"/>
        </w:rPr>
      </w:pPr>
    </w:p>
    <w:p w:rsidR="00B31AE4" w:rsidRDefault="00B31AE4" w:rsidP="00B31AE4">
      <w:pPr>
        <w:ind w:firstLine="709"/>
        <w:rPr>
          <w:rFonts w:cs="Arial"/>
          <w:sz w:val="24"/>
          <w:szCs w:val="24"/>
        </w:rPr>
      </w:pPr>
      <w:r w:rsidRPr="00496439">
        <w:rPr>
          <w:rFonts w:cs="Arial"/>
          <w:sz w:val="24"/>
          <w:szCs w:val="24"/>
        </w:rPr>
        <w:t xml:space="preserve">Recomenda-se aos docentes </w:t>
      </w:r>
      <w:r>
        <w:rPr>
          <w:rFonts w:cs="Arial"/>
          <w:sz w:val="24"/>
          <w:szCs w:val="24"/>
        </w:rPr>
        <w:t xml:space="preserve">que acessem o website </w:t>
      </w:r>
      <w:r w:rsidRPr="00496439">
        <w:rPr>
          <w:rFonts w:cs="Arial"/>
          <w:i/>
          <w:sz w:val="24"/>
          <w:szCs w:val="24"/>
        </w:rPr>
        <w:t>Inkarnate,</w:t>
      </w:r>
      <w:r w:rsidRPr="00496439">
        <w:rPr>
          <w:rFonts w:cs="Arial"/>
          <w:sz w:val="24"/>
          <w:szCs w:val="24"/>
        </w:rPr>
        <w:t xml:space="preserve"> que é uma plataforma gratuita que permite a criação de mapas de RPG com diversas opções, pedindo apenas a criatividade dos indivíduos que estão utilizando. As narrativas dos alunos podem ser desenvolvidas com base no que eles criarem como mapa.</w:t>
      </w:r>
    </w:p>
    <w:p w:rsidR="00B31AE4" w:rsidRDefault="00B31AE4" w:rsidP="00B31AE4">
      <w:pPr>
        <w:ind w:firstLine="709"/>
        <w:rPr>
          <w:rFonts w:cs="Arial"/>
          <w:sz w:val="24"/>
          <w:szCs w:val="24"/>
        </w:rPr>
      </w:pPr>
    </w:p>
    <w:p w:rsidR="00B31AE4" w:rsidRDefault="00B31AE4" w:rsidP="00B31AE4">
      <w:pPr>
        <w:ind w:firstLine="709"/>
        <w:rPr>
          <w:rFonts w:cs="Arial"/>
          <w:sz w:val="24"/>
          <w:szCs w:val="24"/>
        </w:rPr>
      </w:pPr>
      <w:r w:rsidRPr="00496439">
        <w:rPr>
          <w:rFonts w:cs="Arial"/>
          <w:sz w:val="24"/>
          <w:szCs w:val="24"/>
        </w:rPr>
        <w:t>Esse estudo mostra que essa experiência pode também ser expandida no sentido de chegar a outros professores, o que dá a oportunidade de trabalhar com a inter e a transdisciplinaridade.</w:t>
      </w:r>
    </w:p>
    <w:p w:rsidR="00B31AE4" w:rsidRDefault="00B31AE4" w:rsidP="00B31AE4">
      <w:pPr>
        <w:pStyle w:val="Seo"/>
        <w:numPr>
          <w:ilvl w:val="0"/>
          <w:numId w:val="0"/>
        </w:numPr>
        <w:ind w:left="360"/>
      </w:pPr>
    </w:p>
    <w:p w:rsidR="00686B79" w:rsidRDefault="00686B79" w:rsidP="00BE14CE">
      <w:pPr>
        <w:pStyle w:val="Seo"/>
        <w:numPr>
          <w:ilvl w:val="0"/>
          <w:numId w:val="0"/>
        </w:numPr>
        <w:ind w:left="360"/>
      </w:pPr>
      <w:r w:rsidRPr="00BE14CE">
        <w:t xml:space="preserve">REFERÊNCIAS </w:t>
      </w:r>
    </w:p>
    <w:p w:rsidR="00BE14CE" w:rsidRDefault="00BE14CE" w:rsidP="00BE14CE">
      <w:pPr>
        <w:pStyle w:val="Seo"/>
        <w:numPr>
          <w:ilvl w:val="0"/>
          <w:numId w:val="0"/>
        </w:numPr>
        <w:ind w:left="360"/>
      </w:pPr>
    </w:p>
    <w:p w:rsidR="00BE14CE" w:rsidRPr="00680E0E" w:rsidRDefault="00BE14CE" w:rsidP="00BE14CE">
      <w:pPr>
        <w:rPr>
          <w:rFonts w:cs="Arial"/>
        </w:rPr>
      </w:pPr>
      <w:r w:rsidRPr="00680E0E">
        <w:rPr>
          <w:rFonts w:cs="Arial"/>
        </w:rPr>
        <w:t xml:space="preserve">ALVIM, V. L. </w:t>
      </w:r>
      <w:r w:rsidRPr="00FD5A3B">
        <w:rPr>
          <w:rFonts w:cs="Arial"/>
          <w:i/>
        </w:rPr>
        <w:t>Explorando a indução de reflexões no design de Witcher 2: Assassin of Kings</w:t>
      </w:r>
      <w:r w:rsidRPr="00680E0E">
        <w:rPr>
          <w:rFonts w:cs="Arial"/>
          <w:b/>
        </w:rPr>
        <w:t>.</w:t>
      </w:r>
      <w:r w:rsidRPr="00680E0E">
        <w:rPr>
          <w:rFonts w:cs="Arial"/>
        </w:rPr>
        <w:t xml:space="preserve"> Dissertação (Mestrado em Comunicação) – Universidade Federal de Juiz de Fora, Juiz de Fora, 2014.</w:t>
      </w:r>
    </w:p>
    <w:p w:rsidR="00BE14CE" w:rsidRDefault="00BE14CE" w:rsidP="00BE14CE">
      <w:pPr>
        <w:rPr>
          <w:rFonts w:cs="Arial"/>
        </w:rPr>
      </w:pPr>
    </w:p>
    <w:p w:rsidR="00BE14CE" w:rsidRPr="00680E0E" w:rsidRDefault="00BE14CE" w:rsidP="00BE14CE">
      <w:pPr>
        <w:rPr>
          <w:rFonts w:cs="Arial"/>
        </w:rPr>
      </w:pPr>
      <w:r w:rsidRPr="00680E0E">
        <w:rPr>
          <w:rFonts w:cs="Arial"/>
        </w:rPr>
        <w:t xml:space="preserve">AMARAL, R. R. </w:t>
      </w:r>
      <w:r w:rsidRPr="00FD5A3B">
        <w:rPr>
          <w:rFonts w:cs="Arial"/>
          <w:i/>
        </w:rPr>
        <w:t>Uso do RPG pedagógico para o ensino de Física</w:t>
      </w:r>
      <w:r w:rsidRPr="00680E0E">
        <w:rPr>
          <w:rFonts w:cs="Arial"/>
          <w:b/>
        </w:rPr>
        <w:t>.</w:t>
      </w:r>
      <w:r w:rsidRPr="00680E0E">
        <w:rPr>
          <w:rFonts w:cs="Arial"/>
        </w:rPr>
        <w:t xml:space="preserve"> Dissertação (Mestrado em Ensino das Ciências). Universidade Federal Rural de Pernambuco. Recife, 2008.</w:t>
      </w:r>
    </w:p>
    <w:p w:rsidR="00BE14CE" w:rsidRPr="00680E0E" w:rsidRDefault="00BE14CE" w:rsidP="00BE14CE">
      <w:pPr>
        <w:rPr>
          <w:rFonts w:cs="Arial"/>
        </w:rPr>
      </w:pPr>
    </w:p>
    <w:p w:rsidR="00BD65E9" w:rsidRDefault="00BE14CE" w:rsidP="00BE14CE">
      <w:pPr>
        <w:rPr>
          <w:rFonts w:cs="Arial"/>
        </w:rPr>
      </w:pPr>
      <w:r w:rsidRPr="00680E0E">
        <w:rPr>
          <w:rFonts w:cs="Arial"/>
        </w:rPr>
        <w:t xml:space="preserve">ANDRADE, L. A.; SANTOS, T. E.; GONÇALVES, D. A.; ANTONIO, L. S. </w:t>
      </w:r>
      <w:r w:rsidRPr="00FD5A3B">
        <w:rPr>
          <w:rFonts w:cs="Arial"/>
          <w:i/>
        </w:rPr>
        <w:t>Implicações transmidiáticas do uso do RPG e do Wargame como ferramenta de apoio à vastas narrativas de fantasia medieval</w:t>
      </w:r>
      <w:r w:rsidRPr="00680E0E">
        <w:rPr>
          <w:rFonts w:cs="Arial"/>
          <w:b/>
        </w:rPr>
        <w:t>.</w:t>
      </w:r>
      <w:r w:rsidRPr="00680E0E">
        <w:rPr>
          <w:rFonts w:cs="Arial"/>
        </w:rPr>
        <w:t xml:space="preserve"> Revista GEMInIS, v. 02, p.103-134, 2011. </w:t>
      </w:r>
    </w:p>
    <w:p w:rsidR="00BE14CE" w:rsidRPr="00680E0E" w:rsidRDefault="00BE14CE" w:rsidP="00BE14CE">
      <w:pPr>
        <w:rPr>
          <w:rFonts w:cs="Arial"/>
        </w:rPr>
      </w:pPr>
      <w:r w:rsidRPr="00680E0E">
        <w:rPr>
          <w:rFonts w:cs="Arial"/>
        </w:rPr>
        <w:t>Disponível em:  &lt;http://www.revistageminis.ufscar.br/index.php/geminis/article/view/80&gt; .  Acesso em: 10 mar. 2020.</w:t>
      </w:r>
    </w:p>
    <w:p w:rsidR="00BE14CE" w:rsidRPr="00680E0E" w:rsidRDefault="00BE14CE" w:rsidP="00BE14CE">
      <w:pPr>
        <w:rPr>
          <w:rFonts w:cs="Arial"/>
        </w:rPr>
      </w:pPr>
    </w:p>
    <w:p w:rsidR="00BE14CE" w:rsidRPr="00680E0E" w:rsidRDefault="00BE14CE" w:rsidP="00BE14CE">
      <w:pPr>
        <w:spacing w:line="360" w:lineRule="auto"/>
        <w:rPr>
          <w:rFonts w:cs="Arial"/>
        </w:rPr>
      </w:pPr>
      <w:r w:rsidRPr="00680E0E">
        <w:rPr>
          <w:rFonts w:cs="Arial"/>
        </w:rPr>
        <w:t xml:space="preserve">ARNESON, D.; GYGAX, G. </w:t>
      </w:r>
      <w:r w:rsidRPr="00FD5A3B">
        <w:rPr>
          <w:rFonts w:cs="Arial"/>
          <w:i/>
        </w:rPr>
        <w:t>Dungeons &amp; Dragons</w:t>
      </w:r>
      <w:r w:rsidRPr="00680E0E">
        <w:rPr>
          <w:rFonts w:cs="Arial"/>
        </w:rPr>
        <w:t>. Primeira Edição. TSR, 1974.</w:t>
      </w:r>
    </w:p>
    <w:p w:rsidR="00BE14CE" w:rsidRPr="00680E0E" w:rsidRDefault="00BE14CE" w:rsidP="00BE14CE">
      <w:pPr>
        <w:rPr>
          <w:rFonts w:cs="Arial"/>
        </w:rPr>
      </w:pPr>
      <w:r w:rsidRPr="00680E0E">
        <w:rPr>
          <w:rFonts w:cs="Arial"/>
        </w:rPr>
        <w:t xml:space="preserve">BITTENCOURT, J. R.; GIRAFFA, L. M. M. </w:t>
      </w:r>
      <w:r w:rsidRPr="00FD5A3B">
        <w:rPr>
          <w:rFonts w:cs="Arial"/>
          <w:i/>
        </w:rPr>
        <w:t>A utilização dos Role-Paying Games Digitais no Processo de Ensino-Aprendizagem</w:t>
      </w:r>
      <w:r w:rsidRPr="00680E0E">
        <w:rPr>
          <w:rFonts w:cs="Arial"/>
        </w:rPr>
        <w:t>. Technical Reports Series, setembro 2003.</w:t>
      </w:r>
    </w:p>
    <w:p w:rsidR="00BE14CE" w:rsidRPr="00680E0E" w:rsidRDefault="00BE14CE" w:rsidP="00BE14CE">
      <w:pPr>
        <w:rPr>
          <w:rFonts w:cs="Arial"/>
        </w:rPr>
      </w:pPr>
    </w:p>
    <w:p w:rsidR="00BE14CE" w:rsidRDefault="00BE14CE" w:rsidP="00BE14CE">
      <w:pPr>
        <w:rPr>
          <w:rFonts w:cs="Arial"/>
        </w:rPr>
      </w:pPr>
      <w:r w:rsidRPr="00680E0E">
        <w:rPr>
          <w:rFonts w:cs="Arial"/>
        </w:rPr>
        <w:t xml:space="preserve">BOLZAN, R. F. F. A. </w:t>
      </w:r>
      <w:r w:rsidRPr="00FD5A3B">
        <w:rPr>
          <w:rFonts w:cs="Arial"/>
          <w:i/>
        </w:rPr>
        <w:t>O aprendizado na internet utilizando estratégias de Roleplaying Game (RPG)</w:t>
      </w:r>
      <w:r w:rsidRPr="00680E0E">
        <w:rPr>
          <w:rFonts w:cs="Arial"/>
        </w:rPr>
        <w:t>. 2003. 302 f. Tese (Doutorado em Engenharia de Produção) – Centro Tecnológico, Universidade Federal de Santa Catarina, Florianópolis.</w:t>
      </w:r>
    </w:p>
    <w:p w:rsidR="00BE14CE" w:rsidRPr="00680E0E" w:rsidRDefault="00BE14CE" w:rsidP="00BE14CE">
      <w:pPr>
        <w:rPr>
          <w:rFonts w:cs="Arial"/>
        </w:rPr>
      </w:pPr>
    </w:p>
    <w:p w:rsidR="00BE14CE" w:rsidRDefault="00BE14CE" w:rsidP="00BE14CE">
      <w:pPr>
        <w:rPr>
          <w:rFonts w:cs="Arial"/>
        </w:rPr>
      </w:pPr>
      <w:r w:rsidRPr="00680E0E">
        <w:rPr>
          <w:rFonts w:cs="Arial"/>
        </w:rPr>
        <w:t xml:space="preserve">CASTELLS, M. </w:t>
      </w:r>
      <w:r w:rsidRPr="00FD5A3B">
        <w:rPr>
          <w:rFonts w:cs="Arial"/>
          <w:i/>
        </w:rPr>
        <w:t>A sociedade em rede</w:t>
      </w:r>
      <w:r w:rsidRPr="00680E0E">
        <w:rPr>
          <w:rFonts w:cs="Arial"/>
        </w:rPr>
        <w:t>. São Paulo: Paz e Terra, 2007.</w:t>
      </w:r>
    </w:p>
    <w:p w:rsidR="00BE14CE" w:rsidRPr="00680E0E" w:rsidRDefault="00BE14CE" w:rsidP="00BE14CE">
      <w:pPr>
        <w:rPr>
          <w:rFonts w:cs="Arial"/>
        </w:rPr>
      </w:pPr>
    </w:p>
    <w:p w:rsidR="00BE14CE" w:rsidRPr="00680E0E" w:rsidRDefault="00BE14CE" w:rsidP="00BE14CE">
      <w:pPr>
        <w:rPr>
          <w:rFonts w:cs="Arial"/>
        </w:rPr>
      </w:pPr>
      <w:r w:rsidRPr="00680E0E">
        <w:rPr>
          <w:rFonts w:cs="Arial"/>
        </w:rPr>
        <w:t xml:space="preserve">FERREIRA, G. S. </w:t>
      </w:r>
      <w:r w:rsidRPr="00FD5A3B">
        <w:rPr>
          <w:rFonts w:cs="Arial"/>
          <w:i/>
        </w:rPr>
        <w:t>O ensino das interações gravitacional e eletromagnética por meio de um jogo de RPG</w:t>
      </w:r>
      <w:r w:rsidRPr="00680E0E">
        <w:rPr>
          <w:rFonts w:cs="Arial"/>
        </w:rPr>
        <w:t>. Dissertação (Mestrado Profissional em Ensino de Física) – Universidade Federal de Juiz de Fora, Juiz de Fora, 2019.</w:t>
      </w:r>
    </w:p>
    <w:p w:rsidR="00BE14CE" w:rsidRPr="00680E0E" w:rsidRDefault="00BE14CE" w:rsidP="00BE14CE">
      <w:pPr>
        <w:rPr>
          <w:rFonts w:cs="Arial"/>
        </w:rPr>
      </w:pPr>
    </w:p>
    <w:p w:rsidR="00BE14CE" w:rsidRPr="00680E0E" w:rsidRDefault="00BE14CE" w:rsidP="00BE14CE">
      <w:pPr>
        <w:rPr>
          <w:rFonts w:cs="Arial"/>
        </w:rPr>
      </w:pPr>
      <w:r w:rsidRPr="00680E0E">
        <w:rPr>
          <w:rFonts w:cs="Arial"/>
          <w:color w:val="000000" w:themeColor="text1"/>
        </w:rPr>
        <w:t xml:space="preserve">FRANCO, H. M. </w:t>
      </w:r>
      <w:r w:rsidRPr="00FD5A3B">
        <w:rPr>
          <w:rFonts w:cs="Arial"/>
          <w:i/>
          <w:color w:val="000000" w:themeColor="text1"/>
        </w:rPr>
        <w:t>Semiótica, intertextualidade e videogame.</w:t>
      </w:r>
      <w:r w:rsidRPr="00680E0E">
        <w:rPr>
          <w:rFonts w:cs="Arial"/>
          <w:color w:val="000000" w:themeColor="text1"/>
        </w:rPr>
        <w:t xml:space="preserve"> Dissertação (Mestrado em Letras) - Faculdade de Filosofia, Letras e Ciências Humanas da Universidade de São Paulo, 2020. </w:t>
      </w:r>
    </w:p>
    <w:p w:rsidR="00BE14CE" w:rsidRPr="00680E0E" w:rsidRDefault="00BE14CE" w:rsidP="00BE14CE">
      <w:pPr>
        <w:rPr>
          <w:rFonts w:cs="Arial"/>
        </w:rPr>
      </w:pPr>
    </w:p>
    <w:p w:rsidR="00BE14CE" w:rsidRPr="008B4582" w:rsidRDefault="00BE14CE" w:rsidP="00BE14CE">
      <w:pPr>
        <w:tabs>
          <w:tab w:val="left" w:pos="7515"/>
        </w:tabs>
        <w:rPr>
          <w:rFonts w:cs="Arial"/>
          <w:lang w:val="en-US"/>
        </w:rPr>
      </w:pPr>
      <w:r w:rsidRPr="00680E0E">
        <w:rPr>
          <w:rFonts w:cs="Arial"/>
        </w:rPr>
        <w:t xml:space="preserve">FREIRE, P. </w:t>
      </w:r>
      <w:r w:rsidRPr="00FD5A3B">
        <w:rPr>
          <w:rFonts w:cs="Arial"/>
          <w:i/>
        </w:rPr>
        <w:t>Pedagogia da autonomia: saberes necessários à prática educativa</w:t>
      </w:r>
      <w:r>
        <w:rPr>
          <w:rFonts w:cs="Arial"/>
        </w:rPr>
        <w:t xml:space="preserve">. </w:t>
      </w:r>
      <w:r w:rsidRPr="008B4582">
        <w:rPr>
          <w:rFonts w:cs="Arial"/>
          <w:lang w:val="en-US"/>
        </w:rPr>
        <w:t>37ed. São Paulo: Paz e Terra, 1996.</w:t>
      </w:r>
    </w:p>
    <w:p w:rsidR="00BE14CE" w:rsidRPr="008B4582" w:rsidRDefault="00BE14CE" w:rsidP="00BE14CE">
      <w:pPr>
        <w:tabs>
          <w:tab w:val="left" w:pos="7515"/>
        </w:tabs>
        <w:rPr>
          <w:rFonts w:cs="Arial"/>
          <w:lang w:val="en-US"/>
        </w:rPr>
      </w:pPr>
    </w:p>
    <w:p w:rsidR="00BE14CE" w:rsidRPr="00680E0E" w:rsidRDefault="00BE14CE" w:rsidP="00BE14CE">
      <w:pPr>
        <w:tabs>
          <w:tab w:val="left" w:pos="7515"/>
        </w:tabs>
        <w:rPr>
          <w:rFonts w:cs="Arial"/>
        </w:rPr>
      </w:pPr>
      <w:r w:rsidRPr="00680E0E">
        <w:rPr>
          <w:rFonts w:cs="Arial"/>
          <w:lang w:val="en-US"/>
        </w:rPr>
        <w:t xml:space="preserve">GEE, J. </w:t>
      </w:r>
      <w:r w:rsidRPr="00FD5A3B">
        <w:rPr>
          <w:rFonts w:cs="Arial"/>
          <w:i/>
          <w:lang w:val="en-US"/>
        </w:rPr>
        <w:t>Good video games and good learning: collected essays on video games, learning and literacy</w:t>
      </w:r>
      <w:r w:rsidRPr="00680E0E">
        <w:rPr>
          <w:rFonts w:cs="Arial"/>
          <w:b/>
          <w:i/>
          <w:lang w:val="en-US"/>
        </w:rPr>
        <w:t>.</w:t>
      </w:r>
      <w:r w:rsidRPr="00680E0E">
        <w:rPr>
          <w:rFonts w:cs="Arial"/>
          <w:lang w:val="en-US"/>
        </w:rPr>
        <w:t xml:space="preserve"> </w:t>
      </w:r>
      <w:r>
        <w:rPr>
          <w:rFonts w:cs="Arial"/>
        </w:rPr>
        <w:t xml:space="preserve">Nova York: Peter Lang, 2007. </w:t>
      </w:r>
    </w:p>
    <w:p w:rsidR="00BE14CE" w:rsidRPr="00680E0E" w:rsidRDefault="00BE14CE" w:rsidP="00BE14CE">
      <w:pPr>
        <w:tabs>
          <w:tab w:val="left" w:pos="7515"/>
        </w:tabs>
        <w:rPr>
          <w:rFonts w:cs="Arial"/>
        </w:rPr>
      </w:pPr>
    </w:p>
    <w:p w:rsidR="00BE14CE" w:rsidRPr="00680E0E" w:rsidRDefault="00BE14CE" w:rsidP="00BE14CE">
      <w:pPr>
        <w:tabs>
          <w:tab w:val="left" w:pos="7515"/>
        </w:tabs>
        <w:rPr>
          <w:rFonts w:cs="Arial"/>
        </w:rPr>
      </w:pPr>
      <w:r w:rsidRPr="00680E0E">
        <w:rPr>
          <w:rFonts w:cs="Arial"/>
        </w:rPr>
        <w:t xml:space="preserve">HILDEBRAND, H. R.; OLIVEIRA, F. M. </w:t>
      </w:r>
      <w:r w:rsidRPr="00FD5A3B">
        <w:rPr>
          <w:rFonts w:cs="Arial"/>
          <w:i/>
        </w:rPr>
        <w:t>Ludicidade, Ensino e Aprendizagem nos Jogos Digitais Educacionais</w:t>
      </w:r>
      <w:r w:rsidRPr="00680E0E">
        <w:rPr>
          <w:rFonts w:cs="Arial"/>
        </w:rPr>
        <w:t>. Informática na Educação: teoria &amp; prática, Porto Alegre, V. 21, n. 1, p. 106-120, jan./abr. 2018. Disponível em: &lt;https://www.seer.ufrgs.br/InfEducTeoriaPr</w:t>
      </w:r>
      <w:r>
        <w:rPr>
          <w:rFonts w:cs="Arial"/>
        </w:rPr>
        <w:t>atica/article/view/59479/49425&gt;</w:t>
      </w:r>
      <w:r w:rsidRPr="00680E0E">
        <w:rPr>
          <w:rFonts w:cs="Arial"/>
        </w:rPr>
        <w:t>. Acesso em: 09 ago. 2020.</w:t>
      </w:r>
    </w:p>
    <w:p w:rsidR="00BE14CE" w:rsidRPr="00680E0E" w:rsidRDefault="00BE14CE" w:rsidP="00BE14CE">
      <w:pPr>
        <w:tabs>
          <w:tab w:val="left" w:pos="7515"/>
        </w:tabs>
        <w:rPr>
          <w:rFonts w:cs="Arial"/>
        </w:rPr>
      </w:pPr>
    </w:p>
    <w:p w:rsidR="00BE14CE" w:rsidRPr="00680E0E" w:rsidRDefault="00BE14CE" w:rsidP="00BE14CE">
      <w:pPr>
        <w:tabs>
          <w:tab w:val="left" w:pos="7515"/>
        </w:tabs>
        <w:rPr>
          <w:rFonts w:cs="Arial"/>
        </w:rPr>
      </w:pPr>
      <w:r w:rsidRPr="00680E0E">
        <w:rPr>
          <w:rFonts w:cs="Arial"/>
        </w:rPr>
        <w:t xml:space="preserve">MATTAR, J. </w:t>
      </w:r>
      <w:r w:rsidRPr="00FD5A3B">
        <w:rPr>
          <w:rFonts w:cs="Arial"/>
          <w:i/>
        </w:rPr>
        <w:t>Design educacional: educação a distância na prática</w:t>
      </w:r>
      <w:r w:rsidRPr="00680E0E">
        <w:rPr>
          <w:rFonts w:cs="Arial"/>
        </w:rPr>
        <w:t>. 1. ed. São Paulo. Artesanato Educacional, 2014.</w:t>
      </w:r>
    </w:p>
    <w:p w:rsidR="00BE14CE" w:rsidRPr="00680E0E" w:rsidRDefault="00BE14CE" w:rsidP="00BE14CE">
      <w:pPr>
        <w:tabs>
          <w:tab w:val="left" w:pos="7515"/>
        </w:tabs>
        <w:rPr>
          <w:rFonts w:cs="Arial"/>
        </w:rPr>
      </w:pPr>
    </w:p>
    <w:p w:rsidR="00BE14CE" w:rsidRDefault="00BE14CE" w:rsidP="00BE14CE">
      <w:pPr>
        <w:tabs>
          <w:tab w:val="left" w:pos="7515"/>
        </w:tabs>
        <w:rPr>
          <w:rFonts w:cs="Arial"/>
        </w:rPr>
      </w:pPr>
      <w:r w:rsidRPr="00680E0E">
        <w:rPr>
          <w:rFonts w:cs="Arial"/>
        </w:rPr>
        <w:t xml:space="preserve">MATTAR, J. </w:t>
      </w:r>
      <w:r w:rsidRPr="00FD5A3B">
        <w:rPr>
          <w:rFonts w:cs="Arial"/>
          <w:i/>
        </w:rPr>
        <w:t>Games em educação: como os nativos digitais aprendem</w:t>
      </w:r>
      <w:r w:rsidRPr="00680E0E">
        <w:rPr>
          <w:rFonts w:cs="Arial"/>
        </w:rPr>
        <w:t>. São Paulo: Pearson Prentice-Hall, 2010.</w:t>
      </w:r>
    </w:p>
    <w:p w:rsidR="00BE14CE" w:rsidRPr="00680E0E" w:rsidRDefault="00BE14CE" w:rsidP="00BE14CE">
      <w:pPr>
        <w:tabs>
          <w:tab w:val="left" w:pos="7515"/>
        </w:tabs>
        <w:rPr>
          <w:rFonts w:cs="Arial"/>
        </w:rPr>
      </w:pPr>
    </w:p>
    <w:p w:rsidR="00BE14CE" w:rsidRPr="00680E0E" w:rsidRDefault="00BE14CE" w:rsidP="00BE14CE">
      <w:pPr>
        <w:tabs>
          <w:tab w:val="left" w:pos="7515"/>
        </w:tabs>
        <w:rPr>
          <w:rFonts w:cs="Arial"/>
        </w:rPr>
      </w:pPr>
      <w:r w:rsidRPr="00680E0E">
        <w:rPr>
          <w:rFonts w:cs="Arial"/>
        </w:rPr>
        <w:t xml:space="preserve">MATTAR, J. </w:t>
      </w:r>
      <w:r w:rsidRPr="00FD5A3B">
        <w:rPr>
          <w:rFonts w:cs="Arial"/>
          <w:i/>
        </w:rPr>
        <w:t>Gamificação em educação: revisão de literatura</w:t>
      </w:r>
      <w:r w:rsidRPr="00680E0E">
        <w:rPr>
          <w:rFonts w:cs="Arial"/>
        </w:rPr>
        <w:t>. In: Lucia Santaella, Sérgio Nesteriuk, Fabricio Fava. (Orgs.). Gamificação em debate. São Paulo: Blucher, 2018, v. 1, p. 148-162.</w:t>
      </w:r>
    </w:p>
    <w:p w:rsidR="00BE14CE" w:rsidRPr="00680E0E" w:rsidRDefault="00BE14CE" w:rsidP="00BE14CE">
      <w:pPr>
        <w:tabs>
          <w:tab w:val="left" w:pos="7515"/>
        </w:tabs>
        <w:rPr>
          <w:rFonts w:cs="Arial"/>
        </w:rPr>
      </w:pPr>
    </w:p>
    <w:p w:rsidR="00BE14CE" w:rsidRPr="00680E0E" w:rsidRDefault="00BE14CE" w:rsidP="00BE14CE">
      <w:pPr>
        <w:tabs>
          <w:tab w:val="left" w:pos="7515"/>
        </w:tabs>
        <w:rPr>
          <w:rFonts w:cs="Arial"/>
        </w:rPr>
      </w:pPr>
      <w:r w:rsidRPr="00680E0E">
        <w:rPr>
          <w:rFonts w:cs="Arial"/>
        </w:rPr>
        <w:t xml:space="preserve">MCGONIGAL, J. </w:t>
      </w:r>
      <w:r w:rsidRPr="00FD5A3B">
        <w:rPr>
          <w:rFonts w:cs="Arial"/>
          <w:i/>
        </w:rPr>
        <w:t>A Realidade em jogo: por que os games nos tornam melhores e como eles podem mudar o mundo</w:t>
      </w:r>
      <w:r w:rsidRPr="00680E0E">
        <w:rPr>
          <w:rFonts w:cs="Arial"/>
        </w:rPr>
        <w:t>, Rio de Janeiro: Best Seller, 2012.</w:t>
      </w:r>
    </w:p>
    <w:p w:rsidR="00BE14CE" w:rsidRPr="00680E0E" w:rsidRDefault="00BE14CE" w:rsidP="00BE14CE">
      <w:pPr>
        <w:tabs>
          <w:tab w:val="left" w:pos="7515"/>
        </w:tabs>
        <w:rPr>
          <w:rFonts w:cs="Arial"/>
        </w:rPr>
      </w:pPr>
    </w:p>
    <w:p w:rsidR="00BD65E9" w:rsidRDefault="00BE14CE" w:rsidP="00BE14CE">
      <w:pPr>
        <w:rPr>
          <w:rFonts w:cs="Arial"/>
        </w:rPr>
      </w:pPr>
      <w:r w:rsidRPr="00680E0E">
        <w:rPr>
          <w:rFonts w:cs="Arial"/>
        </w:rPr>
        <w:lastRenderedPageBreak/>
        <w:t xml:space="preserve">MONTANARO, P. R. </w:t>
      </w:r>
      <w:r w:rsidRPr="00FD5A3B">
        <w:rPr>
          <w:rFonts w:cs="Arial"/>
          <w:i/>
        </w:rPr>
        <w:t>Desenvolvimento de curso sobre gamificação na educação com estratégias transmidiadas e gamificadas no ambiente virtual de aprendizagem</w:t>
      </w:r>
      <w:r w:rsidRPr="00680E0E">
        <w:rPr>
          <w:rFonts w:cs="Arial"/>
          <w:b/>
        </w:rPr>
        <w:t xml:space="preserve">. </w:t>
      </w:r>
      <w:r w:rsidRPr="00680E0E">
        <w:rPr>
          <w:rFonts w:cs="Arial"/>
        </w:rPr>
        <w:t xml:space="preserve">Esud2018. 12ed. Natal: SEDIS-UFRN, 2018. v.12, p. 1-15. </w:t>
      </w:r>
    </w:p>
    <w:p w:rsidR="00BE14CE" w:rsidRPr="00680E0E" w:rsidRDefault="00BE14CE" w:rsidP="00BE14CE">
      <w:pPr>
        <w:rPr>
          <w:rFonts w:cs="Arial"/>
        </w:rPr>
      </w:pPr>
      <w:r w:rsidRPr="00680E0E">
        <w:rPr>
          <w:rFonts w:cs="Arial"/>
        </w:rPr>
        <w:t>Disponível em: https://esud2018.ufrn.br/wp-content/uploads/187265_1ok.pdf. Acesso em: 23 jan. 2020.</w:t>
      </w:r>
    </w:p>
    <w:p w:rsidR="00BE14CE" w:rsidRPr="00680E0E" w:rsidRDefault="00BE14CE" w:rsidP="00BE14CE">
      <w:pPr>
        <w:rPr>
          <w:rFonts w:cs="Arial"/>
        </w:rPr>
      </w:pPr>
    </w:p>
    <w:p w:rsidR="00BE14CE" w:rsidRPr="00680E0E" w:rsidRDefault="00BE14CE" w:rsidP="00BE14CE">
      <w:pPr>
        <w:rPr>
          <w:rFonts w:cs="Arial"/>
        </w:rPr>
      </w:pPr>
      <w:r w:rsidRPr="00680E0E">
        <w:rPr>
          <w:rFonts w:cs="Arial"/>
        </w:rPr>
        <w:t xml:space="preserve">OLIVEIRA, N. A A. de. </w:t>
      </w:r>
      <w:r w:rsidRPr="00FD5A3B">
        <w:rPr>
          <w:rFonts w:cs="Arial"/>
          <w:i/>
        </w:rPr>
        <w:t>Aprendizagem Baseada em Projetos na formação de alunos de um curso de Licenciatura em Letras: estudo de caso em uma Instituição de Ensino Salesiana. 2019</w:t>
      </w:r>
      <w:r w:rsidRPr="00680E0E">
        <w:rPr>
          <w:rFonts w:cs="Arial"/>
          <w:b/>
        </w:rPr>
        <w:t>.</w:t>
      </w:r>
      <w:r w:rsidRPr="00680E0E">
        <w:rPr>
          <w:rFonts w:cs="Arial"/>
        </w:rPr>
        <w:t xml:space="preserve"> 127 f. Tese (Doutorado em Tecnologia da Inteligência e Design Digital) - Programa de Estudos Pós-Graduados em Tecnologia da Inteligência e Design Digital, Pontifícia Universidade Católica de São Paulo, São Paulo, 2019.</w:t>
      </w:r>
    </w:p>
    <w:p w:rsidR="00BE14CE" w:rsidRPr="00680E0E" w:rsidRDefault="00BE14CE" w:rsidP="00BE14CE">
      <w:pPr>
        <w:rPr>
          <w:rFonts w:cs="Arial"/>
        </w:rPr>
      </w:pPr>
    </w:p>
    <w:p w:rsidR="00BE14CE" w:rsidRPr="00680E0E" w:rsidRDefault="00BE14CE" w:rsidP="00BE14CE">
      <w:pPr>
        <w:rPr>
          <w:rFonts w:cs="Arial"/>
        </w:rPr>
      </w:pPr>
      <w:r w:rsidRPr="00680E0E">
        <w:rPr>
          <w:rFonts w:cs="Arial"/>
        </w:rPr>
        <w:t xml:space="preserve">SANTOS, S. M. C. </w:t>
      </w:r>
      <w:r w:rsidRPr="00FD5A3B">
        <w:rPr>
          <w:rFonts w:cs="Arial"/>
          <w:i/>
        </w:rPr>
        <w:t>Da retextualização das narrativas orais de pé de serra ao Rpg: nas trilhas dos multiletramentos.</w:t>
      </w:r>
      <w:r w:rsidRPr="00680E0E">
        <w:rPr>
          <w:rFonts w:cs="Arial"/>
        </w:rPr>
        <w:t xml:space="preserve"> 2019. 220 f. Dissertação (Mestrado Profissional em Letras) - Universidade Estadual de Feira de Santana, Feira de Santana, 2019.</w:t>
      </w:r>
    </w:p>
    <w:p w:rsidR="00BE14CE" w:rsidRPr="00680E0E" w:rsidRDefault="00BE14CE" w:rsidP="00BE14CE">
      <w:pPr>
        <w:rPr>
          <w:rFonts w:cs="Arial"/>
        </w:rPr>
      </w:pPr>
    </w:p>
    <w:p w:rsidR="00BE14CE" w:rsidRPr="00680E0E" w:rsidRDefault="00BE14CE" w:rsidP="00BE14CE">
      <w:pPr>
        <w:rPr>
          <w:rFonts w:cs="Arial"/>
        </w:rPr>
      </w:pPr>
      <w:r w:rsidRPr="00680E0E">
        <w:rPr>
          <w:rFonts w:cs="Arial"/>
        </w:rPr>
        <w:t xml:space="preserve">SCHMIT, W. L. </w:t>
      </w:r>
      <w:r w:rsidRPr="00FD5A3B">
        <w:rPr>
          <w:rFonts w:cs="Arial"/>
          <w:i/>
        </w:rPr>
        <w:t>RPG e Educação: alguns apontamentos</w:t>
      </w:r>
      <w:r w:rsidRPr="00680E0E">
        <w:rPr>
          <w:rFonts w:cs="Arial"/>
          <w:b/>
        </w:rPr>
        <w:t xml:space="preserve"> teóricos</w:t>
      </w:r>
      <w:r w:rsidRPr="00680E0E">
        <w:rPr>
          <w:rFonts w:cs="Arial"/>
        </w:rPr>
        <w:t>. 2008. 267f. Dissertação (Mestrado em Educação) – Universidade Estadual de Londrina, Londrina, 2008.</w:t>
      </w:r>
    </w:p>
    <w:p w:rsidR="00BE14CE" w:rsidRPr="00680E0E" w:rsidRDefault="00BE14CE" w:rsidP="00BE14CE">
      <w:pPr>
        <w:rPr>
          <w:rFonts w:cs="Arial"/>
        </w:rPr>
      </w:pPr>
    </w:p>
    <w:p w:rsidR="00BE14CE" w:rsidRPr="00680E0E" w:rsidRDefault="00BE14CE" w:rsidP="00BE14CE">
      <w:pPr>
        <w:rPr>
          <w:rFonts w:cs="Arial"/>
        </w:rPr>
      </w:pPr>
      <w:r w:rsidRPr="00680E0E">
        <w:rPr>
          <w:rFonts w:cs="Arial"/>
        </w:rPr>
        <w:t xml:space="preserve">SILVA, C. B. </w:t>
      </w:r>
      <w:r w:rsidRPr="00FD5A3B">
        <w:rPr>
          <w:rFonts w:cs="Arial"/>
          <w:i/>
        </w:rPr>
        <w:t>O uso da aventura solo (RPG) na formação de professores com foco na avaliação da aprendizagem.</w:t>
      </w:r>
      <w:r w:rsidRPr="00680E0E">
        <w:rPr>
          <w:rFonts w:cs="Arial"/>
        </w:rPr>
        <w:t xml:space="preserve"> 2015. 95 f. Dissertação (Mestrado em Educação) - Pontifícia Universidade Católica de São Paulo, São Paulo, 2015.</w:t>
      </w:r>
    </w:p>
    <w:p w:rsidR="00BE14CE" w:rsidRPr="00680E0E" w:rsidRDefault="00BE14CE" w:rsidP="00BE14CE">
      <w:pPr>
        <w:rPr>
          <w:rFonts w:cs="Arial"/>
        </w:rPr>
      </w:pPr>
    </w:p>
    <w:p w:rsidR="00BE14CE" w:rsidRPr="00680E0E" w:rsidRDefault="00BE14CE" w:rsidP="00BE14CE">
      <w:pPr>
        <w:rPr>
          <w:rFonts w:cs="Arial"/>
        </w:rPr>
      </w:pPr>
      <w:r w:rsidRPr="00680E0E">
        <w:rPr>
          <w:rFonts w:cs="Arial"/>
        </w:rPr>
        <w:t xml:space="preserve">VASQUES, R. </w:t>
      </w:r>
      <w:r w:rsidRPr="00FD5A3B">
        <w:rPr>
          <w:rFonts w:cs="Arial"/>
          <w:i/>
        </w:rPr>
        <w:t>As potencialidades do RPG na educação escolar</w:t>
      </w:r>
      <w:r w:rsidRPr="00680E0E">
        <w:rPr>
          <w:rFonts w:cs="Arial"/>
          <w:b/>
        </w:rPr>
        <w:t>.</w:t>
      </w:r>
      <w:r w:rsidRPr="00680E0E">
        <w:rPr>
          <w:rFonts w:cs="Arial"/>
        </w:rPr>
        <w:t xml:space="preserve"> Dissertação (Mestrado em Educação Escolar). Faculdade de Ciências e Letras. Universidade Estadual Paulista. Araraquara: UNESP, 2008.</w:t>
      </w:r>
    </w:p>
    <w:p w:rsidR="00BE14CE" w:rsidRPr="00680E0E" w:rsidRDefault="00BE14CE" w:rsidP="00BE14CE">
      <w:pPr>
        <w:autoSpaceDE/>
        <w:autoSpaceDN/>
        <w:rPr>
          <w:rFonts w:cs="Arial"/>
        </w:rPr>
      </w:pPr>
    </w:p>
    <w:p w:rsidR="00BE14CE" w:rsidRDefault="00BE14CE" w:rsidP="00BE14CE">
      <w:pPr>
        <w:pStyle w:val="Seo"/>
        <w:numPr>
          <w:ilvl w:val="0"/>
          <w:numId w:val="0"/>
        </w:numPr>
        <w:ind w:left="360"/>
      </w:pPr>
    </w:p>
    <w:bookmarkEnd w:id="1"/>
    <w:p w:rsidR="00686B79" w:rsidRDefault="00686B79" w:rsidP="00686B79">
      <w:pPr>
        <w:autoSpaceDE/>
        <w:autoSpaceDN/>
        <w:rPr>
          <w:sz w:val="24"/>
          <w:szCs w:val="24"/>
        </w:rPr>
      </w:pPr>
    </w:p>
    <w:p w:rsidR="004126AB" w:rsidRDefault="004126AB" w:rsidP="00686B79">
      <w:pPr>
        <w:pStyle w:val="NormalWeb"/>
        <w:shd w:val="clear" w:color="auto" w:fill="FFFFFF"/>
        <w:spacing w:before="0" w:beforeAutospacing="0" w:after="150" w:afterAutospacing="0" w:line="360" w:lineRule="auto"/>
        <w:jc w:val="center"/>
      </w:pPr>
    </w:p>
    <w:sectPr w:rsidR="004126AB" w:rsidSect="004126AB">
      <w:headerReference w:type="default" r:id="rId14"/>
      <w:footerReference w:type="even" r:id="rId15"/>
      <w:footerReference w:type="default" r:id="rId16"/>
      <w:headerReference w:type="first" r:id="rId17"/>
      <w:footerReference w:type="first" r:id="rId18"/>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BAF" w:rsidRDefault="00715BAF">
      <w:r>
        <w:separator/>
      </w:r>
    </w:p>
  </w:endnote>
  <w:endnote w:type="continuationSeparator" w:id="0">
    <w:p w:rsidR="00715BAF" w:rsidRDefault="0071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AB" w:rsidRDefault="004126AB">
    <w:pPr>
      <w:pStyle w:val="Rodap"/>
      <w:jc w:val="right"/>
    </w:pPr>
    <w:r>
      <w:fldChar w:fldCharType="begin"/>
    </w:r>
    <w:r>
      <w:instrText>PAGE   \* MERGEFORMAT</w:instrText>
    </w:r>
    <w:r>
      <w:fldChar w:fldCharType="separate"/>
    </w:r>
    <w:r>
      <w:rPr>
        <w:noProof/>
      </w:rPr>
      <w:t>2</w:t>
    </w:r>
    <w:r>
      <w:rPr>
        <w:noProof/>
      </w:rPr>
      <w:fldChar w:fldCharType="end"/>
    </w:r>
  </w:p>
  <w:p w:rsidR="004126AB" w:rsidRDefault="004126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AB" w:rsidRPr="00BC7195" w:rsidRDefault="004126AB">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6AB" w:rsidRPr="001E0AF0" w:rsidRDefault="004126AB" w:rsidP="004126AB">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4126AB" w:rsidRPr="001E0AF0" w:rsidRDefault="004126AB" w:rsidP="004126AB">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6AB" w:rsidRPr="001E0AF0" w:rsidRDefault="004126AB">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4126AB" w:rsidRPr="001E0AF0" w:rsidRDefault="004126AB">
                    <w:pPr>
                      <w:rPr>
                        <w:b/>
                      </w:rPr>
                    </w:pPr>
                    <w:r w:rsidRPr="001E0AF0">
                      <w:rPr>
                        <w:b/>
                      </w:rPr>
                      <w:t>Realização</w:t>
                    </w:r>
                  </w:p>
                </w:txbxContent>
              </v:textbox>
            </v:shape>
          </w:pict>
        </mc:Fallback>
      </mc:AlternateContent>
    </w:r>
  </w:p>
  <w:p w:rsidR="004126AB" w:rsidRDefault="004126AB">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AB" w:rsidRDefault="004126AB" w:rsidP="004126AB">
    <w:pPr>
      <w:pStyle w:val="Rodap"/>
      <w:jc w:val="center"/>
    </w:pPr>
    <w:r>
      <w:t xml:space="preserve">II CONINTER – Congresso Internacional Interdisciplinar em Sociais e Humanidades </w:t>
    </w:r>
  </w:p>
  <w:p w:rsidR="004126AB" w:rsidRDefault="004126AB" w:rsidP="004126AB">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BAF" w:rsidRDefault="00715BAF">
      <w:r>
        <w:separator/>
      </w:r>
    </w:p>
  </w:footnote>
  <w:footnote w:type="continuationSeparator" w:id="0">
    <w:p w:rsidR="00715BAF" w:rsidRDefault="0071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AB" w:rsidRDefault="004126AB"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6AB" w:rsidRDefault="004126AB">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4126AB" w:rsidRPr="00447739" w:rsidRDefault="004126AB" w:rsidP="004126A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531BB"/>
    <w:rsid w:val="000C3153"/>
    <w:rsid w:val="000E0DE7"/>
    <w:rsid w:val="001731DD"/>
    <w:rsid w:val="001E428C"/>
    <w:rsid w:val="001E79CC"/>
    <w:rsid w:val="00292221"/>
    <w:rsid w:val="00292889"/>
    <w:rsid w:val="004126AB"/>
    <w:rsid w:val="00424CA6"/>
    <w:rsid w:val="00475769"/>
    <w:rsid w:val="004F68F2"/>
    <w:rsid w:val="00565168"/>
    <w:rsid w:val="00596B11"/>
    <w:rsid w:val="006563E0"/>
    <w:rsid w:val="0068594A"/>
    <w:rsid w:val="00686B79"/>
    <w:rsid w:val="006B3B4F"/>
    <w:rsid w:val="006E24F9"/>
    <w:rsid w:val="00715BAF"/>
    <w:rsid w:val="00772E56"/>
    <w:rsid w:val="0082067A"/>
    <w:rsid w:val="00850EDC"/>
    <w:rsid w:val="008D7E34"/>
    <w:rsid w:val="00925372"/>
    <w:rsid w:val="00934EB1"/>
    <w:rsid w:val="00996E89"/>
    <w:rsid w:val="00A36AC3"/>
    <w:rsid w:val="00B06445"/>
    <w:rsid w:val="00B31AE4"/>
    <w:rsid w:val="00B95517"/>
    <w:rsid w:val="00BD65E9"/>
    <w:rsid w:val="00BE14CE"/>
    <w:rsid w:val="00BE3AD1"/>
    <w:rsid w:val="00C13EAD"/>
    <w:rsid w:val="00CF590A"/>
    <w:rsid w:val="00CF681D"/>
    <w:rsid w:val="00D161B5"/>
    <w:rsid w:val="00D17D80"/>
    <w:rsid w:val="00D225A5"/>
    <w:rsid w:val="00D244D1"/>
    <w:rsid w:val="00D544B4"/>
    <w:rsid w:val="00DC4099"/>
    <w:rsid w:val="00E218E7"/>
    <w:rsid w:val="00E47557"/>
    <w:rsid w:val="00FD332C"/>
    <w:rsid w:val="00FE60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76CF"/>
  <w15:docId w15:val="{EA1457E2-C70B-854A-B712-5B3AF0E6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10</Pages>
  <Words>3098</Words>
  <Characters>16733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Neide de Oliveira</cp:lastModifiedBy>
  <cp:revision>9</cp:revision>
  <dcterms:created xsi:type="dcterms:W3CDTF">2020-09-21T18:52:00Z</dcterms:created>
  <dcterms:modified xsi:type="dcterms:W3CDTF">2020-10-20T23:55:00Z</dcterms:modified>
</cp:coreProperties>
</file>