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B0" w:rsidRDefault="00777FB0" w:rsidP="00777FB0">
      <w:pPr>
        <w:pStyle w:val="NormalWeb"/>
        <w:spacing w:before="240" w:beforeAutospacing="0" w:after="240" w:afterAutospacing="0"/>
        <w:jc w:val="center"/>
      </w:pPr>
      <w:r>
        <w:rPr>
          <w:b/>
          <w:bCs/>
          <w:color w:val="000000"/>
        </w:rPr>
        <w:t>TELESSAÚDE E ATENÇÃO PRIMÁRIA: A IMPORTÂNCIA DO TELERRASTREIO NO ENFRENTAMENTO DO SARS-COV-2 EM UM MUNICÍPIO DO SUDOESTE BAIANO.</w:t>
      </w:r>
    </w:p>
    <w:p w:rsidR="00777FB0" w:rsidRDefault="00777FB0" w:rsidP="00777FB0">
      <w:pPr>
        <w:pStyle w:val="NormalWeb"/>
        <w:spacing w:before="240" w:beforeAutospacing="0" w:after="240" w:afterAutospacing="0"/>
        <w:jc w:val="center"/>
        <w:rPr>
          <w:b/>
          <w:bCs/>
          <w:color w:val="000000"/>
          <w:sz w:val="20"/>
          <w:szCs w:val="20"/>
          <w:vertAlign w:val="superscript"/>
        </w:rPr>
      </w:pPr>
      <w:r w:rsidRPr="00777FB0">
        <w:rPr>
          <w:b/>
          <w:bCs/>
          <w:color w:val="000000"/>
          <w:sz w:val="20"/>
          <w:szCs w:val="20"/>
        </w:rPr>
        <w:t>Daniel Bastos Alves Lima¹, Gabriela Garcia de Carvalho Laguna¹; Anne Caroline Moitinho Silva¹; Caroline Prado Viana¹ e Clavdia Nicolaevna Kochergin</w:t>
      </w:r>
      <w:r w:rsidRPr="00777FB0">
        <w:rPr>
          <w:b/>
          <w:bCs/>
          <w:color w:val="000000"/>
          <w:sz w:val="20"/>
          <w:szCs w:val="20"/>
          <w:vertAlign w:val="superscript"/>
        </w:rPr>
        <w:t>2</w:t>
      </w:r>
    </w:p>
    <w:p w:rsidR="00777FB0" w:rsidRPr="00777FB0" w:rsidRDefault="00777FB0" w:rsidP="00777FB0">
      <w:pPr>
        <w:pStyle w:val="Rodap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7FB0">
        <w:rPr>
          <w:rFonts w:ascii="Times New Roman" w:hAnsi="Times New Roman" w:cs="Times New Roman"/>
          <w:b/>
          <w:sz w:val="20"/>
          <w:szCs w:val="20"/>
        </w:rPr>
        <w:t>¹: Discentes da Universidade Federal da Bahia, Campus Anísio Teixeira.</w:t>
      </w:r>
    </w:p>
    <w:p w:rsidR="00777FB0" w:rsidRPr="00777FB0" w:rsidRDefault="00777FB0" w:rsidP="00777FB0">
      <w:pPr>
        <w:pStyle w:val="Rodap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7FB0">
        <w:rPr>
          <w:rFonts w:ascii="Times New Roman" w:hAnsi="Times New Roman" w:cs="Times New Roman"/>
          <w:b/>
          <w:sz w:val="20"/>
          <w:szCs w:val="20"/>
        </w:rPr>
        <w:t>²: Docente da Universidade Federal da Bahia, Campus Anísio Teixeira.</w:t>
      </w:r>
    </w:p>
    <w:p w:rsidR="00777FB0" w:rsidRDefault="00777FB0" w:rsidP="00794A9B">
      <w:pPr>
        <w:pStyle w:val="NormalWeb"/>
        <w:spacing w:before="240" w:beforeAutospacing="0" w:after="240" w:afterAutospacing="0" w:line="360" w:lineRule="auto"/>
        <w:jc w:val="both"/>
      </w:pPr>
      <w:r>
        <w:rPr>
          <w:b/>
          <w:bCs/>
          <w:color w:val="000000"/>
        </w:rPr>
        <w:t>INTRODUÇÃO:</w:t>
      </w:r>
      <w:r>
        <w:rPr>
          <w:color w:val="000000"/>
        </w:rPr>
        <w:t xml:space="preserve"> A universidade pública é formada pelo tripé ensino, pesquisa e extensão, sendo esta um importante elo de integração estudante-comunidade. No contexto da pandemia causada pelo novo coronavírus (SARS-CoV-2), que trouxe desafios ao Sistema Único de Saúde, a universidade se adaptou visando superá-los. Durante a paralisação das atividades acadêmicas, iniciou-se o trabalho de telerrastreio, uma atividade desenvolvida pelo Instituto Multidisciplinar em Saúde da Universidade Federal da Bahia, em parceria com o Programa de Apoio ao Desenvolvimento Institucional do SUS, financiado pelo Ministério da Saúde e o Hospital Israelita Albert Einstein, como forma de apoio à Secretaria Municipal de Saúde de Vitória da Conquista no combate à pandemia.  </w:t>
      </w:r>
      <w:r>
        <w:rPr>
          <w:color w:val="0000FF"/>
        </w:rPr>
        <w:t> </w:t>
      </w:r>
      <w:r>
        <w:rPr>
          <w:color w:val="000000"/>
        </w:rPr>
        <w:t> </w:t>
      </w:r>
      <w:r>
        <w:rPr>
          <w:b/>
          <w:bCs/>
          <w:color w:val="000000"/>
        </w:rPr>
        <w:t>RELATO DE EXPERIÊNCIA:</w:t>
      </w:r>
      <w:r>
        <w:rPr>
          <w:color w:val="000000"/>
        </w:rPr>
        <w:t xml:space="preserve"> O objetivo principal do telerrastreio é acompanhar pacientes classificados como grupo de risco para o SARS-CoV-2. Desse modo, com o apoio da secretaria municipal de saúde (SMS), as Unidades de Saúde da Família (USF) forneceram listagem de usuários cadastrados em sua área de abrangência e que atendem aos seguintes critérios: pacientes idosos, e/ou hipertensos e/ou diabéticos, ao projeto. Para ele, cada estudante é vinculado a uma USF do município, sendo responsabilizado pelas ligações telefônicas. Durante as chamadas, são feitas perguntas registradas em sistema próprio. Assim, caso o paciente refira sintomas de síndrome gripal, o sistema registra e classifica o risco, direcionado para a USF de referência, para que seja adequadamente monitorado por profissionais de saúde. Caso o paciente não refira sintomas, o cadastro realizado permanece no banco de dados do município como assintomático. Em ambos os casos são feitas orientações gerais de prevenção ao SARS-CoV-2, acompanhada por escuta qualificada e promoção do cuidado. Quando iniciadas as atividades, em maio de 2020, percebeu-se que as maiores dificuldades relacionavam-se aos cadastros telefônicos dos usuários e recusas em responder às perguntas formuladas, em torno de 50% das chamadas efetuadas. </w:t>
      </w:r>
      <w:r>
        <w:rPr>
          <w:b/>
          <w:bCs/>
          <w:color w:val="000000"/>
        </w:rPr>
        <w:t xml:space="preserve">CONCLUSÃO: </w:t>
      </w:r>
      <w:r>
        <w:rPr>
          <w:color w:val="000000"/>
        </w:rPr>
        <w:t xml:space="preserve">Apesar das dificuldades encontradas, o telerrastreio apresenta-se como importante estratégia para a promoção da saúde e a redução de agravos dos usuários, </w:t>
      </w:r>
      <w:r>
        <w:rPr>
          <w:color w:val="000000"/>
        </w:rPr>
        <w:lastRenderedPageBreak/>
        <w:t>por isso se firma como relevante neste momento pandêmico. Ao mesmo tempo, ações extensionistas promovem maior contato com a comunidade, pois permitem troca de conhecimentos e, consequentemente, transformações sociais, corroborando para uma formação profissional e humanista ampliada, abarcando o usuário em sua dimensão biopsicossocial e favorecendo a multidisciplinaridade nos processos de trabalho.</w:t>
      </w:r>
    </w:p>
    <w:p w:rsidR="00777FB0" w:rsidRDefault="00777FB0" w:rsidP="00794A9B">
      <w:pPr>
        <w:pStyle w:val="NormalWeb"/>
        <w:spacing w:before="240" w:beforeAutospacing="0" w:after="240" w:afterAutospacing="0"/>
      </w:pPr>
      <w:r>
        <w:rPr>
          <w:b/>
          <w:bCs/>
          <w:color w:val="000000"/>
        </w:rPr>
        <w:t xml:space="preserve">PALAVRAS-CHAVE: </w:t>
      </w:r>
      <w:r>
        <w:rPr>
          <w:color w:val="000000"/>
        </w:rPr>
        <w:t>Telessaúde; saúde pública; universidades.</w:t>
      </w:r>
    </w:p>
    <w:p w:rsidR="00410B13" w:rsidRDefault="00436232" w:rsidP="00794A9B">
      <w:pPr>
        <w:jc w:val="center"/>
      </w:pPr>
    </w:p>
    <w:sectPr w:rsidR="00410B13" w:rsidSect="00233C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232" w:rsidRDefault="00436232" w:rsidP="00777FB0">
      <w:pPr>
        <w:spacing w:after="0" w:line="240" w:lineRule="auto"/>
      </w:pPr>
      <w:r>
        <w:separator/>
      </w:r>
    </w:p>
  </w:endnote>
  <w:endnote w:type="continuationSeparator" w:id="1">
    <w:p w:rsidR="00436232" w:rsidRDefault="00436232" w:rsidP="0077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232" w:rsidRDefault="00436232" w:rsidP="00777FB0">
      <w:pPr>
        <w:spacing w:after="0" w:line="240" w:lineRule="auto"/>
      </w:pPr>
      <w:r>
        <w:separator/>
      </w:r>
    </w:p>
  </w:footnote>
  <w:footnote w:type="continuationSeparator" w:id="1">
    <w:p w:rsidR="00436232" w:rsidRDefault="00436232" w:rsidP="00777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FB0"/>
    <w:rsid w:val="00233C5C"/>
    <w:rsid w:val="003F504C"/>
    <w:rsid w:val="00436232"/>
    <w:rsid w:val="00777FB0"/>
    <w:rsid w:val="00794A9B"/>
    <w:rsid w:val="00D327B9"/>
    <w:rsid w:val="00D4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C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77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7FB0"/>
  </w:style>
  <w:style w:type="paragraph" w:styleId="Rodap">
    <w:name w:val="footer"/>
    <w:basedOn w:val="Normal"/>
    <w:link w:val="RodapChar"/>
    <w:uiPriority w:val="99"/>
    <w:unhideWhenUsed/>
    <w:rsid w:val="00777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7FB0"/>
  </w:style>
  <w:style w:type="paragraph" w:styleId="Textodebalo">
    <w:name w:val="Balloon Text"/>
    <w:basedOn w:val="Normal"/>
    <w:link w:val="TextodebaloChar"/>
    <w:uiPriority w:val="99"/>
    <w:semiHidden/>
    <w:unhideWhenUsed/>
    <w:rsid w:val="0077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9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</dc:creator>
  <cp:lastModifiedBy>danie</cp:lastModifiedBy>
  <cp:revision>1</cp:revision>
  <dcterms:created xsi:type="dcterms:W3CDTF">2020-09-19T16:46:00Z</dcterms:created>
  <dcterms:modified xsi:type="dcterms:W3CDTF">2020-09-19T17:11:00Z</dcterms:modified>
</cp:coreProperties>
</file>