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E57C9B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B62BB" w14:textId="77777777" w:rsidR="008819CF" w:rsidRPr="00376CFB" w:rsidRDefault="008819CF" w:rsidP="008819C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CFB">
        <w:rPr>
          <w:rFonts w:ascii="Times New Roman" w:hAnsi="Times New Roman" w:cs="Times New Roman"/>
          <w:b/>
          <w:bCs/>
          <w:sz w:val="24"/>
          <w:szCs w:val="24"/>
        </w:rPr>
        <w:t xml:space="preserve">ALIMENTAÇÃO SUSTENTÁVEL E IMUNIDADE: RELATO DE EXPERIÊNCIA COM USUÁRIOS </w:t>
      </w:r>
      <w:r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376CFB">
        <w:rPr>
          <w:rFonts w:ascii="Times New Roman" w:hAnsi="Times New Roman" w:cs="Times New Roman"/>
          <w:b/>
          <w:bCs/>
          <w:sz w:val="24"/>
          <w:szCs w:val="24"/>
        </w:rPr>
        <w:t xml:space="preserve"> USINA DA PAZ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GUAMÁ</w:t>
      </w:r>
    </w:p>
    <w:p w14:paraId="223D77B4" w14:textId="77777777" w:rsidR="00107417" w:rsidRPr="00E57C9B" w:rsidRDefault="00107417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C31819" w14:textId="77777777" w:rsidR="008819CF" w:rsidRPr="00376CFB" w:rsidRDefault="008819CF" w:rsidP="008819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492">
        <w:rPr>
          <w:rFonts w:ascii="Times New Roman" w:hAnsi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A0B7B">
        <w:rPr>
          <w:rFonts w:ascii="Times New Roman" w:hAnsi="Times New Roman" w:cs="Times New Roman"/>
          <w:sz w:val="24"/>
          <w:szCs w:val="24"/>
        </w:rPr>
        <w:t xml:space="preserve"> ação educativa</w:t>
      </w:r>
      <w:r>
        <w:rPr>
          <w:rFonts w:ascii="Times New Roman" w:hAnsi="Times New Roman" w:cs="Times New Roman"/>
          <w:sz w:val="24"/>
          <w:szCs w:val="24"/>
        </w:rPr>
        <w:t>, vinculada às Atividades Integradas em Saúde (AIS),</w:t>
      </w:r>
      <w:r w:rsidRPr="002A0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realizada por</w:t>
      </w:r>
      <w:r w:rsidRPr="002A0B7B">
        <w:rPr>
          <w:rFonts w:ascii="Times New Roman" w:hAnsi="Times New Roman" w:cs="Times New Roman"/>
          <w:sz w:val="24"/>
          <w:szCs w:val="24"/>
        </w:rPr>
        <w:t xml:space="preserve"> discentes de Enfermagem da Universidade do Estado do Pará (UEPA) na Usina da Paz do Guamá, Belém-PA</w:t>
      </w:r>
      <w:r>
        <w:rPr>
          <w:rFonts w:ascii="Times New Roman" w:hAnsi="Times New Roman" w:cs="Times New Roman"/>
          <w:sz w:val="24"/>
          <w:szCs w:val="24"/>
        </w:rPr>
        <w:t>, proporcionou uma intervenção na comunidade local</w:t>
      </w:r>
      <w:r w:rsidRPr="002A0B7B">
        <w:rPr>
          <w:rFonts w:ascii="Times New Roman" w:hAnsi="Times New Roman" w:cs="Times New Roman"/>
          <w:sz w:val="24"/>
          <w:szCs w:val="24"/>
        </w:rPr>
        <w:t xml:space="preserve"> motivada por padrões alimentares inadequados e insegurança alimentar, visando promover a alimentação sustentável para o fortalecimento imunológico.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492">
        <w:rPr>
          <w:rFonts w:ascii="Times New Roman" w:hAnsi="Times New Roman" w:cs="Times New Roman"/>
          <w:b/>
          <w:bCs/>
          <w:sz w:val="24"/>
          <w:szCs w:val="24"/>
        </w:rPr>
        <w:t xml:space="preserve">OBJETIVOS: </w:t>
      </w:r>
      <w:r w:rsidRPr="002A0B7B">
        <w:rPr>
          <w:rFonts w:ascii="Times New Roman" w:hAnsi="Times New Roman" w:cs="Times New Roman"/>
          <w:sz w:val="24"/>
          <w:szCs w:val="24"/>
        </w:rPr>
        <w:t>Descrever a experiência de acadêmicos de enfermagem na promoção da alimentação sustentável e fortalecimento da imunidade junto a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2A0B7B">
        <w:rPr>
          <w:rFonts w:ascii="Times New Roman" w:hAnsi="Times New Roman" w:cs="Times New Roman"/>
          <w:sz w:val="24"/>
          <w:szCs w:val="24"/>
        </w:rPr>
        <w:t xml:space="preserve"> usuários da Usina da Paz</w:t>
      </w:r>
      <w:r w:rsidRPr="00376CFB">
        <w:rPr>
          <w:rFonts w:ascii="Times New Roman" w:hAnsi="Times New Roman" w:cs="Times New Roman"/>
          <w:sz w:val="24"/>
          <w:szCs w:val="24"/>
        </w:rPr>
        <w:t>.</w:t>
      </w:r>
      <w:r w:rsidRPr="00222492">
        <w:rPr>
          <w:rFonts w:ascii="Times New Roman" w:hAnsi="Times New Roman" w:cs="Times New Roman"/>
          <w:sz w:val="24"/>
          <w:szCs w:val="24"/>
        </w:rPr>
        <w:t xml:space="preserve"> </w:t>
      </w:r>
      <w:r w:rsidRPr="00222492">
        <w:rPr>
          <w:rFonts w:ascii="Times New Roman" w:hAnsi="Times New Roman" w:cs="Times New Roman"/>
          <w:b/>
          <w:bCs/>
          <w:sz w:val="24"/>
          <w:szCs w:val="24"/>
        </w:rPr>
        <w:t>METODOLOGIA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76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Trata-se de um r</w:t>
      </w:r>
      <w:r w:rsidRPr="002A0B7B">
        <w:rPr>
          <w:rFonts w:ascii="Times New Roman" w:hAnsi="Times New Roman" w:cs="Times New Roman"/>
          <w:sz w:val="24"/>
          <w:szCs w:val="24"/>
        </w:rPr>
        <w:t>elato de experiência realizado entre julho e outubro de 2025. Aplicou-se a Metodologia da Problematização via Arco de Maguerez em cinco etapas: territorialização e entrevistas; pontos-chave; teorização científica; hipóteses de solução e aplicação à realidade por oficina educativa com exposição dialogada, dinâmica lúdica e degustação.</w:t>
      </w:r>
      <w:r w:rsidRPr="00222492">
        <w:rPr>
          <w:rFonts w:ascii="Times New Roman" w:hAnsi="Times New Roman" w:cs="Times New Roman"/>
          <w:sz w:val="24"/>
          <w:szCs w:val="24"/>
        </w:rPr>
        <w:t xml:space="preserve"> </w:t>
      </w:r>
      <w:r w:rsidRPr="00222492">
        <w:rPr>
          <w:rFonts w:ascii="Times New Roman" w:hAnsi="Times New Roman" w:cs="Times New Roman"/>
          <w:b/>
          <w:bCs/>
          <w:sz w:val="24"/>
          <w:szCs w:val="24"/>
        </w:rPr>
        <w:t xml:space="preserve">RESULTADOS/IMPACTOS: </w:t>
      </w:r>
      <w:r w:rsidRPr="005C40F9">
        <w:rPr>
          <w:rFonts w:ascii="Times New Roman" w:hAnsi="Times New Roman" w:cs="Times New Roman"/>
          <w:sz w:val="24"/>
          <w:szCs w:val="24"/>
        </w:rPr>
        <w:t xml:space="preserve">A intervenção alcançou 49 usuários, com 42 participando ativamente da dinâmica educativa. Identificou-se lacuna no reaproveitamento integral de alimentos, com descarte frequente de cascas e talos. A ação gerou expressivo engajamento, especialmente na degustação de chips de casca de batata. Dúvidas conceituais foram sanadas </w:t>
      </w:r>
      <w:r w:rsidRPr="005C40F9">
        <w:rPr>
          <w:rFonts w:ascii="Times New Roman" w:hAnsi="Times New Roman" w:cs="Times New Roman"/>
          <w:b/>
          <w:bCs/>
          <w:sz w:val="24"/>
          <w:szCs w:val="24"/>
        </w:rPr>
        <w:t>por meio do diálogo mediado</w:t>
      </w:r>
      <w:r w:rsidRPr="005C40F9">
        <w:rPr>
          <w:rFonts w:ascii="Times New Roman" w:hAnsi="Times New Roman" w:cs="Times New Roman"/>
          <w:sz w:val="24"/>
          <w:szCs w:val="24"/>
        </w:rPr>
        <w:t>, o que favoreceu a fixação do conteúdo e estimulou a mudança de comportamento alimentar.</w:t>
      </w:r>
      <w:r w:rsidRPr="00222492">
        <w:rPr>
          <w:rFonts w:ascii="Times New Roman" w:hAnsi="Times New Roman" w:cs="Times New Roman"/>
          <w:sz w:val="24"/>
          <w:szCs w:val="24"/>
        </w:rPr>
        <w:t xml:space="preserve"> </w:t>
      </w:r>
      <w:r w:rsidRPr="00222492">
        <w:rPr>
          <w:rFonts w:ascii="Times New Roman" w:hAnsi="Times New Roman" w:cs="Times New Roman"/>
          <w:b/>
          <w:bCs/>
          <w:sz w:val="24"/>
          <w:szCs w:val="24"/>
        </w:rPr>
        <w:t>DISCUSSÃO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776A9">
        <w:rPr>
          <w:rFonts w:ascii="Times New Roman" w:hAnsi="Times New Roman" w:cs="Times New Roman"/>
          <w:sz w:val="24"/>
          <w:szCs w:val="24"/>
        </w:rPr>
        <w:t>A Metodologia da Problematização permitiu construir o aprendizado conforme a realidade local, fomentando a autonomia e a aprendizagem significativa. Sob a ótica de Wanda Horta, a ação atendeu às necessidades psicobiológicas de alimentação e autocuidado, fundamentais para o equilíbrio imunológico. Estratégias de mediação participativa, como o uso de dinâmicas interativas, superaram barreiras linguísticas e facilitaram a compreensão do público, reafirmando o papel educador do enfermeiro na promoção da saúde comunitária.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492">
        <w:rPr>
          <w:rFonts w:ascii="Times New Roman" w:hAnsi="Times New Roman" w:cs="Times New Roman"/>
          <w:b/>
          <w:bCs/>
          <w:sz w:val="24"/>
          <w:szCs w:val="24"/>
        </w:rPr>
        <w:t xml:space="preserve">CONCLUSÕES/LIÇÕES APRENDIDAS: </w:t>
      </w:r>
      <w:r w:rsidRPr="002A0B7B">
        <w:rPr>
          <w:rFonts w:ascii="Times New Roman" w:hAnsi="Times New Roman" w:cs="Times New Roman"/>
          <w:sz w:val="24"/>
          <w:szCs w:val="24"/>
        </w:rPr>
        <w:t>A educação em saúde sustentável mostrou-se eficaz na promoção da saúde comunitária. A experiência demonstra que metodologias ativas facilitam o vínculo profissional-comunidade, consolidando o enfermeiro como agente transformador e articulador de saberes.</w:t>
      </w:r>
    </w:p>
    <w:p w14:paraId="2C87869F" w14:textId="77777777" w:rsidR="00615B45" w:rsidRDefault="00615B45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8FEEA1" w14:textId="77777777" w:rsidR="008819CF" w:rsidRPr="00222492" w:rsidRDefault="008819CF" w:rsidP="008819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492">
        <w:rPr>
          <w:rFonts w:ascii="Times New Roman" w:hAnsi="Times New Roman" w:cs="Times New Roman"/>
          <w:b/>
          <w:bCs/>
          <w:sz w:val="24"/>
          <w:szCs w:val="24"/>
        </w:rPr>
        <w:t xml:space="preserve">Descritores (DeCS – ID): </w:t>
      </w:r>
      <w:r w:rsidRPr="00376CFB">
        <w:rPr>
          <w:rFonts w:ascii="Times New Roman" w:hAnsi="Times New Roman" w:cs="Times New Roman"/>
          <w:sz w:val="24"/>
          <w:szCs w:val="24"/>
        </w:rPr>
        <w:t>Educação em Saúde – 4652; Segurança Alimentar e Nutricional – 34743; Assistência de Enfermagem – 9089.</w:t>
      </w:r>
    </w:p>
    <w:p w14:paraId="0423F9D3" w14:textId="304FB598" w:rsidR="00483094" w:rsidRPr="00E57C9B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E57C9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  ) relato de experiência (</w:t>
      </w:r>
      <w:r w:rsidR="00107417" w:rsidRPr="00E57C9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E57C9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  )</w:t>
      </w:r>
    </w:p>
    <w:p w14:paraId="032F961D" w14:textId="7298FAC6" w:rsidR="008819CF" w:rsidRPr="008819CF" w:rsidRDefault="00483094" w:rsidP="008819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9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8819CF" w:rsidRPr="008819CF">
        <w:rPr>
          <w:rFonts w:ascii="Times New Roman" w:hAnsi="Times New Roman" w:cs="Times New Roman"/>
          <w:sz w:val="24"/>
          <w:szCs w:val="24"/>
        </w:rPr>
        <w:t>4 – Atenção de enfermagem em contexto de diversidade e sustentabilidade.</w:t>
      </w:r>
    </w:p>
    <w:p w14:paraId="61626358" w14:textId="539E891C" w:rsidR="00615B45" w:rsidRDefault="00615B45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4C763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DEC44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DB43D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120208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406E4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6D6E1" w14:textId="77777777" w:rsidR="006D5753" w:rsidRDefault="006D5753" w:rsidP="00E57C9B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5B8A5" w14:textId="77777777" w:rsidR="006D5753" w:rsidRPr="006D5753" w:rsidRDefault="006D5753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14F2C894" w14:textId="156511A3" w:rsidR="004542CF" w:rsidRPr="00E57C9B" w:rsidRDefault="00483094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E57C9B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5DD1E5AF" w14:textId="77777777" w:rsidR="004542CF" w:rsidRPr="00E57C9B" w:rsidRDefault="004542CF" w:rsidP="00E57C9B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8FB2FF" w14:textId="77777777" w:rsidR="008819CF" w:rsidRPr="00376CFB" w:rsidRDefault="008819CF" w:rsidP="008819CF">
      <w:pPr>
        <w:pStyle w:val="PargrafodaLista"/>
        <w:numPr>
          <w:ilvl w:val="0"/>
          <w:numId w:val="4"/>
        </w:numPr>
        <w:spacing w:before="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CFB">
        <w:rPr>
          <w:rFonts w:ascii="Times New Roman" w:hAnsi="Times New Roman" w:cs="Times New Roman"/>
          <w:sz w:val="24"/>
          <w:szCs w:val="24"/>
        </w:rPr>
        <w:t>Berbel NAN. As metodologias ativas e a promoção da autonomia de estudantes. Semina: Cienc Soc Hum. 2011;32(1):25-40.</w:t>
      </w:r>
    </w:p>
    <w:p w14:paraId="1CD2B529" w14:textId="77777777" w:rsidR="008819CF" w:rsidRPr="00376CFB" w:rsidRDefault="008819CF" w:rsidP="008819CF">
      <w:pPr>
        <w:pStyle w:val="PargrafodaLista"/>
        <w:numPr>
          <w:ilvl w:val="0"/>
          <w:numId w:val="4"/>
        </w:numPr>
        <w:spacing w:before="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CFB">
        <w:rPr>
          <w:rFonts w:ascii="Times New Roman" w:hAnsi="Times New Roman" w:cs="Times New Roman"/>
          <w:sz w:val="24"/>
          <w:szCs w:val="24"/>
        </w:rPr>
        <w:t>Horta WA. Processo de Enfermagem. Rio de Janeiro: Guanabara Koogan; 197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76CFB">
        <w:rPr>
          <w:rFonts w:ascii="Times New Roman" w:hAnsi="Times New Roman" w:cs="Times New Roman"/>
          <w:sz w:val="24"/>
          <w:szCs w:val="24"/>
        </w:rPr>
        <w:t>.</w:t>
      </w:r>
    </w:p>
    <w:p w14:paraId="5F530B78" w14:textId="5A900A6A" w:rsidR="00483094" w:rsidRPr="008819CF" w:rsidRDefault="008819CF" w:rsidP="008819CF">
      <w:pPr>
        <w:pStyle w:val="PargrafodaLista"/>
        <w:numPr>
          <w:ilvl w:val="0"/>
          <w:numId w:val="4"/>
        </w:numPr>
        <w:spacing w:before="0" w:after="16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6CFB">
        <w:rPr>
          <w:rFonts w:ascii="Times New Roman" w:hAnsi="Times New Roman" w:cs="Times New Roman"/>
          <w:sz w:val="24"/>
          <w:szCs w:val="24"/>
        </w:rPr>
        <w:t>Brasil. Ministério da Saúde. Guia Alimentar para a População Brasileira. 2. ed. Brasília: Ministério da Saúde; 2014.</w:t>
      </w:r>
    </w:p>
    <w:p w14:paraId="62BA77ED" w14:textId="0CC8E025" w:rsidR="00212EC8" w:rsidRPr="00615B45" w:rsidRDefault="00212EC8" w:rsidP="00615B45">
      <w:pPr>
        <w:pStyle w:val="Corpodetexto"/>
        <w:spacing w:after="10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615B45" w:rsidSect="00F07D0B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6CF0" w14:textId="77777777" w:rsidR="008E7319" w:rsidRDefault="008E7319" w:rsidP="0068569C">
      <w:pPr>
        <w:spacing w:before="0" w:after="0" w:line="240" w:lineRule="auto"/>
      </w:pPr>
      <w:r>
        <w:separator/>
      </w:r>
    </w:p>
  </w:endnote>
  <w:endnote w:type="continuationSeparator" w:id="0">
    <w:p w14:paraId="72EEBD7E" w14:textId="77777777" w:rsidR="008E7319" w:rsidRDefault="008E7319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DE92" w14:textId="77777777" w:rsidR="008E7319" w:rsidRDefault="008E7319" w:rsidP="0068569C">
      <w:pPr>
        <w:spacing w:before="0" w:after="0" w:line="240" w:lineRule="auto"/>
      </w:pPr>
      <w:r>
        <w:separator/>
      </w:r>
    </w:p>
  </w:footnote>
  <w:footnote w:type="continuationSeparator" w:id="0">
    <w:p w14:paraId="0EA7BD71" w14:textId="77777777" w:rsidR="008E7319" w:rsidRDefault="008E7319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6881"/>
    <w:multiLevelType w:val="hybridMultilevel"/>
    <w:tmpl w:val="FF26E9C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67704"/>
    <w:multiLevelType w:val="hybridMultilevel"/>
    <w:tmpl w:val="AF98F0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814E0"/>
    <w:multiLevelType w:val="hybridMultilevel"/>
    <w:tmpl w:val="1EF4F2B2"/>
    <w:lvl w:ilvl="0" w:tplc="1DB8A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344F"/>
    <w:multiLevelType w:val="hybridMultilevel"/>
    <w:tmpl w:val="01904F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19233">
    <w:abstractNumId w:val="2"/>
  </w:num>
  <w:num w:numId="2" w16cid:durableId="673462841">
    <w:abstractNumId w:val="1"/>
  </w:num>
  <w:num w:numId="3" w16cid:durableId="723720089">
    <w:abstractNumId w:val="3"/>
  </w:num>
  <w:num w:numId="4" w16cid:durableId="86116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07417"/>
    <w:rsid w:val="00212EC8"/>
    <w:rsid w:val="002177C6"/>
    <w:rsid w:val="002265B6"/>
    <w:rsid w:val="003C1F9A"/>
    <w:rsid w:val="004431AA"/>
    <w:rsid w:val="004542CF"/>
    <w:rsid w:val="00483094"/>
    <w:rsid w:val="004B7CC1"/>
    <w:rsid w:val="005C1DDA"/>
    <w:rsid w:val="005D66EE"/>
    <w:rsid w:val="00615B45"/>
    <w:rsid w:val="0062401D"/>
    <w:rsid w:val="0068569C"/>
    <w:rsid w:val="006D5753"/>
    <w:rsid w:val="007436FB"/>
    <w:rsid w:val="00792F8B"/>
    <w:rsid w:val="007958B3"/>
    <w:rsid w:val="008819CF"/>
    <w:rsid w:val="008E7319"/>
    <w:rsid w:val="00A23706"/>
    <w:rsid w:val="00A32550"/>
    <w:rsid w:val="00B10BE2"/>
    <w:rsid w:val="00CB261B"/>
    <w:rsid w:val="00D22CC4"/>
    <w:rsid w:val="00E57C9B"/>
    <w:rsid w:val="00F07D0B"/>
    <w:rsid w:val="00F4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4542C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henrique moraes</cp:lastModifiedBy>
  <cp:revision>6</cp:revision>
  <cp:lastPrinted>2026-04-29T17:20:00Z</cp:lastPrinted>
  <dcterms:created xsi:type="dcterms:W3CDTF">2026-04-29T17:10:00Z</dcterms:created>
  <dcterms:modified xsi:type="dcterms:W3CDTF">2026-05-05T02:41:00Z</dcterms:modified>
</cp:coreProperties>
</file>