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B1E66" w14:textId="155B8AB0" w:rsidR="78AE189E" w:rsidRPr="002147F3" w:rsidRDefault="00305A67" w:rsidP="00604849">
      <w:pPr>
        <w:pStyle w:val="Texto"/>
        <w:jc w:val="center"/>
        <w:rPr>
          <w:b/>
        </w:rPr>
      </w:pPr>
      <w:r w:rsidRPr="002147F3">
        <w:rPr>
          <w:b/>
        </w:rPr>
        <w:t>UMA DÉCADA D</w:t>
      </w:r>
      <w:r w:rsidR="00486D23" w:rsidRPr="002147F3">
        <w:rPr>
          <w:b/>
        </w:rPr>
        <w:t>E</w:t>
      </w:r>
      <w:r w:rsidRPr="002147F3">
        <w:rPr>
          <w:b/>
        </w:rPr>
        <w:t xml:space="preserve"> </w:t>
      </w:r>
      <w:r w:rsidR="00604849" w:rsidRPr="002147F3">
        <w:rPr>
          <w:b/>
        </w:rPr>
        <w:t>POLÍTICA DE A</w:t>
      </w:r>
      <w:r w:rsidRPr="002147F3">
        <w:rPr>
          <w:b/>
        </w:rPr>
        <w:t>SSISTÊNCIA ESTUDANTIL – estudo em uma instituição federal por meio dos relatórios de autoavaliação institucional</w:t>
      </w:r>
      <w:r w:rsidR="002147F3">
        <w:rPr>
          <w:b/>
        </w:rPr>
        <w:t>.</w:t>
      </w:r>
    </w:p>
    <w:p w14:paraId="7DC4BC66" w14:textId="3ECF4810" w:rsidR="00A161E5" w:rsidRPr="00305593" w:rsidRDefault="002D5372" w:rsidP="004C446D">
      <w:pPr>
        <w:pStyle w:val="Autoria"/>
        <w:rPr>
          <w:sz w:val="24"/>
        </w:rPr>
      </w:pPr>
      <w:r w:rsidRPr="00305593">
        <w:rPr>
          <w:sz w:val="24"/>
        </w:rPr>
        <w:t>Paola Espig Pereira</w:t>
      </w:r>
      <w:r w:rsidR="00A161E5" w:rsidRPr="00305593">
        <w:rPr>
          <w:sz w:val="24"/>
          <w:vertAlign w:val="superscript"/>
        </w:rPr>
        <w:footnoteReference w:id="1"/>
      </w:r>
    </w:p>
    <w:p w14:paraId="26B4B1F4" w14:textId="694C4719" w:rsidR="00A161E5" w:rsidRPr="00305593" w:rsidRDefault="002D5372" w:rsidP="004C446D">
      <w:pPr>
        <w:pStyle w:val="Autoria"/>
        <w:rPr>
          <w:sz w:val="24"/>
        </w:rPr>
      </w:pPr>
      <w:r w:rsidRPr="00305593">
        <w:rPr>
          <w:sz w:val="24"/>
        </w:rPr>
        <w:t>Stela Maria Meneghel</w:t>
      </w:r>
      <w:r w:rsidR="00A161E5" w:rsidRPr="00305593">
        <w:rPr>
          <w:rStyle w:val="Refdenotaderodap"/>
          <w:sz w:val="24"/>
        </w:rPr>
        <w:footnoteReference w:id="2"/>
      </w:r>
      <w:r w:rsidR="00A161E5" w:rsidRPr="00305593">
        <w:rPr>
          <w:sz w:val="24"/>
        </w:rPr>
        <w:t xml:space="preserve"> </w:t>
      </w:r>
    </w:p>
    <w:p w14:paraId="4F47D999" w14:textId="392BBA98" w:rsidR="00DF040B" w:rsidRDefault="00DF040B" w:rsidP="00E73320">
      <w:pPr>
        <w:pStyle w:val="Texto"/>
      </w:pPr>
    </w:p>
    <w:p w14:paraId="5BA5FD74" w14:textId="0F3B17A1" w:rsidR="00FA093B" w:rsidRPr="001F6136" w:rsidRDefault="00FA093B" w:rsidP="00FA093B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>
        <w:rPr>
          <w:rFonts w:ascii="Arial" w:hAnsi="Arial" w:cs="Arial"/>
          <w:sz w:val="24"/>
          <w:szCs w:val="24"/>
        </w:rPr>
        <w:t>Educação Superior</w:t>
      </w:r>
    </w:p>
    <w:p w14:paraId="398D5A82" w14:textId="69062200" w:rsidR="00FA093B" w:rsidRPr="001F6136" w:rsidRDefault="00FA093B" w:rsidP="00FA093B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do trabalho:</w:t>
      </w:r>
      <w:r>
        <w:rPr>
          <w:rFonts w:ascii="Arial" w:hAnsi="Arial" w:cs="Arial"/>
          <w:sz w:val="24"/>
          <w:szCs w:val="24"/>
        </w:rPr>
        <w:t xml:space="preserve"> C</w:t>
      </w:r>
      <w:r w:rsidRPr="001F6136">
        <w:rPr>
          <w:rFonts w:ascii="Arial" w:hAnsi="Arial" w:cs="Arial"/>
          <w:sz w:val="24"/>
          <w:szCs w:val="24"/>
        </w:rPr>
        <w:t xml:space="preserve">omunicação oral </w:t>
      </w:r>
    </w:p>
    <w:p w14:paraId="7ED5F2D5" w14:textId="77777777" w:rsidR="00FA093B" w:rsidRPr="001F6136" w:rsidRDefault="00FA093B" w:rsidP="00FA093B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</w:t>
      </w:r>
      <w:r>
        <w:rPr>
          <w:rFonts w:ascii="Arial" w:hAnsi="Arial" w:cs="Arial"/>
          <w:sz w:val="24"/>
          <w:szCs w:val="24"/>
        </w:rPr>
        <w:t>sentação: Presencial</w:t>
      </w:r>
    </w:p>
    <w:p w14:paraId="3406272E" w14:textId="77777777" w:rsidR="00FA093B" w:rsidRPr="00DA1797" w:rsidRDefault="00FA093B" w:rsidP="00E73320">
      <w:pPr>
        <w:pStyle w:val="Texto"/>
      </w:pPr>
    </w:p>
    <w:p w14:paraId="7783C2E5" w14:textId="4363D69C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1F2590">
        <w:t>Educação Superior;</w:t>
      </w:r>
      <w:r w:rsidR="00FA093B">
        <w:t xml:space="preserve"> Assistência Estudantil; Autoavaliação Institucional; Permanência.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597AC460" w14:textId="6C02A746" w:rsidR="00BF4685" w:rsidRDefault="00BF4685" w:rsidP="00567109">
      <w:pPr>
        <w:spacing w:line="360" w:lineRule="auto"/>
        <w:rPr>
          <w:rFonts w:ascii="Arial" w:hAnsi="Arial" w:cs="Arial"/>
          <w:sz w:val="24"/>
          <w:szCs w:val="24"/>
        </w:rPr>
      </w:pPr>
      <w:r w:rsidRPr="00BF4685">
        <w:rPr>
          <w:rFonts w:ascii="Arial" w:hAnsi="Arial" w:cs="Arial"/>
          <w:sz w:val="24"/>
          <w:szCs w:val="24"/>
        </w:rPr>
        <w:t>A assistência estudantil tem se consolidado como um elemento central para garantir a permanência, o sucesso acadêmico e a inclusão social na educação superior</w:t>
      </w:r>
      <w:r w:rsidR="007F1D7E">
        <w:rPr>
          <w:rFonts w:ascii="Arial" w:hAnsi="Arial" w:cs="Arial"/>
          <w:sz w:val="24"/>
          <w:szCs w:val="24"/>
        </w:rPr>
        <w:t xml:space="preserve"> </w:t>
      </w:r>
      <w:r w:rsidR="007F1D7E" w:rsidRPr="002147F3">
        <w:rPr>
          <w:rFonts w:ascii="Arial" w:hAnsi="Arial" w:cs="Arial"/>
          <w:sz w:val="24"/>
          <w:szCs w:val="24"/>
        </w:rPr>
        <w:t>(ES)</w:t>
      </w:r>
      <w:r w:rsidRPr="002147F3">
        <w:rPr>
          <w:rFonts w:ascii="Arial" w:hAnsi="Arial" w:cs="Arial"/>
          <w:sz w:val="24"/>
          <w:szCs w:val="24"/>
        </w:rPr>
        <w:t xml:space="preserve">. </w:t>
      </w:r>
      <w:r w:rsidRPr="00BF4685">
        <w:rPr>
          <w:rFonts w:ascii="Arial" w:hAnsi="Arial" w:cs="Arial"/>
          <w:sz w:val="24"/>
          <w:szCs w:val="24"/>
        </w:rPr>
        <w:t xml:space="preserve">No contexto brasileiro, </w:t>
      </w:r>
      <w:r w:rsidR="005C4AC7" w:rsidRPr="002147F3">
        <w:rPr>
          <w:rFonts w:ascii="Arial" w:hAnsi="Arial" w:cs="Arial"/>
          <w:sz w:val="24"/>
          <w:szCs w:val="24"/>
        </w:rPr>
        <w:t>diversas instituições de ES</w:t>
      </w:r>
      <w:r w:rsidR="00C422DB">
        <w:rPr>
          <w:rFonts w:ascii="Arial" w:hAnsi="Arial" w:cs="Arial"/>
          <w:sz w:val="24"/>
          <w:szCs w:val="24"/>
        </w:rPr>
        <w:t xml:space="preserve"> (IES)</w:t>
      </w:r>
      <w:r w:rsidR="005C4AC7" w:rsidRPr="002147F3">
        <w:rPr>
          <w:rFonts w:ascii="Arial" w:hAnsi="Arial" w:cs="Arial"/>
          <w:sz w:val="24"/>
          <w:szCs w:val="24"/>
        </w:rPr>
        <w:t>, especialmente públicas federais,</w:t>
      </w:r>
      <w:r w:rsidR="005C4AC7" w:rsidRPr="005C4AC7">
        <w:rPr>
          <w:rFonts w:ascii="Arial" w:hAnsi="Arial" w:cs="Arial"/>
          <w:color w:val="156082" w:themeColor="accent1"/>
          <w:sz w:val="24"/>
          <w:szCs w:val="24"/>
        </w:rPr>
        <w:t xml:space="preserve"> </w:t>
      </w:r>
      <w:r w:rsidRPr="00BF4685">
        <w:rPr>
          <w:rFonts w:ascii="Arial" w:hAnsi="Arial" w:cs="Arial"/>
          <w:sz w:val="24"/>
          <w:szCs w:val="24"/>
        </w:rPr>
        <w:t>desenvolv</w:t>
      </w:r>
      <w:r w:rsidR="005C4AC7">
        <w:rPr>
          <w:rFonts w:ascii="Arial" w:hAnsi="Arial" w:cs="Arial"/>
          <w:sz w:val="24"/>
          <w:szCs w:val="24"/>
        </w:rPr>
        <w:t>em</w:t>
      </w:r>
      <w:r w:rsidRPr="00BF4685">
        <w:rPr>
          <w:rFonts w:ascii="Arial" w:hAnsi="Arial" w:cs="Arial"/>
          <w:sz w:val="24"/>
          <w:szCs w:val="24"/>
        </w:rPr>
        <w:t xml:space="preserve"> políticas para atender às necessidades de estudantes </w:t>
      </w:r>
      <w:r w:rsidR="005C4AC7">
        <w:rPr>
          <w:rFonts w:ascii="Arial" w:hAnsi="Arial" w:cs="Arial"/>
          <w:sz w:val="24"/>
          <w:szCs w:val="24"/>
        </w:rPr>
        <w:t xml:space="preserve">com </w:t>
      </w:r>
      <w:r w:rsidRPr="00BF4685">
        <w:rPr>
          <w:rFonts w:ascii="Arial" w:hAnsi="Arial" w:cs="Arial"/>
          <w:sz w:val="24"/>
          <w:szCs w:val="24"/>
        </w:rPr>
        <w:t xml:space="preserve">vulnerabilidades socioeconômicas, oferecendo suporte que </w:t>
      </w:r>
      <w:r w:rsidR="005C4AC7">
        <w:rPr>
          <w:rFonts w:ascii="Arial" w:hAnsi="Arial" w:cs="Arial"/>
          <w:sz w:val="24"/>
          <w:szCs w:val="24"/>
        </w:rPr>
        <w:t xml:space="preserve">comportam </w:t>
      </w:r>
      <w:r w:rsidRPr="00BF4685">
        <w:rPr>
          <w:rFonts w:ascii="Arial" w:hAnsi="Arial" w:cs="Arial"/>
          <w:sz w:val="24"/>
          <w:szCs w:val="24"/>
        </w:rPr>
        <w:t>bolsas e auxílios financeiros</w:t>
      </w:r>
      <w:r w:rsidR="005C4AC7">
        <w:rPr>
          <w:rFonts w:ascii="Arial" w:hAnsi="Arial" w:cs="Arial"/>
          <w:sz w:val="24"/>
          <w:szCs w:val="24"/>
        </w:rPr>
        <w:t xml:space="preserve">, além de </w:t>
      </w:r>
      <w:r w:rsidRPr="00BF4685">
        <w:rPr>
          <w:rFonts w:ascii="Arial" w:hAnsi="Arial" w:cs="Arial"/>
          <w:sz w:val="24"/>
          <w:szCs w:val="24"/>
        </w:rPr>
        <w:t xml:space="preserve">programas de apoio </w:t>
      </w:r>
      <w:r w:rsidR="005C4AC7" w:rsidRPr="002147F3">
        <w:rPr>
          <w:rFonts w:ascii="Arial" w:hAnsi="Arial" w:cs="Arial"/>
          <w:sz w:val="24"/>
          <w:szCs w:val="24"/>
        </w:rPr>
        <w:t>psico</w:t>
      </w:r>
      <w:r w:rsidRPr="00BF4685">
        <w:rPr>
          <w:rFonts w:ascii="Arial" w:hAnsi="Arial" w:cs="Arial"/>
          <w:sz w:val="24"/>
          <w:szCs w:val="24"/>
        </w:rPr>
        <w:t xml:space="preserve">pedagógico </w:t>
      </w:r>
      <w:r w:rsidR="00305593">
        <w:rPr>
          <w:rFonts w:ascii="Arial" w:hAnsi="Arial" w:cs="Arial"/>
          <w:sz w:val="24"/>
          <w:szCs w:val="24"/>
        </w:rPr>
        <w:t>(</w:t>
      </w:r>
      <w:r w:rsidR="00305593" w:rsidRPr="002147F3">
        <w:rPr>
          <w:rFonts w:ascii="Arial" w:hAnsi="Arial" w:cs="Arial"/>
          <w:sz w:val="24"/>
          <w:szCs w:val="24"/>
        </w:rPr>
        <w:t xml:space="preserve">Heringer, 2018). </w:t>
      </w:r>
    </w:p>
    <w:p w14:paraId="1F28E605" w14:textId="72AAF1A7" w:rsidR="007F1D7E" w:rsidRPr="002147F3" w:rsidRDefault="00305593" w:rsidP="007F1D7E">
      <w:pPr>
        <w:spacing w:line="360" w:lineRule="auto"/>
        <w:rPr>
          <w:rFonts w:ascii="Arial" w:hAnsi="Arial" w:cs="Arial"/>
          <w:sz w:val="24"/>
          <w:szCs w:val="24"/>
        </w:rPr>
      </w:pPr>
      <w:r w:rsidRPr="002147F3">
        <w:rPr>
          <w:rFonts w:ascii="Arial" w:hAnsi="Arial" w:cs="Arial"/>
          <w:sz w:val="24"/>
          <w:szCs w:val="24"/>
        </w:rPr>
        <w:t>Mas, a</w:t>
      </w:r>
      <w:r w:rsidR="00BF4685" w:rsidRPr="002147F3">
        <w:rPr>
          <w:rFonts w:ascii="Arial" w:hAnsi="Arial" w:cs="Arial"/>
          <w:sz w:val="24"/>
          <w:szCs w:val="24"/>
        </w:rPr>
        <w:t xml:space="preserve">pesar da crescente institucionalização da assistência estudantil, </w:t>
      </w:r>
      <w:r w:rsidRPr="002147F3">
        <w:rPr>
          <w:rFonts w:ascii="Arial" w:hAnsi="Arial" w:cs="Arial"/>
          <w:sz w:val="24"/>
          <w:szCs w:val="24"/>
        </w:rPr>
        <w:t xml:space="preserve">autores como </w:t>
      </w:r>
      <w:r w:rsidRPr="002147F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Ferreira, Meneghel, Leal (2025), em estudo com base em Relatórios de </w:t>
      </w:r>
      <w:r w:rsidR="004062EE" w:rsidRPr="002147F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Autoavaliação</w:t>
      </w:r>
      <w:r w:rsidRPr="002147F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Institucional (RAAI) de instituições privadas</w:t>
      </w:r>
      <w:r w:rsidR="00EF336A" w:rsidRPr="002147F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</w:t>
      </w:r>
      <w:r w:rsidRPr="002147F3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Pr="002147F3">
        <w:rPr>
          <w:rFonts w:ascii="Arial" w:hAnsi="Arial" w:cs="Arial"/>
          <w:sz w:val="24"/>
          <w:szCs w:val="24"/>
        </w:rPr>
        <w:t xml:space="preserve">apontam </w:t>
      </w:r>
      <w:r w:rsidR="004062EE" w:rsidRPr="002147F3">
        <w:rPr>
          <w:rFonts w:ascii="Arial" w:hAnsi="Arial" w:cs="Arial"/>
          <w:sz w:val="24"/>
          <w:szCs w:val="24"/>
        </w:rPr>
        <w:t xml:space="preserve">muitos </w:t>
      </w:r>
      <w:r w:rsidR="00BF4685" w:rsidRPr="00BF4685">
        <w:rPr>
          <w:rFonts w:ascii="Arial" w:hAnsi="Arial" w:cs="Arial"/>
          <w:sz w:val="24"/>
          <w:szCs w:val="24"/>
        </w:rPr>
        <w:t>desafios</w:t>
      </w:r>
      <w:r w:rsidR="004062EE">
        <w:rPr>
          <w:rFonts w:ascii="Arial" w:hAnsi="Arial" w:cs="Arial"/>
          <w:sz w:val="24"/>
          <w:szCs w:val="24"/>
        </w:rPr>
        <w:t xml:space="preserve"> </w:t>
      </w:r>
      <w:r w:rsidR="00BF4685" w:rsidRPr="00BF4685">
        <w:rPr>
          <w:rFonts w:ascii="Arial" w:hAnsi="Arial" w:cs="Arial"/>
          <w:sz w:val="24"/>
          <w:szCs w:val="24"/>
        </w:rPr>
        <w:t>quanto à efetividade dessas ações</w:t>
      </w:r>
      <w:r w:rsidR="004062EE">
        <w:rPr>
          <w:rFonts w:ascii="Arial" w:hAnsi="Arial" w:cs="Arial"/>
          <w:sz w:val="24"/>
          <w:szCs w:val="24"/>
        </w:rPr>
        <w:t xml:space="preserve">. </w:t>
      </w:r>
      <w:r w:rsidR="004062EE" w:rsidRPr="002147F3">
        <w:rPr>
          <w:rFonts w:ascii="Arial" w:hAnsi="Arial" w:cs="Arial"/>
          <w:sz w:val="24"/>
          <w:szCs w:val="24"/>
        </w:rPr>
        <w:t xml:space="preserve">Do mesmo modo, tal como Arantes (2021), </w:t>
      </w:r>
      <w:r w:rsidR="00AC57F8" w:rsidRPr="002147F3">
        <w:rPr>
          <w:rFonts w:ascii="Arial" w:hAnsi="Arial" w:cs="Arial"/>
          <w:sz w:val="24"/>
          <w:szCs w:val="24"/>
        </w:rPr>
        <w:t>apontam a</w:t>
      </w:r>
      <w:r w:rsidR="004062EE" w:rsidRPr="002147F3">
        <w:rPr>
          <w:rFonts w:ascii="Arial" w:hAnsi="Arial" w:cs="Arial"/>
          <w:sz w:val="24"/>
          <w:szCs w:val="24"/>
        </w:rPr>
        <w:t xml:space="preserve"> ausência de autocrítica nos RAAI</w:t>
      </w:r>
      <w:r w:rsidR="00BF4685" w:rsidRPr="002147F3">
        <w:rPr>
          <w:rFonts w:ascii="Arial" w:hAnsi="Arial" w:cs="Arial"/>
          <w:sz w:val="24"/>
          <w:szCs w:val="24"/>
        </w:rPr>
        <w:t xml:space="preserve">. </w:t>
      </w:r>
      <w:r w:rsidR="00AC57F8" w:rsidRPr="002147F3">
        <w:rPr>
          <w:rFonts w:ascii="Arial" w:hAnsi="Arial" w:cs="Arial"/>
          <w:sz w:val="24"/>
          <w:szCs w:val="24"/>
        </w:rPr>
        <w:t xml:space="preserve">Porém, </w:t>
      </w:r>
      <w:r w:rsidR="007F1D7E" w:rsidRPr="002147F3">
        <w:rPr>
          <w:rFonts w:ascii="Arial" w:hAnsi="Arial" w:cs="Arial"/>
          <w:sz w:val="24"/>
          <w:szCs w:val="24"/>
        </w:rPr>
        <w:t>avançar na compreensão sobre a implantação e evolução de</w:t>
      </w:r>
      <w:r w:rsidR="00AC57F8" w:rsidRPr="002147F3">
        <w:rPr>
          <w:rFonts w:ascii="Arial" w:hAnsi="Arial" w:cs="Arial"/>
          <w:sz w:val="24"/>
          <w:szCs w:val="24"/>
        </w:rPr>
        <w:t>stas</w:t>
      </w:r>
      <w:r w:rsidR="007F1D7E" w:rsidRPr="002147F3">
        <w:rPr>
          <w:rFonts w:ascii="Arial" w:hAnsi="Arial" w:cs="Arial"/>
          <w:sz w:val="24"/>
          <w:szCs w:val="24"/>
        </w:rPr>
        <w:t xml:space="preserve"> políticas é fundamental para seu aprimoramento e, por conseguinte, para assegurar a inclusão de grupos vulnerados na ES.</w:t>
      </w:r>
    </w:p>
    <w:p w14:paraId="75EE1100" w14:textId="2C00C29D" w:rsidR="00485D7B" w:rsidRPr="00F77B3B" w:rsidRDefault="00305A67" w:rsidP="00485D7B">
      <w:pPr>
        <w:spacing w:line="360" w:lineRule="auto"/>
        <w:rPr>
          <w:rFonts w:ascii="Arial" w:hAnsi="Arial" w:cs="Arial"/>
          <w:sz w:val="24"/>
          <w:szCs w:val="24"/>
        </w:rPr>
      </w:pPr>
      <w:r w:rsidRPr="002147F3">
        <w:rPr>
          <w:rFonts w:ascii="Arial" w:hAnsi="Arial" w:cs="Arial"/>
          <w:sz w:val="24"/>
          <w:szCs w:val="24"/>
        </w:rPr>
        <w:t>E</w:t>
      </w:r>
      <w:r w:rsidR="00305593" w:rsidRPr="002147F3">
        <w:rPr>
          <w:rFonts w:ascii="Arial" w:hAnsi="Arial" w:cs="Arial"/>
          <w:sz w:val="24"/>
          <w:szCs w:val="24"/>
        </w:rPr>
        <w:t>st</w:t>
      </w:r>
      <w:r w:rsidRPr="002147F3">
        <w:rPr>
          <w:rFonts w:ascii="Arial" w:hAnsi="Arial" w:cs="Arial"/>
          <w:sz w:val="24"/>
          <w:szCs w:val="24"/>
        </w:rPr>
        <w:t xml:space="preserve">e estudo </w:t>
      </w:r>
      <w:r w:rsidR="00305593" w:rsidRPr="00433BFC">
        <w:rPr>
          <w:rFonts w:ascii="Arial" w:hAnsi="Arial" w:cs="Arial"/>
          <w:sz w:val="24"/>
          <w:szCs w:val="24"/>
        </w:rPr>
        <w:t>analis</w:t>
      </w:r>
      <w:r w:rsidR="00433BFC">
        <w:rPr>
          <w:rFonts w:ascii="Arial" w:hAnsi="Arial" w:cs="Arial"/>
          <w:sz w:val="24"/>
          <w:szCs w:val="24"/>
        </w:rPr>
        <w:t>ou</w:t>
      </w:r>
      <w:r w:rsidR="00305593" w:rsidRPr="00433BFC">
        <w:rPr>
          <w:rFonts w:ascii="Arial" w:hAnsi="Arial" w:cs="Arial"/>
          <w:sz w:val="24"/>
          <w:szCs w:val="24"/>
        </w:rPr>
        <w:t xml:space="preserve"> a evolução das políticas de assistência estudantil </w:t>
      </w:r>
      <w:r w:rsidR="00433BFC">
        <w:rPr>
          <w:rFonts w:ascii="Arial" w:hAnsi="Arial" w:cs="Arial"/>
          <w:sz w:val="24"/>
          <w:szCs w:val="24"/>
        </w:rPr>
        <w:t xml:space="preserve">(PAE) </w:t>
      </w:r>
      <w:r w:rsidR="00305593" w:rsidRPr="00433BFC">
        <w:rPr>
          <w:rFonts w:ascii="Arial" w:hAnsi="Arial" w:cs="Arial"/>
          <w:sz w:val="24"/>
          <w:szCs w:val="24"/>
        </w:rPr>
        <w:t xml:space="preserve">de uma instituição pública federal por meio dos </w:t>
      </w:r>
      <w:r w:rsidR="0099492D">
        <w:rPr>
          <w:rFonts w:ascii="Arial" w:hAnsi="Arial" w:cs="Arial"/>
          <w:sz w:val="24"/>
          <w:szCs w:val="24"/>
        </w:rPr>
        <w:t>RAAI</w:t>
      </w:r>
      <w:r w:rsidR="00305593" w:rsidRPr="00433BFC">
        <w:rPr>
          <w:rFonts w:ascii="Arial" w:hAnsi="Arial" w:cs="Arial"/>
          <w:sz w:val="24"/>
          <w:szCs w:val="24"/>
        </w:rPr>
        <w:t xml:space="preserve"> </w:t>
      </w:r>
      <w:r w:rsidR="00856A45" w:rsidRPr="00433BFC">
        <w:rPr>
          <w:rFonts w:ascii="Arial" w:hAnsi="Arial" w:cs="Arial"/>
          <w:sz w:val="24"/>
          <w:szCs w:val="24"/>
        </w:rPr>
        <w:t>na última década – 2013 a 2023</w:t>
      </w:r>
      <w:r w:rsidR="00305593" w:rsidRPr="00433BFC">
        <w:rPr>
          <w:rFonts w:ascii="Arial" w:hAnsi="Arial" w:cs="Arial"/>
          <w:sz w:val="24"/>
          <w:szCs w:val="24"/>
        </w:rPr>
        <w:t xml:space="preserve">. </w:t>
      </w:r>
      <w:r w:rsidR="009F70C3" w:rsidRPr="002147F3">
        <w:rPr>
          <w:rFonts w:ascii="Arial" w:hAnsi="Arial" w:cs="Arial"/>
          <w:sz w:val="24"/>
          <w:szCs w:val="24"/>
        </w:rPr>
        <w:t>O</w:t>
      </w:r>
      <w:r w:rsidR="00BF4685" w:rsidRPr="002147F3">
        <w:rPr>
          <w:rFonts w:ascii="Arial" w:hAnsi="Arial" w:cs="Arial"/>
          <w:sz w:val="24"/>
          <w:szCs w:val="24"/>
        </w:rPr>
        <w:t xml:space="preserve"> trabalho</w:t>
      </w:r>
      <w:r w:rsidR="00EF336A" w:rsidRPr="002147F3">
        <w:rPr>
          <w:rFonts w:ascii="Arial" w:hAnsi="Arial" w:cs="Arial"/>
          <w:sz w:val="24"/>
          <w:szCs w:val="24"/>
        </w:rPr>
        <w:t>, de caráter exploratório,</w:t>
      </w:r>
      <w:r w:rsidR="0099492D" w:rsidRPr="0099492D">
        <w:rPr>
          <w:rFonts w:ascii="Arial" w:hAnsi="Arial" w:cs="Arial"/>
          <w:sz w:val="24"/>
          <w:szCs w:val="24"/>
        </w:rPr>
        <w:t xml:space="preserve"> </w:t>
      </w:r>
      <w:r w:rsidR="0099492D" w:rsidRPr="002147F3">
        <w:rPr>
          <w:rFonts w:ascii="Arial" w:hAnsi="Arial" w:cs="Arial"/>
          <w:sz w:val="24"/>
          <w:szCs w:val="24"/>
        </w:rPr>
        <w:t>se justifica pela relevância de identificar avanços e desafios</w:t>
      </w:r>
      <w:r w:rsidR="0099492D">
        <w:rPr>
          <w:rFonts w:ascii="Arial" w:hAnsi="Arial" w:cs="Arial"/>
          <w:sz w:val="24"/>
          <w:szCs w:val="24"/>
        </w:rPr>
        <w:t xml:space="preserve"> das PAE</w:t>
      </w:r>
      <w:r w:rsidR="0099492D" w:rsidRPr="002147F3">
        <w:rPr>
          <w:rFonts w:ascii="Arial" w:hAnsi="Arial" w:cs="Arial"/>
          <w:sz w:val="24"/>
          <w:szCs w:val="24"/>
        </w:rPr>
        <w:t>, contribuindo para seu aperfeiçoamento</w:t>
      </w:r>
      <w:r w:rsidR="0099492D">
        <w:rPr>
          <w:rFonts w:ascii="Arial" w:hAnsi="Arial" w:cs="Arial"/>
          <w:sz w:val="24"/>
          <w:szCs w:val="24"/>
        </w:rPr>
        <w:t>.</w:t>
      </w:r>
    </w:p>
    <w:p w14:paraId="2F560C9C" w14:textId="77777777" w:rsidR="0078365A" w:rsidRPr="00F77B3B" w:rsidRDefault="00FC4166" w:rsidP="0078365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77B3B">
        <w:rPr>
          <w:rFonts w:ascii="Arial" w:hAnsi="Arial" w:cs="Arial"/>
          <w:b/>
          <w:sz w:val="24"/>
          <w:szCs w:val="24"/>
        </w:rPr>
        <w:lastRenderedPageBreak/>
        <w:t>2</w:t>
      </w:r>
      <w:r w:rsidR="00D97213" w:rsidRPr="00F77B3B">
        <w:rPr>
          <w:rFonts w:ascii="Arial" w:hAnsi="Arial" w:cs="Arial"/>
          <w:b/>
          <w:sz w:val="24"/>
          <w:szCs w:val="24"/>
        </w:rPr>
        <w:t xml:space="preserve"> </w:t>
      </w:r>
      <w:r w:rsidR="00055BA2" w:rsidRPr="00F77B3B">
        <w:rPr>
          <w:rFonts w:ascii="Arial" w:hAnsi="Arial" w:cs="Arial"/>
          <w:b/>
          <w:sz w:val="24"/>
          <w:szCs w:val="24"/>
        </w:rPr>
        <w:t>REFERENCIAL TEÓRICO</w:t>
      </w:r>
    </w:p>
    <w:p w14:paraId="6495B6E8" w14:textId="1628B6D6" w:rsidR="0048280E" w:rsidRPr="001D1547" w:rsidRDefault="00EF336A" w:rsidP="00C422DB">
      <w:pPr>
        <w:spacing w:line="360" w:lineRule="auto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As </w:t>
      </w:r>
      <w:r w:rsidR="0027456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PAE </w:t>
      </w:r>
      <w:r w:rsidR="005F05A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buscar 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garanti</w:t>
      </w:r>
      <w:r w:rsidR="005F05A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r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condições </w:t>
      </w:r>
      <w:r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materiais, pedagógicas e psicossociais como apoio à aprendizagem, permanência e êxito nos 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estudos</w:t>
      </w:r>
      <w:r w:rsidR="0048280E" w:rsidRPr="001D1547">
        <w:rPr>
          <w:rFonts w:ascii="Arial" w:hAnsi="Arial" w:cs="Arial"/>
          <w:sz w:val="24"/>
          <w:szCs w:val="24"/>
        </w:rPr>
        <w:t xml:space="preserve"> (Heringer, 2018).</w:t>
      </w:r>
      <w:r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No caso d</w:t>
      </w:r>
      <w:r w:rsidR="00F81765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</w:t>
      </w:r>
      <w:r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ES, embora tenham longo histórico no país, adquiriram maior relevância a partir da implantação de políticas de ação afirmativa</w:t>
      </w:r>
      <w:r w:rsidR="00F81765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(PAA)</w:t>
      </w:r>
      <w:r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 que propiciaram o ingresso de um novo perfil</w:t>
      </w:r>
      <w:r w:rsidR="00F81765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de estudantes</w:t>
      </w:r>
      <w:r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: e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gressos de escolas públicas e famílias baixa-renda, muitos da 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1ª 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geração de suas famílias a acessar a ES. No caso de </w:t>
      </w:r>
      <w:r w:rsidR="005F05A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IES 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públicas federais, o acesso </w:t>
      </w:r>
      <w:r w:rsidR="005F05A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foi ampliado pela </w:t>
      </w:r>
      <w:r w:rsidR="001D1547" w:rsidRPr="001D1547">
        <w:rPr>
          <w:rFonts w:ascii="Arial" w:hAnsi="Arial" w:cs="Arial"/>
          <w:sz w:val="24"/>
          <w:szCs w:val="24"/>
          <w:shd w:val="clear" w:color="auto" w:fill="FFFFFF"/>
        </w:rPr>
        <w:t>Lei nº 12.711/2012</w:t>
      </w:r>
      <w:r w:rsidR="005F05A9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1D154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955285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conhecida como Lei das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Cotas que, além dos </w:t>
      </w:r>
      <w:r w:rsidR="005F05A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tópicos 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acima, </w:t>
      </w:r>
      <w:r w:rsidR="005F05A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reserva vagas para indivíduos 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co</w:t>
      </w:r>
      <w:r w:rsidR="005F05A9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m </w:t>
      </w:r>
      <w:r w:rsidR="004828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recorte étnico-racial e pessoas com necessidades especiais, dentre outros. (Wittkowski, Meneghel, 2019).</w:t>
      </w:r>
    </w:p>
    <w:p w14:paraId="64EDDEB7" w14:textId="1567C8E7" w:rsidR="00955285" w:rsidRPr="00F77B3B" w:rsidRDefault="005F05A9" w:rsidP="00955285">
      <w:pPr>
        <w:spacing w:line="360" w:lineRule="auto"/>
        <w:rPr>
          <w:rFonts w:ascii="Arial" w:eastAsia="Times New Roman" w:hAnsi="Arial" w:cs="Arial"/>
          <w:color w:val="156082" w:themeColor="accent1"/>
          <w:kern w:val="0"/>
          <w:sz w:val="24"/>
          <w:szCs w:val="24"/>
          <w:lang w:eastAsia="pt-BR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Mas</w:t>
      </w:r>
      <w:r w:rsidR="00967E07" w:rsidRPr="00F77B3B">
        <w:rPr>
          <w:rFonts w:ascii="Arial" w:eastAsia="Times New Roman" w:hAnsi="Arial" w:cs="Arial"/>
          <w:bCs/>
          <w:color w:val="156082" w:themeColor="accent1"/>
          <w:kern w:val="0"/>
          <w:sz w:val="24"/>
          <w:szCs w:val="24"/>
          <w:lang w:eastAsia="pt-BR"/>
          <w14:ligatures w14:val="none"/>
        </w:rPr>
        <w:t xml:space="preserve"> </w:t>
      </w:r>
      <w:r w:rsidR="00967E07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 democratização da ES exige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</w:t>
      </w:r>
      <w:r w:rsidR="00967E07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em especial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os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pertencentes a</w:t>
      </w:r>
      <w:r w:rsidR="00C422DB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famílias vulneradas,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mais que acesso; demanda suporte 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econômico para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 manutenção do básico da subsistência, como 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alimentação,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moradia, 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transporte. E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ste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apoio defin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irá s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e</w:t>
      </w:r>
      <w:r w:rsidR="00967E07" w:rsidRPr="00F77B3B">
        <w:rPr>
          <w:rFonts w:ascii="Arial" w:eastAsia="Times New Roman" w:hAnsi="Arial" w:cs="Arial"/>
          <w:color w:val="156082" w:themeColor="accent1"/>
          <w:kern w:val="0"/>
          <w:sz w:val="24"/>
          <w:szCs w:val="24"/>
          <w:lang w:eastAsia="pt-BR"/>
          <w14:ligatures w14:val="none"/>
        </w:rPr>
        <w:t xml:space="preserve"> </w:t>
      </w:r>
      <w:r w:rsidR="00967E07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as desigualdades socioeconômicas vão derivar em evasão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e</w:t>
      </w:r>
      <w:r w:rsidR="00967E07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baixo rendimento ou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democratização, </w:t>
      </w:r>
      <w:r w:rsidR="00955285" w:rsidRPr="00F77B3B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igualdade de condições</w:t>
      </w:r>
      <w:r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,</w:t>
      </w:r>
      <w:r w:rsidR="00955285" w:rsidRPr="00F77B3B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 permanência e </w:t>
      </w:r>
      <w:r w:rsidR="00C422DB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êxito </w:t>
      </w:r>
      <w:r w:rsidR="00967E07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(</w:t>
      </w:r>
      <w:r w:rsidR="004E75E4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Heringer</w:t>
      </w:r>
      <w:r w:rsidR="00967E07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</w:t>
      </w:r>
      <w:r w:rsidR="004E75E4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2018)</w:t>
      </w:r>
      <w:r w:rsidR="00967E07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</w:t>
      </w:r>
      <w:r w:rsidR="00955285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</w:p>
    <w:p w14:paraId="2F37D1CE" w14:textId="6A616EC2" w:rsidR="00B250B4" w:rsidRPr="00013B7D" w:rsidRDefault="005F05A9" w:rsidP="00013B7D">
      <w:pPr>
        <w:spacing w:line="360" w:lineRule="auto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Além da subsistência, o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s apoios oferecidos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podem ser </w:t>
      </w:r>
      <w:r w:rsidR="004F3C36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bolsas </w:t>
      </w:r>
      <w:r w:rsidR="00967E07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de suporte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(</w:t>
      </w:r>
      <w:r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compra de equipamentos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, 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auxílio maternidade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)</w:t>
      </w:r>
      <w:r w:rsidR="00F77B3B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.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Q</w:t>
      </w:r>
      <w:r w:rsidR="00C422D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uanto ao acompanhamento </w:t>
      </w:r>
      <w:r w:rsidR="00F77B3B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psicopedagógico</w:t>
      </w:r>
      <w:r w:rsidR="00C422DB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, </w:t>
      </w:r>
      <w:r w:rsidR="00F81765" w:rsidRPr="001D1547">
        <w:rPr>
          <w:rFonts w:ascii="Arial" w:hAnsi="Arial" w:cs="Arial"/>
          <w:sz w:val="24"/>
          <w:szCs w:val="24"/>
          <w:shd w:val="clear" w:color="auto" w:fill="FFFFFF"/>
        </w:rPr>
        <w:t>auxilia processo</w:t>
      </w:r>
      <w:r w:rsidR="00C422DB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F81765" w:rsidRPr="001D1547">
        <w:rPr>
          <w:rFonts w:ascii="Arial" w:hAnsi="Arial" w:cs="Arial"/>
          <w:sz w:val="24"/>
          <w:szCs w:val="24"/>
          <w:shd w:val="clear" w:color="auto" w:fill="FFFFFF"/>
        </w:rPr>
        <w:t xml:space="preserve"> de ensino-aprendiz</w:t>
      </w:r>
      <w:r w:rsidR="00F77B3B" w:rsidRPr="001D1547">
        <w:rPr>
          <w:rFonts w:ascii="Arial" w:hAnsi="Arial" w:cs="Arial"/>
          <w:sz w:val="24"/>
          <w:szCs w:val="24"/>
          <w:shd w:val="clear" w:color="auto" w:fill="FFFFFF"/>
        </w:rPr>
        <w:t>agem (</w:t>
      </w:r>
      <w:r w:rsidR="00F81765" w:rsidRPr="001D1547">
        <w:rPr>
          <w:rFonts w:ascii="Arial" w:hAnsi="Arial" w:cs="Arial"/>
          <w:sz w:val="24"/>
          <w:szCs w:val="24"/>
          <w:shd w:val="clear" w:color="auto" w:fill="FFFFFF"/>
        </w:rPr>
        <w:t>Prata; Oliveira, 2022)</w:t>
      </w:r>
      <w:r w:rsidR="00C422DB">
        <w:rPr>
          <w:rFonts w:ascii="Arial" w:hAnsi="Arial" w:cs="Arial"/>
          <w:sz w:val="24"/>
          <w:szCs w:val="24"/>
          <w:shd w:val="clear" w:color="auto" w:fill="FFFFFF"/>
        </w:rPr>
        <w:t>, envolvendo</w:t>
      </w:r>
      <w:r w:rsidR="009F62C2" w:rsidRPr="001D1547">
        <w:rPr>
          <w:rFonts w:ascii="Arial" w:hAnsi="Arial" w:cs="Arial"/>
          <w:sz w:val="24"/>
          <w:szCs w:val="24"/>
          <w:shd w:val="clear" w:color="auto" w:fill="FFFFFF"/>
        </w:rPr>
        <w:t xml:space="preserve"> especiali</w:t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>sta</w:t>
      </w:r>
      <w:r w:rsidR="009F62C2" w:rsidRPr="001D1547">
        <w:rPr>
          <w:rFonts w:ascii="Arial" w:hAnsi="Arial" w:cs="Arial"/>
          <w:sz w:val="24"/>
          <w:szCs w:val="24"/>
          <w:shd w:val="clear" w:color="auto" w:fill="FFFFFF"/>
        </w:rPr>
        <w:t xml:space="preserve">s, </w:t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>assim como t</w:t>
      </w:r>
      <w:r w:rsidR="009F62C2" w:rsidRPr="001D1547">
        <w:rPr>
          <w:rFonts w:ascii="Arial" w:hAnsi="Arial" w:cs="Arial"/>
          <w:sz w:val="24"/>
          <w:szCs w:val="24"/>
          <w:shd w:val="clear" w:color="auto" w:fill="FFFFFF"/>
        </w:rPr>
        <w:t>utorias/monitorias</w:t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 xml:space="preserve"> e</w:t>
      </w:r>
      <w:r w:rsidR="009F62C2" w:rsidRPr="001D1547">
        <w:rPr>
          <w:rFonts w:ascii="Arial" w:hAnsi="Arial" w:cs="Arial"/>
          <w:sz w:val="24"/>
          <w:szCs w:val="24"/>
          <w:shd w:val="clear" w:color="auto" w:fill="FFFFFF"/>
        </w:rPr>
        <w:t xml:space="preserve"> ações de promoção de bem-estar físico e social (esporte e lazer). </w:t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 xml:space="preserve">O </w:t>
      </w:r>
      <w:r w:rsidR="0078365A" w:rsidRPr="00F77B3B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P</w:t>
      </w:r>
      <w:r w:rsidR="00B46506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rograma </w:t>
      </w:r>
      <w:r w:rsidR="0078365A" w:rsidRPr="00F77B3B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Nacional de Assistência Estudantil (PNAES)</w:t>
      </w:r>
      <w:r w:rsidR="0078365A" w:rsidRPr="00F77B3B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 cria</w:t>
      </w:r>
      <w:r w:rsidR="007836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d</w:t>
      </w:r>
      <w:r w:rsidR="00B46506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</w:t>
      </w:r>
      <w:r w:rsidR="007836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em 20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07 e feito decreto em 20</w:t>
      </w:r>
      <w:r w:rsidR="007836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10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</w:t>
      </w:r>
      <w:r w:rsidR="0078365A" w:rsidRPr="007836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pela </w:t>
      </w:r>
      <w:r w:rsid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Lei </w:t>
      </w:r>
      <w:r w:rsidR="00B46506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no.</w:t>
      </w:r>
      <w:r w:rsidR="001D1547" w:rsidRPr="00F450BC">
        <w:rPr>
          <w:rFonts w:ascii="Arial" w:hAnsi="Arial" w:cs="Arial"/>
          <w:sz w:val="24"/>
          <w:szCs w:val="24"/>
          <w:shd w:val="clear" w:color="auto" w:fill="FFFFFF"/>
        </w:rPr>
        <w:t>14.914</w:t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>/2024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tornou-se permanente e</w:t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 xml:space="preserve"> congrega diversas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das </w:t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>ações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referidas</w:t>
      </w:r>
      <w:r w:rsidR="00B46506">
        <w:rPr>
          <w:rStyle w:val="Refdenotaderodap"/>
          <w:rFonts w:ascii="Arial" w:hAnsi="Arial" w:cs="Arial"/>
          <w:sz w:val="24"/>
          <w:szCs w:val="24"/>
          <w:shd w:val="clear" w:color="auto" w:fill="FFFFFF"/>
        </w:rPr>
        <w:footnoteReference w:id="3"/>
      </w:r>
      <w:r w:rsidR="00B46506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representando </w:t>
      </w:r>
      <w:r w:rsidR="00B46506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o </w:t>
      </w:r>
      <w:r w:rsidR="00522320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compromisso do Estado </w:t>
      </w:r>
      <w:r w:rsidR="00B46506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com </w:t>
      </w:r>
      <w:r w:rsidR="00522320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 democratização</w:t>
      </w:r>
      <w:r w:rsidR="00B46506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da ES</w:t>
      </w:r>
      <w:r w:rsidR="00B46506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013B7D">
        <w:rPr>
          <w:rStyle w:val="normaltextrun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22320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Diante da sua relevância, </w:t>
      </w:r>
      <w:r w:rsidR="0027456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as 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ações da </w:t>
      </w:r>
      <w:r w:rsidR="0027456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PAE </w:t>
      </w:r>
      <w:r w:rsidR="00522320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são contempladas 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n</w:t>
      </w:r>
      <w:r w:rsidR="00522320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o </w:t>
      </w:r>
      <w:r w:rsidR="00955285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Sistema Nacional de Avaliação da Educação Superior (SINAES)</w:t>
      </w:r>
      <w:r w:rsidR="009C0E9D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,</w:t>
      </w:r>
      <w:r w:rsidR="00522320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em específico n</w:t>
      </w:r>
      <w:r w:rsidR="000C067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 D</w:t>
      </w:r>
      <w:r w:rsidR="000C067E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imensão 9</w:t>
      </w:r>
      <w:r w:rsidR="00B46506">
        <w:rPr>
          <w:rStyle w:val="Refdenotaderodap"/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footnoteReference w:id="4"/>
      </w:r>
      <w:r w:rsidR="000C067E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 </w:t>
      </w:r>
      <w:r w:rsidR="00013B7D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- Política de Assistência ao </w:t>
      </w:r>
      <w:r w:rsidR="00013B7D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lastRenderedPageBreak/>
        <w:t>Estudante. Assim, n</w:t>
      </w:r>
      <w:r w:rsidR="000C067E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a </w:t>
      </w:r>
      <w:r w:rsidR="00013B7D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a</w:t>
      </w:r>
      <w:r w:rsidR="000C067E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valiação </w:t>
      </w:r>
      <w:r w:rsidR="00013B7D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de cursos </w:t>
      </w:r>
      <w:r w:rsidR="00504954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e institucional</w:t>
      </w:r>
      <w:r w:rsidR="00013B7D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 (</w:t>
      </w:r>
      <w:r w:rsidR="009674C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interna e externa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) </w:t>
      </w:r>
      <w:r w:rsidR="00013B7D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(</w:t>
      </w:r>
      <w:r w:rsidR="00FD4F2C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Sousa, </w:t>
      </w:r>
      <w:r w:rsidR="00013B7D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202</w:t>
      </w:r>
      <w:r w:rsidR="00FD4F2C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5</w:t>
      </w:r>
      <w:r w:rsidR="00013B7D" w:rsidRPr="001D1547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)</w:t>
      </w:r>
      <w:r w:rsidR="00013B7D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, 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tem na </w:t>
      </w:r>
      <w:r w:rsidR="0027456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PAE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das instituições</w:t>
      </w:r>
      <w:r w:rsidR="0027456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B46506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indicativo de qualidade 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de formação e </w:t>
      </w:r>
      <w:r w:rsidR="00B46506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institui</w:t>
      </w:r>
      <w:r w:rsidR="00013B7D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çã</w:t>
      </w:r>
      <w:r w:rsidR="00B46506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o.</w:t>
      </w:r>
    </w:p>
    <w:p w14:paraId="0374346B" w14:textId="77777777" w:rsidR="0078365A" w:rsidRDefault="0078365A" w:rsidP="0078365A">
      <w:pPr>
        <w:spacing w:line="360" w:lineRule="auto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</w:p>
    <w:p w14:paraId="0631D7EC" w14:textId="77777777" w:rsidR="0078365A" w:rsidRDefault="00FC4166" w:rsidP="00013B7D">
      <w:pPr>
        <w:spacing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78365A">
        <w:rPr>
          <w:rFonts w:ascii="Arial" w:hAnsi="Arial" w:cs="Arial"/>
          <w:b/>
          <w:sz w:val="24"/>
          <w:szCs w:val="24"/>
        </w:rPr>
        <w:t>3</w:t>
      </w:r>
      <w:r w:rsidR="0060173B" w:rsidRPr="0078365A">
        <w:rPr>
          <w:rFonts w:ascii="Arial" w:hAnsi="Arial" w:cs="Arial"/>
          <w:b/>
          <w:sz w:val="24"/>
          <w:szCs w:val="24"/>
        </w:rPr>
        <w:t xml:space="preserve"> </w:t>
      </w:r>
      <w:r w:rsidR="00707214" w:rsidRPr="0078365A">
        <w:rPr>
          <w:rFonts w:ascii="Arial" w:hAnsi="Arial" w:cs="Arial"/>
          <w:b/>
          <w:sz w:val="24"/>
          <w:szCs w:val="24"/>
        </w:rPr>
        <w:t>METODOLOGIA</w:t>
      </w:r>
    </w:p>
    <w:p w14:paraId="29BDDDEB" w14:textId="057EDB8D" w:rsidR="00536F98" w:rsidRDefault="00013B7D" w:rsidP="00536F9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Este é </w:t>
      </w:r>
      <w:r w:rsidR="0086694E" w:rsidRPr="00CA63D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um estudo exploratório,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de </w:t>
      </w:r>
      <w:r w:rsidR="0086694E" w:rsidRPr="00CA63D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abordagem qualitativa,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com base </w:t>
      </w:r>
      <w:r w:rsidR="0086694E" w:rsidRPr="00CA63D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em análise documental (</w:t>
      </w:r>
      <w:r w:rsidR="0086694E" w:rsidRPr="00CA63DA">
        <w:rPr>
          <w:rFonts w:ascii="Arial" w:hAnsi="Arial" w:cs="Arial"/>
          <w:sz w:val="24"/>
          <w:szCs w:val="24"/>
        </w:rPr>
        <w:t>Lösch</w:t>
      </w:r>
      <w:r w:rsidR="00536F98">
        <w:rPr>
          <w:rFonts w:ascii="Arial" w:hAnsi="Arial" w:cs="Arial"/>
          <w:sz w:val="24"/>
          <w:szCs w:val="24"/>
        </w:rPr>
        <w:t xml:space="preserve"> et ali,</w:t>
      </w:r>
      <w:r w:rsidR="0086694E" w:rsidRPr="00CA63DA">
        <w:rPr>
          <w:rFonts w:ascii="Arial" w:hAnsi="Arial" w:cs="Arial"/>
          <w:sz w:val="24"/>
          <w:szCs w:val="24"/>
        </w:rPr>
        <w:t xml:space="preserve"> 2023)</w:t>
      </w:r>
      <w:r>
        <w:rPr>
          <w:rFonts w:ascii="Arial" w:hAnsi="Arial" w:cs="Arial"/>
          <w:sz w:val="24"/>
          <w:szCs w:val="24"/>
        </w:rPr>
        <w:t xml:space="preserve">. </w:t>
      </w:r>
      <w:r w:rsidR="004F46A7">
        <w:rPr>
          <w:rFonts w:ascii="Arial" w:hAnsi="Arial" w:cs="Arial"/>
          <w:sz w:val="24"/>
          <w:szCs w:val="24"/>
        </w:rPr>
        <w:t>Busca</w:t>
      </w:r>
      <w:r>
        <w:rPr>
          <w:rFonts w:ascii="Arial" w:hAnsi="Arial" w:cs="Arial"/>
          <w:sz w:val="24"/>
          <w:szCs w:val="24"/>
        </w:rPr>
        <w:t xml:space="preserve">mos uma IES que atendesse </w:t>
      </w:r>
      <w:r w:rsidR="00536F98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9C0E9D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critério</w:t>
      </w:r>
      <w:r w:rsidR="00536F98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s qu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e permiti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ssem 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observar a evolução da </w:t>
      </w:r>
      <w:r w:rsidR="00536F98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PAE 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ao longo de uma década; foram eles: </w:t>
      </w:r>
      <w:r w:rsidR="009C0E9D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tradição na oferta de políticas de assistência;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9C0E9D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contar com RAAI completos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– de 2013 (após a Lei de Cotas</w:t>
      </w:r>
      <w:r w:rsidR="009C0E9D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)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a 2023</w:t>
      </w:r>
      <w:r w:rsidR="009C0E9D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; 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ser uma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instituição 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complexa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(</w:t>
      </w:r>
      <w:r w:rsidR="00ED3F0E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oferta ensino, pesquisa e extensão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)</w:t>
      </w:r>
      <w:r w:rsidR="004F46A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; ao final, s</w:t>
      </w:r>
      <w:r w:rsidR="00536F98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elecionamos </w:t>
      </w:r>
      <w:r w:rsidR="00536F98" w:rsidRPr="001D1547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uma universidade</w:t>
      </w:r>
      <w:r w:rsidR="00536F98" w:rsidRPr="001D1547">
        <w:rPr>
          <w:rFonts w:ascii="Arial" w:hAnsi="Arial" w:cs="Arial"/>
          <w:sz w:val="24"/>
          <w:szCs w:val="24"/>
        </w:rPr>
        <w:t xml:space="preserve"> da região sul do país</w:t>
      </w:r>
      <w:r w:rsidR="004F46A7">
        <w:rPr>
          <w:rFonts w:ascii="Arial" w:hAnsi="Arial" w:cs="Arial"/>
          <w:sz w:val="24"/>
          <w:szCs w:val="24"/>
        </w:rPr>
        <w:t>. F</w:t>
      </w:r>
      <w:r w:rsidR="00536F98" w:rsidRPr="001D1547">
        <w:rPr>
          <w:rFonts w:ascii="Arial" w:hAnsi="Arial" w:cs="Arial"/>
          <w:sz w:val="24"/>
          <w:szCs w:val="24"/>
        </w:rPr>
        <w:t>undada na década de 1960</w:t>
      </w:r>
      <w:r w:rsidR="004F46A7">
        <w:rPr>
          <w:rFonts w:ascii="Arial" w:hAnsi="Arial" w:cs="Arial"/>
          <w:sz w:val="24"/>
          <w:szCs w:val="24"/>
        </w:rPr>
        <w:t>,</w:t>
      </w:r>
      <w:r w:rsidR="00536F98" w:rsidRPr="001D1547">
        <w:rPr>
          <w:rFonts w:ascii="Arial" w:hAnsi="Arial" w:cs="Arial"/>
          <w:sz w:val="24"/>
          <w:szCs w:val="24"/>
        </w:rPr>
        <w:t xml:space="preserve"> em 2025, </w:t>
      </w:r>
      <w:r w:rsidR="00536F98">
        <w:rPr>
          <w:rFonts w:ascii="Arial" w:hAnsi="Arial" w:cs="Arial"/>
          <w:sz w:val="24"/>
          <w:szCs w:val="24"/>
        </w:rPr>
        <w:t>su</w:t>
      </w:r>
      <w:r w:rsidR="00536F98" w:rsidRPr="001D1547">
        <w:rPr>
          <w:rFonts w:ascii="Arial" w:hAnsi="Arial" w:cs="Arial"/>
          <w:sz w:val="24"/>
          <w:szCs w:val="24"/>
        </w:rPr>
        <w:t>a comunidade universitária era constituída por cerca de 40 mil estudantes (</w:t>
      </w:r>
      <w:r w:rsidR="00536F98">
        <w:rPr>
          <w:rFonts w:ascii="Arial" w:hAnsi="Arial" w:cs="Arial"/>
          <w:sz w:val="24"/>
          <w:szCs w:val="24"/>
        </w:rPr>
        <w:t xml:space="preserve">distribuídos </w:t>
      </w:r>
      <w:r w:rsidR="00536F98" w:rsidRPr="001D1547">
        <w:rPr>
          <w:rFonts w:ascii="Arial" w:hAnsi="Arial" w:cs="Arial"/>
          <w:sz w:val="24"/>
          <w:szCs w:val="24"/>
        </w:rPr>
        <w:t xml:space="preserve">em mais de </w:t>
      </w:r>
      <w:r w:rsidR="004F46A7">
        <w:rPr>
          <w:rFonts w:ascii="Arial" w:hAnsi="Arial" w:cs="Arial"/>
          <w:sz w:val="24"/>
          <w:szCs w:val="24"/>
        </w:rPr>
        <w:t>cem</w:t>
      </w:r>
      <w:r w:rsidR="00536F98" w:rsidRPr="001D1547">
        <w:rPr>
          <w:rFonts w:ascii="Arial" w:hAnsi="Arial" w:cs="Arial"/>
          <w:sz w:val="24"/>
          <w:szCs w:val="24"/>
        </w:rPr>
        <w:t xml:space="preserve"> cursos presenciais e dez de educação à distância) e cerca de 5.500 servidores docentes e técnico-administrativos.</w:t>
      </w:r>
    </w:p>
    <w:p w14:paraId="2A8143C8" w14:textId="77777777" w:rsidR="004F46A7" w:rsidRDefault="00536F98" w:rsidP="00536F98">
      <w:pPr>
        <w:pStyle w:val="Texto"/>
        <w:rPr>
          <w:bCs/>
        </w:rPr>
      </w:pPr>
      <w:r>
        <w:rPr>
          <w:bCs/>
        </w:rPr>
        <w:t>A</w:t>
      </w:r>
      <w:r w:rsidRPr="001D1547">
        <w:rPr>
          <w:bCs/>
        </w:rPr>
        <w:t>rantes</w:t>
      </w:r>
      <w:r>
        <w:rPr>
          <w:bCs/>
        </w:rPr>
        <w:t xml:space="preserve"> (</w:t>
      </w:r>
      <w:r w:rsidRPr="001D1547">
        <w:rPr>
          <w:bCs/>
        </w:rPr>
        <w:t>2021)</w:t>
      </w:r>
      <w:r>
        <w:rPr>
          <w:bCs/>
        </w:rPr>
        <w:t xml:space="preserve"> </w:t>
      </w:r>
      <w:r w:rsidR="004F46A7">
        <w:rPr>
          <w:bCs/>
        </w:rPr>
        <w:t xml:space="preserve">observa que, por </w:t>
      </w:r>
      <w:r>
        <w:rPr>
          <w:bCs/>
        </w:rPr>
        <w:t xml:space="preserve">atuarem </w:t>
      </w:r>
      <w:r w:rsidR="002C46D9" w:rsidRPr="001D1547">
        <w:rPr>
          <w:bCs/>
        </w:rPr>
        <w:t>como mecanismos de regulação</w:t>
      </w:r>
      <w:r w:rsidR="004F46A7">
        <w:rPr>
          <w:bCs/>
        </w:rPr>
        <w:t xml:space="preserve">, </w:t>
      </w:r>
      <w:r w:rsidR="004F46A7">
        <w:rPr>
          <w:bCs/>
        </w:rPr>
        <w:t xml:space="preserve">os </w:t>
      </w:r>
      <w:r w:rsidR="004F46A7" w:rsidRPr="001D1547">
        <w:rPr>
          <w:bCs/>
        </w:rPr>
        <w:t>RAA</w:t>
      </w:r>
      <w:r w:rsidR="004F46A7">
        <w:rPr>
          <w:bCs/>
        </w:rPr>
        <w:t xml:space="preserve">I tendem a não refletir a realidade das IES. Ainda assim, </w:t>
      </w:r>
      <w:r w:rsidR="002C46D9" w:rsidRPr="001D1547">
        <w:rPr>
          <w:bCs/>
        </w:rPr>
        <w:t>são relevante fonte de dados oficiais e</w:t>
      </w:r>
      <w:r>
        <w:rPr>
          <w:bCs/>
        </w:rPr>
        <w:t xml:space="preserve"> </w:t>
      </w:r>
      <w:r w:rsidR="002C46D9" w:rsidRPr="001D1547">
        <w:rPr>
          <w:bCs/>
        </w:rPr>
        <w:t xml:space="preserve">expressão do que </w:t>
      </w:r>
      <w:r w:rsidR="004F46A7">
        <w:rPr>
          <w:bCs/>
        </w:rPr>
        <w:t>el</w:t>
      </w:r>
      <w:r w:rsidR="002C46D9" w:rsidRPr="001D1547">
        <w:rPr>
          <w:bCs/>
        </w:rPr>
        <w:t xml:space="preserve">as consideram </w:t>
      </w:r>
      <w:r w:rsidR="004F46A7">
        <w:rPr>
          <w:bCs/>
        </w:rPr>
        <w:t xml:space="preserve">relevante </w:t>
      </w:r>
      <w:r w:rsidR="002C46D9" w:rsidRPr="001D1547">
        <w:rPr>
          <w:bCs/>
        </w:rPr>
        <w:t>em termos de políticas institucionais.</w:t>
      </w:r>
      <w:r>
        <w:rPr>
          <w:bCs/>
        </w:rPr>
        <w:t xml:space="preserve"> </w:t>
      </w:r>
    </w:p>
    <w:p w14:paraId="5D82EAAC" w14:textId="4A87B0F8" w:rsidR="009F62C2" w:rsidRDefault="004F46A7" w:rsidP="00536F98">
      <w:pPr>
        <w:pStyle w:val="Texto"/>
        <w:rPr>
          <w:rFonts w:eastAsia="Times New Roman"/>
          <w:kern w:val="0"/>
          <w:lang w:eastAsia="pt-BR"/>
          <w14:ligatures w14:val="none"/>
        </w:rPr>
      </w:pPr>
      <w:r>
        <w:rPr>
          <w:bCs/>
        </w:rPr>
        <w:t xml:space="preserve">Nesta </w:t>
      </w:r>
      <w:r w:rsidR="009F62C2" w:rsidRPr="0078365A">
        <w:rPr>
          <w:rFonts w:eastAsia="Times New Roman"/>
          <w:kern w:val="0"/>
          <w:lang w:eastAsia="pt-BR"/>
          <w14:ligatures w14:val="none"/>
        </w:rPr>
        <w:t>análise</w:t>
      </w:r>
      <w:r>
        <w:rPr>
          <w:rFonts w:eastAsia="Times New Roman"/>
          <w:kern w:val="0"/>
          <w:lang w:eastAsia="pt-BR"/>
          <w14:ligatures w14:val="none"/>
        </w:rPr>
        <w:t xml:space="preserve"> da PAE, </w:t>
      </w:r>
      <w:r w:rsidR="009F62C2">
        <w:rPr>
          <w:rFonts w:eastAsia="Times New Roman"/>
          <w:kern w:val="0"/>
          <w:lang w:eastAsia="pt-BR"/>
          <w14:ligatures w14:val="none"/>
        </w:rPr>
        <w:t>consider</w:t>
      </w:r>
      <w:r>
        <w:rPr>
          <w:rFonts w:eastAsia="Times New Roman"/>
          <w:kern w:val="0"/>
          <w:lang w:eastAsia="pt-BR"/>
          <w14:ligatures w14:val="none"/>
        </w:rPr>
        <w:t xml:space="preserve">amos </w:t>
      </w:r>
      <w:r w:rsidR="009F62C2" w:rsidRPr="001D1547">
        <w:rPr>
          <w:rFonts w:eastAsia="Times New Roman"/>
          <w:kern w:val="0"/>
          <w:lang w:eastAsia="pt-BR"/>
          <w14:ligatures w14:val="none"/>
        </w:rPr>
        <w:t xml:space="preserve">as categorias </w:t>
      </w:r>
      <w:r>
        <w:rPr>
          <w:rFonts w:eastAsia="Times New Roman"/>
          <w:kern w:val="0"/>
          <w:lang w:eastAsia="pt-BR"/>
          <w14:ligatures w14:val="none"/>
        </w:rPr>
        <w:t>da Dimensão 9</w:t>
      </w:r>
      <w:r>
        <w:rPr>
          <w:rFonts w:eastAsia="Times New Roman"/>
          <w:kern w:val="0"/>
          <w:lang w:eastAsia="pt-BR"/>
          <w14:ligatures w14:val="none"/>
        </w:rPr>
        <w:t xml:space="preserve"> </w:t>
      </w:r>
      <w:r w:rsidR="009F62C2" w:rsidRPr="001D1547">
        <w:rPr>
          <w:rFonts w:eastAsia="Times New Roman"/>
          <w:b/>
          <w:bCs/>
          <w:kern w:val="0"/>
          <w:lang w:eastAsia="pt-BR"/>
          <w14:ligatures w14:val="none"/>
        </w:rPr>
        <w:t xml:space="preserve">diretamente </w:t>
      </w:r>
      <w:r w:rsidR="0027456E" w:rsidRPr="001D1547">
        <w:rPr>
          <w:rFonts w:eastAsia="Times New Roman"/>
          <w:b/>
          <w:bCs/>
          <w:kern w:val="0"/>
          <w:lang w:eastAsia="pt-BR"/>
          <w14:ligatures w14:val="none"/>
        </w:rPr>
        <w:t>vinculad</w:t>
      </w:r>
      <w:r w:rsidR="009F62C2" w:rsidRPr="001D1547">
        <w:rPr>
          <w:rFonts w:eastAsia="Times New Roman"/>
          <w:b/>
          <w:bCs/>
          <w:kern w:val="0"/>
          <w:lang w:eastAsia="pt-BR"/>
          <w14:ligatures w14:val="none"/>
        </w:rPr>
        <w:t>as</w:t>
      </w:r>
      <w:r w:rsidR="009F62C2" w:rsidRPr="001D1547">
        <w:rPr>
          <w:rFonts w:eastAsia="Times New Roman"/>
          <w:kern w:val="0"/>
          <w:lang w:eastAsia="pt-BR"/>
          <w14:ligatures w14:val="none"/>
        </w:rPr>
        <w:t xml:space="preserve"> ao bem-estar, permanência e suporte aos </w:t>
      </w:r>
      <w:r w:rsidR="009674CE" w:rsidRPr="001D1547">
        <w:rPr>
          <w:rFonts w:eastAsia="Times New Roman"/>
          <w:kern w:val="0"/>
          <w:lang w:eastAsia="pt-BR"/>
          <w14:ligatures w14:val="none"/>
        </w:rPr>
        <w:t xml:space="preserve">estudantes: </w:t>
      </w:r>
      <w:r w:rsidR="009674CE" w:rsidRPr="001D1547">
        <w:rPr>
          <w:rFonts w:eastAsia="Times New Roman"/>
          <w:bCs/>
          <w:kern w:val="0"/>
          <w:lang w:eastAsia="pt-BR"/>
          <w14:ligatures w14:val="none"/>
        </w:rPr>
        <w:t xml:space="preserve">programas de nivelamento e/ou monitoria; </w:t>
      </w:r>
      <w:r w:rsidR="0027456E" w:rsidRPr="001D1547">
        <w:rPr>
          <w:rFonts w:eastAsia="Times New Roman"/>
          <w:bCs/>
          <w:kern w:val="0"/>
          <w:lang w:eastAsia="pt-BR"/>
          <w14:ligatures w14:val="none"/>
        </w:rPr>
        <w:t xml:space="preserve">apoio psicopedagógico; </w:t>
      </w:r>
      <w:r w:rsidR="009674CE" w:rsidRPr="001D1547">
        <w:rPr>
          <w:rFonts w:eastAsia="Times New Roman"/>
          <w:bCs/>
          <w:kern w:val="0"/>
          <w:lang w:eastAsia="pt-BR"/>
          <w14:ligatures w14:val="none"/>
        </w:rPr>
        <w:t xml:space="preserve">programas de acessibilidade; bolsas e auxílios </w:t>
      </w:r>
      <w:r w:rsidR="009F62C2" w:rsidRPr="001D1547">
        <w:rPr>
          <w:rFonts w:eastAsia="Times New Roman"/>
          <w:kern w:val="0"/>
          <w:lang w:eastAsia="pt-BR"/>
          <w14:ligatures w14:val="none"/>
        </w:rPr>
        <w:t>financeiros</w:t>
      </w:r>
      <w:r w:rsidR="009F62C2" w:rsidRPr="001D1547">
        <w:rPr>
          <w:rFonts w:eastAsia="Times New Roman"/>
          <w:bCs/>
          <w:kern w:val="0"/>
          <w:lang w:eastAsia="pt-BR"/>
          <w14:ligatures w14:val="none"/>
        </w:rPr>
        <w:t xml:space="preserve"> </w:t>
      </w:r>
      <w:r w:rsidR="009674CE" w:rsidRPr="001D1547">
        <w:rPr>
          <w:rFonts w:eastAsia="Times New Roman"/>
          <w:bCs/>
          <w:kern w:val="0"/>
          <w:lang w:eastAsia="pt-BR"/>
          <w14:ligatures w14:val="none"/>
        </w:rPr>
        <w:t>e, ainda, oferta de atividades culturais e esportivas</w:t>
      </w:r>
      <w:r w:rsidR="00281D0C" w:rsidRPr="001D1547">
        <w:rPr>
          <w:rFonts w:eastAsia="Times New Roman"/>
          <w:bCs/>
          <w:kern w:val="0"/>
          <w:lang w:eastAsia="pt-BR"/>
          <w14:ligatures w14:val="none"/>
        </w:rPr>
        <w:t xml:space="preserve">. </w:t>
      </w:r>
      <w:r>
        <w:rPr>
          <w:rFonts w:eastAsia="Times New Roman"/>
          <w:bCs/>
          <w:kern w:val="0"/>
          <w:lang w:eastAsia="pt-BR"/>
          <w14:ligatures w14:val="none"/>
        </w:rPr>
        <w:t xml:space="preserve">O </w:t>
      </w:r>
      <w:r w:rsidR="00281D0C" w:rsidRPr="001D1547">
        <w:rPr>
          <w:rFonts w:eastAsia="Times New Roman"/>
          <w:bCs/>
          <w:kern w:val="0"/>
          <w:lang w:eastAsia="pt-BR"/>
          <w14:ligatures w14:val="none"/>
        </w:rPr>
        <w:t>estudo</w:t>
      </w:r>
      <w:r>
        <w:rPr>
          <w:rFonts w:eastAsia="Times New Roman"/>
          <w:bCs/>
          <w:kern w:val="0"/>
          <w:lang w:eastAsia="pt-BR"/>
          <w14:ligatures w14:val="none"/>
        </w:rPr>
        <w:t xml:space="preserve"> foi </w:t>
      </w:r>
      <w:r w:rsidR="00281D0C" w:rsidRPr="001D1547">
        <w:rPr>
          <w:rFonts w:eastAsia="Times New Roman"/>
          <w:bCs/>
          <w:kern w:val="0"/>
          <w:lang w:eastAsia="pt-BR"/>
          <w14:ligatures w14:val="none"/>
        </w:rPr>
        <w:t>concentra</w:t>
      </w:r>
      <w:r>
        <w:rPr>
          <w:rFonts w:eastAsia="Times New Roman"/>
          <w:bCs/>
          <w:kern w:val="0"/>
          <w:lang w:eastAsia="pt-BR"/>
          <w14:ligatures w14:val="none"/>
        </w:rPr>
        <w:t>do</w:t>
      </w:r>
      <w:r w:rsidR="00281D0C" w:rsidRPr="001D1547">
        <w:rPr>
          <w:rFonts w:eastAsia="Times New Roman"/>
          <w:bCs/>
          <w:kern w:val="0"/>
          <w:lang w:eastAsia="pt-BR"/>
          <w14:ligatures w14:val="none"/>
        </w:rPr>
        <w:t xml:space="preserve"> nos dados dos </w:t>
      </w:r>
      <w:r>
        <w:rPr>
          <w:rFonts w:eastAsia="Times New Roman"/>
          <w:bCs/>
          <w:kern w:val="0"/>
          <w:lang w:eastAsia="pt-BR"/>
          <w14:ligatures w14:val="none"/>
        </w:rPr>
        <w:t xml:space="preserve">RAAI </w:t>
      </w:r>
      <w:r w:rsidR="00281D0C" w:rsidRPr="001D1547">
        <w:rPr>
          <w:rFonts w:eastAsia="Times New Roman"/>
          <w:bCs/>
          <w:kern w:val="0"/>
          <w:lang w:eastAsia="pt-BR"/>
          <w14:ligatures w14:val="none"/>
        </w:rPr>
        <w:t>de 2013, 2018 e 2023</w:t>
      </w:r>
      <w:r>
        <w:rPr>
          <w:rFonts w:eastAsia="Times New Roman"/>
          <w:bCs/>
          <w:kern w:val="0"/>
          <w:lang w:eastAsia="pt-BR"/>
          <w14:ligatures w14:val="none"/>
        </w:rPr>
        <w:t xml:space="preserve"> e</w:t>
      </w:r>
      <w:r w:rsidR="00281D0C" w:rsidRPr="001D1547">
        <w:rPr>
          <w:rFonts w:eastAsia="Times New Roman"/>
          <w:bCs/>
          <w:kern w:val="0"/>
          <w:lang w:eastAsia="pt-BR"/>
          <w14:ligatures w14:val="none"/>
        </w:rPr>
        <w:t xml:space="preserve"> </w:t>
      </w:r>
      <w:r w:rsidR="009F62C2" w:rsidRPr="0078365A">
        <w:rPr>
          <w:rFonts w:eastAsia="Times New Roman"/>
          <w:kern w:val="0"/>
          <w:lang w:eastAsia="pt-BR"/>
          <w14:ligatures w14:val="none"/>
        </w:rPr>
        <w:t>busco</w:t>
      </w:r>
      <w:r>
        <w:rPr>
          <w:rFonts w:eastAsia="Times New Roman"/>
          <w:kern w:val="0"/>
          <w:lang w:eastAsia="pt-BR"/>
          <w14:ligatures w14:val="none"/>
        </w:rPr>
        <w:t>u</w:t>
      </w:r>
      <w:r w:rsidR="009F62C2" w:rsidRPr="0078365A">
        <w:rPr>
          <w:rFonts w:eastAsia="Times New Roman"/>
          <w:kern w:val="0"/>
          <w:lang w:eastAsia="pt-BR"/>
          <w14:ligatures w14:val="none"/>
        </w:rPr>
        <w:t xml:space="preserve"> identificar </w:t>
      </w:r>
      <w:r w:rsidR="009F62C2" w:rsidRPr="0078365A">
        <w:rPr>
          <w:rFonts w:eastAsia="Times New Roman"/>
          <w:bCs/>
          <w:kern w:val="0"/>
          <w:lang w:eastAsia="pt-BR"/>
          <w14:ligatures w14:val="none"/>
        </w:rPr>
        <w:t>mudanças</w:t>
      </w:r>
      <w:r w:rsidR="009F62C2">
        <w:rPr>
          <w:rFonts w:eastAsia="Times New Roman"/>
          <w:bCs/>
          <w:kern w:val="0"/>
          <w:lang w:eastAsia="pt-BR"/>
          <w14:ligatures w14:val="none"/>
        </w:rPr>
        <w:t xml:space="preserve"> e</w:t>
      </w:r>
      <w:r w:rsidR="009F62C2" w:rsidRPr="0078365A">
        <w:rPr>
          <w:rFonts w:eastAsia="Times New Roman"/>
          <w:bCs/>
          <w:kern w:val="0"/>
          <w:lang w:eastAsia="pt-BR"/>
          <w14:ligatures w14:val="none"/>
        </w:rPr>
        <w:t xml:space="preserve"> avanços </w:t>
      </w:r>
      <w:r w:rsidR="00281D0C">
        <w:rPr>
          <w:rFonts w:eastAsia="Times New Roman"/>
          <w:bCs/>
          <w:kern w:val="0"/>
          <w:lang w:eastAsia="pt-BR"/>
          <w14:ligatures w14:val="none"/>
        </w:rPr>
        <w:t>a</w:t>
      </w:r>
      <w:r w:rsidR="009F62C2" w:rsidRPr="0078365A">
        <w:rPr>
          <w:rFonts w:eastAsia="Times New Roman"/>
          <w:kern w:val="0"/>
          <w:lang w:eastAsia="pt-BR"/>
          <w14:ligatures w14:val="none"/>
        </w:rPr>
        <w:t xml:space="preserve">o </w:t>
      </w:r>
      <w:r w:rsidR="00281D0C">
        <w:rPr>
          <w:rFonts w:eastAsia="Times New Roman"/>
          <w:kern w:val="0"/>
          <w:lang w:eastAsia="pt-BR"/>
          <w14:ligatures w14:val="none"/>
        </w:rPr>
        <w:t>longo da década</w:t>
      </w:r>
      <w:r w:rsidR="009F62C2" w:rsidRPr="0078365A">
        <w:rPr>
          <w:rFonts w:eastAsia="Times New Roman"/>
          <w:kern w:val="0"/>
          <w:lang w:eastAsia="pt-BR"/>
          <w14:ligatures w14:val="none"/>
        </w:rPr>
        <w:t>.</w:t>
      </w:r>
    </w:p>
    <w:p w14:paraId="6F15F08B" w14:textId="77777777" w:rsidR="002C46D9" w:rsidRDefault="002C46D9" w:rsidP="00DF38A7">
      <w:pPr>
        <w:spacing w:line="360" w:lineRule="auto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</w:p>
    <w:p w14:paraId="793E4C09" w14:textId="77777777" w:rsidR="002D5372" w:rsidRPr="002D5372" w:rsidRDefault="002D5372" w:rsidP="002D5372">
      <w:pPr>
        <w:pBdr>
          <w:bottom w:val="single" w:sz="6" w:space="1" w:color="auto"/>
        </w:pBdr>
        <w:spacing w:line="240" w:lineRule="auto"/>
        <w:ind w:firstLine="0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pt-BR"/>
          <w14:ligatures w14:val="none"/>
        </w:rPr>
      </w:pPr>
      <w:r w:rsidRPr="002D5372">
        <w:rPr>
          <w:rFonts w:ascii="Arial" w:eastAsia="Times New Roman" w:hAnsi="Arial" w:cs="Arial"/>
          <w:vanish/>
          <w:kern w:val="0"/>
          <w:sz w:val="16"/>
          <w:szCs w:val="16"/>
          <w:lang w:eastAsia="pt-BR"/>
          <w14:ligatures w14:val="none"/>
        </w:rPr>
        <w:t>Parte superior do formulário</w:t>
      </w:r>
    </w:p>
    <w:p w14:paraId="01E56986" w14:textId="2BA2F8BF" w:rsidR="002D5372" w:rsidRPr="002D5372" w:rsidRDefault="002D5372" w:rsidP="00567109">
      <w:pPr>
        <w:pBdr>
          <w:top w:val="single" w:sz="6" w:space="1" w:color="auto"/>
        </w:pBdr>
        <w:spacing w:line="240" w:lineRule="auto"/>
        <w:ind w:firstLine="0"/>
        <w:rPr>
          <w:rFonts w:ascii="Arial" w:eastAsia="Times New Roman" w:hAnsi="Arial" w:cs="Arial"/>
          <w:vanish/>
          <w:kern w:val="0"/>
          <w:sz w:val="16"/>
          <w:szCs w:val="16"/>
          <w:lang w:eastAsia="pt-BR"/>
          <w14:ligatures w14:val="none"/>
        </w:rPr>
      </w:pPr>
      <w:r w:rsidRPr="002D5372">
        <w:rPr>
          <w:rFonts w:ascii="Arial" w:eastAsia="Times New Roman" w:hAnsi="Arial" w:cs="Arial"/>
          <w:vanish/>
          <w:kern w:val="0"/>
          <w:sz w:val="16"/>
          <w:szCs w:val="16"/>
          <w:lang w:eastAsia="pt-BR"/>
          <w14:ligatures w14:val="none"/>
        </w:rPr>
        <w:t>Parte inferior do formulário</w:t>
      </w:r>
    </w:p>
    <w:p w14:paraId="4B72C82E" w14:textId="262D8397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3C12EB31" w14:textId="7C32CCBC" w:rsidR="00555760" w:rsidRDefault="00AC0D96" w:rsidP="00555760">
      <w:pPr>
        <w:pStyle w:val="Texto"/>
        <w:rPr>
          <w:shd w:val="clear" w:color="auto" w:fill="FFFFFF"/>
        </w:rPr>
      </w:pPr>
      <w:r w:rsidRPr="001D1547">
        <w:rPr>
          <w:rFonts w:eastAsia="Times New Roman"/>
          <w:kern w:val="0"/>
          <w:lang w:eastAsia="pt-BR"/>
          <w14:ligatures w14:val="none"/>
        </w:rPr>
        <w:t>O conjunto dos dados</w:t>
      </w:r>
      <w:r w:rsidR="004F46A7">
        <w:rPr>
          <w:rFonts w:eastAsia="Times New Roman"/>
          <w:kern w:val="0"/>
          <w:lang w:eastAsia="pt-BR"/>
          <w14:ligatures w14:val="none"/>
        </w:rPr>
        <w:t xml:space="preserve"> analisados</w:t>
      </w:r>
      <w:r w:rsidR="0027456E" w:rsidRPr="001D1547">
        <w:rPr>
          <w:rFonts w:eastAsia="Times New Roman"/>
          <w:kern w:val="0"/>
          <w:lang w:eastAsia="pt-BR"/>
          <w14:ligatures w14:val="none"/>
        </w:rPr>
        <w:t>,</w:t>
      </w:r>
      <w:r w:rsidRPr="001D1547">
        <w:rPr>
          <w:rFonts w:eastAsia="Times New Roman"/>
          <w:kern w:val="0"/>
          <w:lang w:eastAsia="pt-BR"/>
          <w14:ligatures w14:val="none"/>
        </w:rPr>
        <w:t xml:space="preserve"> </w:t>
      </w:r>
      <w:r w:rsidR="0027456E" w:rsidRPr="001D1547">
        <w:t xml:space="preserve">sintetizados no Quadro 1, </w:t>
      </w:r>
      <w:r w:rsidRPr="001D1547">
        <w:rPr>
          <w:rFonts w:eastAsia="Times New Roman"/>
          <w:kern w:val="0"/>
          <w:lang w:eastAsia="pt-BR"/>
          <w14:ligatures w14:val="none"/>
        </w:rPr>
        <w:t xml:space="preserve">mostra avanços expressivos nas </w:t>
      </w:r>
      <w:r w:rsidR="0027456E" w:rsidRPr="001D1547">
        <w:rPr>
          <w:rFonts w:eastAsia="Times New Roman"/>
          <w:kern w:val="0"/>
          <w:lang w:eastAsia="pt-BR"/>
          <w14:ligatures w14:val="none"/>
        </w:rPr>
        <w:t>PAE</w:t>
      </w:r>
      <w:r w:rsidR="00CE505A" w:rsidRPr="001D1547">
        <w:rPr>
          <w:rFonts w:eastAsia="Times New Roman"/>
          <w:kern w:val="0"/>
          <w:lang w:eastAsia="pt-BR"/>
          <w14:ligatures w14:val="none"/>
        </w:rPr>
        <w:t xml:space="preserve"> da IES</w:t>
      </w:r>
      <w:r w:rsidR="00555760">
        <w:rPr>
          <w:rFonts w:eastAsia="Times New Roman"/>
          <w:kern w:val="0"/>
          <w:lang w:eastAsia="pt-BR"/>
          <w14:ligatures w14:val="none"/>
        </w:rPr>
        <w:t xml:space="preserve">, que reflete o PNAES: </w:t>
      </w:r>
      <w:r w:rsidR="0027456E" w:rsidRPr="001D1547">
        <w:rPr>
          <w:rFonts w:eastAsia="Times New Roman"/>
          <w:kern w:val="0"/>
          <w:lang w:eastAsia="pt-BR"/>
          <w14:ligatures w14:val="none"/>
        </w:rPr>
        <w:t>os programas e</w:t>
      </w:r>
      <w:r w:rsidR="00CE505A" w:rsidRPr="001D1547">
        <w:rPr>
          <w:rFonts w:eastAsia="Times New Roman"/>
          <w:kern w:val="0"/>
          <w:lang w:eastAsia="pt-BR"/>
          <w14:ligatures w14:val="none"/>
        </w:rPr>
        <w:t xml:space="preserve"> ações, além de ampliad</w:t>
      </w:r>
      <w:r w:rsidR="0027456E" w:rsidRPr="001D1547">
        <w:rPr>
          <w:rFonts w:eastAsia="Times New Roman"/>
          <w:kern w:val="0"/>
          <w:lang w:eastAsia="pt-BR"/>
          <w14:ligatures w14:val="none"/>
        </w:rPr>
        <w:t>o</w:t>
      </w:r>
      <w:r w:rsidR="00CE505A" w:rsidRPr="001D1547">
        <w:rPr>
          <w:rFonts w:eastAsia="Times New Roman"/>
          <w:kern w:val="0"/>
          <w:lang w:eastAsia="pt-BR"/>
          <w14:ligatures w14:val="none"/>
        </w:rPr>
        <w:t>s e diversificad</w:t>
      </w:r>
      <w:r w:rsidR="0027456E" w:rsidRPr="001D1547">
        <w:rPr>
          <w:rFonts w:eastAsia="Times New Roman"/>
          <w:kern w:val="0"/>
          <w:lang w:eastAsia="pt-BR"/>
          <w14:ligatures w14:val="none"/>
        </w:rPr>
        <w:t>o</w:t>
      </w:r>
      <w:r w:rsidR="00CE505A" w:rsidRPr="001D1547">
        <w:rPr>
          <w:rFonts w:eastAsia="Times New Roman"/>
          <w:kern w:val="0"/>
          <w:lang w:eastAsia="pt-BR"/>
          <w14:ligatures w14:val="none"/>
        </w:rPr>
        <w:t xml:space="preserve">s, passaram por </w:t>
      </w:r>
      <w:r w:rsidR="00265D2F" w:rsidRPr="001D1547">
        <w:rPr>
          <w:rFonts w:eastAsia="Times New Roman"/>
          <w:kern w:val="0"/>
          <w:lang w:eastAsia="pt-BR"/>
          <w14:ligatures w14:val="none"/>
        </w:rPr>
        <w:t>alterações no modo de oferta, revelador</w:t>
      </w:r>
      <w:r w:rsidR="00555760">
        <w:rPr>
          <w:rFonts w:eastAsia="Times New Roman"/>
          <w:kern w:val="0"/>
          <w:lang w:eastAsia="pt-BR"/>
          <w14:ligatures w14:val="none"/>
        </w:rPr>
        <w:t>e</w:t>
      </w:r>
      <w:r w:rsidR="00265D2F" w:rsidRPr="001D1547">
        <w:rPr>
          <w:rFonts w:eastAsia="Times New Roman"/>
          <w:kern w:val="0"/>
          <w:lang w:eastAsia="pt-BR"/>
          <w14:ligatures w14:val="none"/>
        </w:rPr>
        <w:t xml:space="preserve">s de maior atenção </w:t>
      </w:r>
      <w:r w:rsidR="00555760">
        <w:rPr>
          <w:rFonts w:eastAsia="Times New Roman"/>
          <w:kern w:val="0"/>
          <w:lang w:eastAsia="pt-BR"/>
          <w14:ligatures w14:val="none"/>
        </w:rPr>
        <w:t xml:space="preserve">ao </w:t>
      </w:r>
      <w:r w:rsidR="00265D2F" w:rsidRPr="001D1547">
        <w:rPr>
          <w:rFonts w:eastAsia="Times New Roman"/>
          <w:kern w:val="0"/>
          <w:lang w:eastAsia="pt-BR"/>
          <w14:ligatures w14:val="none"/>
        </w:rPr>
        <w:t xml:space="preserve">novo perfil de estudantes </w:t>
      </w:r>
      <w:r w:rsidR="00555760">
        <w:rPr>
          <w:rFonts w:eastAsia="Times New Roman"/>
          <w:kern w:val="0"/>
          <w:lang w:eastAsia="pt-BR"/>
          <w14:ligatures w14:val="none"/>
        </w:rPr>
        <w:t>–</w:t>
      </w:r>
      <w:r w:rsidR="00265D2F" w:rsidRPr="001D1547">
        <w:rPr>
          <w:rFonts w:eastAsia="Times New Roman"/>
          <w:kern w:val="0"/>
          <w:lang w:eastAsia="pt-BR"/>
          <w14:ligatures w14:val="none"/>
        </w:rPr>
        <w:t xml:space="preserve"> </w:t>
      </w:r>
      <w:r w:rsidR="00555760">
        <w:rPr>
          <w:rFonts w:eastAsia="Times New Roman"/>
          <w:kern w:val="0"/>
          <w:lang w:eastAsia="pt-BR"/>
          <w14:ligatures w14:val="none"/>
        </w:rPr>
        <w:t xml:space="preserve">o </w:t>
      </w:r>
      <w:r w:rsidR="00265D2F" w:rsidRPr="001D1547">
        <w:rPr>
          <w:rFonts w:eastAsia="Times New Roman"/>
          <w:kern w:val="0"/>
          <w:lang w:eastAsia="pt-BR"/>
          <w14:ligatures w14:val="none"/>
        </w:rPr>
        <w:t>público vulnerado.</w:t>
      </w:r>
      <w:r w:rsidRPr="001D1547">
        <w:rPr>
          <w:rFonts w:eastAsia="Times New Roman"/>
          <w:kern w:val="0"/>
          <w:lang w:eastAsia="pt-BR"/>
          <w14:ligatures w14:val="none"/>
        </w:rPr>
        <w:t xml:space="preserve"> </w:t>
      </w:r>
      <w:r w:rsidR="00555760">
        <w:rPr>
          <w:shd w:val="clear" w:color="auto" w:fill="FFFFFF"/>
        </w:rPr>
        <w:t>As categorias</w:t>
      </w:r>
      <w:r w:rsidR="00555760" w:rsidRPr="00F81765">
        <w:rPr>
          <w:color w:val="156082" w:themeColor="accent1"/>
          <w:shd w:val="clear" w:color="auto" w:fill="FFFFFF"/>
        </w:rPr>
        <w:t xml:space="preserve"> </w:t>
      </w:r>
      <w:r w:rsidR="00555760" w:rsidRPr="00603AE0">
        <w:rPr>
          <w:shd w:val="clear" w:color="auto" w:fill="FFFFFF"/>
        </w:rPr>
        <w:lastRenderedPageBreak/>
        <w:t xml:space="preserve">mais representativas deste movimento são o </w:t>
      </w:r>
      <w:r w:rsidR="00555760">
        <w:rPr>
          <w:shd w:val="clear" w:color="auto" w:fill="FFFFFF"/>
        </w:rPr>
        <w:t xml:space="preserve">apoio psicopedagógico e as de arte, cultura e lazer. No caso do apoio psicopedagógico, </w:t>
      </w:r>
      <w:r w:rsidR="00B43D40">
        <w:rPr>
          <w:shd w:val="clear" w:color="auto" w:fill="FFFFFF"/>
        </w:rPr>
        <w:t>houve significativa ex</w:t>
      </w:r>
      <w:r w:rsidR="00555760">
        <w:t xml:space="preserve">pansão qualitativa e quantitativa dos serviços, </w:t>
      </w:r>
      <w:r w:rsidR="00B43D40">
        <w:t xml:space="preserve">cujo </w:t>
      </w:r>
      <w:r w:rsidR="00555760">
        <w:t xml:space="preserve">foco restrito à saúde mental </w:t>
      </w:r>
      <w:r w:rsidR="00B43D40">
        <w:t xml:space="preserve">adquiriu </w:t>
      </w:r>
      <w:r w:rsidR="00555760">
        <w:t>abordagem mais ampla de apoio</w:t>
      </w:r>
      <w:r w:rsidR="00B43D40">
        <w:t>s</w:t>
      </w:r>
      <w:r w:rsidR="00555760">
        <w:t xml:space="preserve">. Foram realizadas 266 ações de acolhimento e orientação psicopedagógica, atendendo cerca de 10.928 estudantes nos 5 </w:t>
      </w:r>
      <w:r w:rsidR="00555760" w:rsidRPr="00B43D40">
        <w:rPr>
          <w:i/>
          <w:iCs/>
        </w:rPr>
        <w:t>campi</w:t>
      </w:r>
      <w:r w:rsidR="00555760">
        <w:t xml:space="preserve"> da instituição. Quanto </w:t>
      </w:r>
      <w:r w:rsidR="00B43D40">
        <w:t>à</w:t>
      </w:r>
      <w:r w:rsidR="00555760">
        <w:t xml:space="preserve">s atividades de cultura e lazer, inexistentes em 2013, </w:t>
      </w:r>
      <w:r w:rsidR="00B43D40">
        <w:t xml:space="preserve">tiveram </w:t>
      </w:r>
      <w:r w:rsidR="00555760">
        <w:t xml:space="preserve">destaque em 2018 e </w:t>
      </w:r>
      <w:r w:rsidR="00B43D40">
        <w:t xml:space="preserve">foram ainda mais </w:t>
      </w:r>
      <w:r w:rsidR="00555760">
        <w:t>amplia</w:t>
      </w:r>
      <w:r w:rsidR="00B43D40">
        <w:t>das</w:t>
      </w:r>
      <w:r w:rsidR="00555760">
        <w:t xml:space="preserve"> em 2023, </w:t>
      </w:r>
      <w:r w:rsidR="00B43D40">
        <w:t xml:space="preserve">em grande </w:t>
      </w:r>
      <w:r w:rsidR="00555760">
        <w:t xml:space="preserve">diversidade de eventos. </w:t>
      </w:r>
      <w:r w:rsidR="00B43D40">
        <w:t>A</w:t>
      </w:r>
      <w:r w:rsidR="00555760">
        <w:t>s ações esportivas</w:t>
      </w:r>
      <w:r w:rsidR="00B43D40">
        <w:t>, por sua vez, mudaram o foco de</w:t>
      </w:r>
      <w:r w:rsidR="00555760">
        <w:t xml:space="preserve"> competições</w:t>
      </w:r>
      <w:r w:rsidR="00B43D40">
        <w:t xml:space="preserve"> para o de valorização do</w:t>
      </w:r>
      <w:r w:rsidR="00555760">
        <w:t xml:space="preserve"> lazer, convivência e promoção da saúde, ampliando sua contribuição para o bem-estar e a formação integral dos estudantes.</w:t>
      </w:r>
    </w:p>
    <w:p w14:paraId="0E61B3D6" w14:textId="3CD57D89" w:rsidR="0009388B" w:rsidRPr="001D1547" w:rsidRDefault="0009388B" w:rsidP="005958DD">
      <w:pPr>
        <w:pStyle w:val="Texto"/>
        <w:rPr>
          <w:rFonts w:eastAsiaTheme="minorEastAsia"/>
        </w:rPr>
      </w:pPr>
    </w:p>
    <w:p w14:paraId="0B2A22C5" w14:textId="77F8B46A" w:rsidR="0009388B" w:rsidRPr="004F46A7" w:rsidRDefault="0009388B" w:rsidP="000D0A6C">
      <w:pPr>
        <w:pStyle w:val="Texto"/>
        <w:ind w:firstLine="0"/>
        <w:rPr>
          <w:rFonts w:eastAsia="Times New Roman"/>
          <w:bCs/>
          <w:kern w:val="0"/>
          <w:sz w:val="22"/>
          <w:szCs w:val="22"/>
          <w:lang w:eastAsia="pt-BR"/>
          <w14:ligatures w14:val="none"/>
        </w:rPr>
      </w:pPr>
      <w:r w:rsidRPr="004F46A7">
        <w:rPr>
          <w:rFonts w:eastAsia="Times New Roman"/>
          <w:bCs/>
          <w:kern w:val="0"/>
          <w:sz w:val="22"/>
          <w:szCs w:val="22"/>
          <w:lang w:eastAsia="pt-BR"/>
          <w14:ligatures w14:val="none"/>
        </w:rPr>
        <w:t>Quadro 1 – Síntese d</w:t>
      </w:r>
      <w:r w:rsidR="0027456E" w:rsidRPr="004F46A7">
        <w:rPr>
          <w:rFonts w:eastAsia="Times New Roman"/>
          <w:bCs/>
          <w:kern w:val="0"/>
          <w:sz w:val="22"/>
          <w:szCs w:val="22"/>
          <w:lang w:eastAsia="pt-BR"/>
          <w14:ligatures w14:val="none"/>
        </w:rPr>
        <w:t>e</w:t>
      </w:r>
      <w:r w:rsidRPr="004F46A7">
        <w:rPr>
          <w:rFonts w:eastAsia="Times New Roman"/>
          <w:bCs/>
          <w:kern w:val="0"/>
          <w:sz w:val="22"/>
          <w:szCs w:val="22"/>
          <w:lang w:eastAsia="pt-BR"/>
          <w14:ligatures w14:val="none"/>
        </w:rPr>
        <w:t xml:space="preserve"> achados da Dimensão 9 </w:t>
      </w:r>
      <w:r w:rsidR="0027456E" w:rsidRPr="004F46A7">
        <w:rPr>
          <w:rFonts w:eastAsia="Times New Roman"/>
          <w:bCs/>
          <w:kern w:val="0"/>
          <w:sz w:val="22"/>
          <w:szCs w:val="22"/>
          <w:lang w:eastAsia="pt-BR"/>
          <w14:ligatures w14:val="none"/>
        </w:rPr>
        <w:t xml:space="preserve">nos RAAI </w:t>
      </w:r>
      <w:r w:rsidRPr="004F46A7">
        <w:rPr>
          <w:rFonts w:eastAsia="Times New Roman"/>
          <w:bCs/>
          <w:kern w:val="0"/>
          <w:sz w:val="22"/>
          <w:szCs w:val="22"/>
          <w:lang w:eastAsia="pt-BR"/>
          <w14:ligatures w14:val="none"/>
        </w:rPr>
        <w:t>– anos 2013, 2018 e 2023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1598"/>
        <w:gridCol w:w="7469"/>
      </w:tblGrid>
      <w:tr w:rsidR="004F46A7" w14:paraId="75D72F9B" w14:textId="77777777" w:rsidTr="004F46A7">
        <w:tc>
          <w:tcPr>
            <w:tcW w:w="1555" w:type="dxa"/>
            <w:shd w:val="clear" w:color="auto" w:fill="CCFFCC"/>
          </w:tcPr>
          <w:p w14:paraId="7915B52B" w14:textId="77777777" w:rsidR="004F46A7" w:rsidRPr="004A495D" w:rsidRDefault="004F46A7" w:rsidP="002968CC">
            <w:pPr>
              <w:pStyle w:val="Texto"/>
              <w:spacing w:line="240" w:lineRule="auto"/>
              <w:ind w:firstLine="0"/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="Times New Roman"/>
                <w:b/>
                <w:bCs/>
                <w:kern w:val="0"/>
                <w:sz w:val="22"/>
                <w:szCs w:val="22"/>
                <w:lang w:eastAsia="pt-BR"/>
                <w14:ligatures w14:val="none"/>
              </w:rPr>
              <w:t>CATEGORIA</w:t>
            </w:r>
          </w:p>
        </w:tc>
        <w:tc>
          <w:tcPr>
            <w:tcW w:w="7512" w:type="dxa"/>
            <w:shd w:val="clear" w:color="auto" w:fill="CCFFCC"/>
          </w:tcPr>
          <w:p w14:paraId="50D42689" w14:textId="77777777" w:rsidR="004F46A7" w:rsidRPr="004A495D" w:rsidRDefault="004F46A7" w:rsidP="002968CC">
            <w:pPr>
              <w:pStyle w:val="Texto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="Times New Roman"/>
                <w:b/>
                <w:bCs/>
                <w:kern w:val="0"/>
                <w:sz w:val="22"/>
                <w:szCs w:val="22"/>
                <w:lang w:eastAsia="pt-BR"/>
                <w14:ligatures w14:val="none"/>
              </w:rPr>
              <w:t>SÍNTESE DOS ANOS 2013, 2018 E 2023</w:t>
            </w:r>
          </w:p>
        </w:tc>
      </w:tr>
      <w:tr w:rsidR="004F46A7" w14:paraId="2736C4D7" w14:textId="77777777" w:rsidTr="004F46A7">
        <w:tc>
          <w:tcPr>
            <w:tcW w:w="1555" w:type="dxa"/>
          </w:tcPr>
          <w:p w14:paraId="4B531A82" w14:textId="2CE3C950" w:rsidR="004F46A7" w:rsidRPr="004A495D" w:rsidRDefault="004F46A7" w:rsidP="00CF6173">
            <w:pPr>
              <w:pStyle w:val="Texto"/>
              <w:spacing w:line="240" w:lineRule="auto"/>
              <w:ind w:firstLine="0"/>
              <w:jc w:val="left"/>
              <w:rPr>
                <w:rFonts w:eastAsia="Times New Roman"/>
                <w:bCs/>
                <w:color w:val="EE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  <w:t xml:space="preserve">Apoio psicopeda-gógico </w:t>
            </w:r>
          </w:p>
        </w:tc>
        <w:tc>
          <w:tcPr>
            <w:tcW w:w="7512" w:type="dxa"/>
          </w:tcPr>
          <w:p w14:paraId="4E2CC963" w14:textId="1089825F" w:rsidR="004F46A7" w:rsidRPr="004A495D" w:rsidRDefault="004F46A7" w:rsidP="00CF6173">
            <w:pPr>
              <w:pStyle w:val="Texto"/>
              <w:spacing w:line="240" w:lineRule="auto"/>
              <w:ind w:firstLine="0"/>
              <w:rPr>
                <w:sz w:val="22"/>
                <w:szCs w:val="22"/>
                <w:shd w:val="clear" w:color="auto" w:fill="FFFFFF"/>
              </w:rPr>
            </w:pPr>
            <w:r w:rsidRPr="004A495D">
              <w:rPr>
                <w:sz w:val="22"/>
                <w:szCs w:val="22"/>
              </w:rPr>
              <w:t xml:space="preserve">Houve </w:t>
            </w:r>
            <w:r w:rsidRPr="004A495D">
              <w:rPr>
                <w:rStyle w:val="Forte"/>
                <w:b w:val="0"/>
                <w:sz w:val="22"/>
                <w:szCs w:val="22"/>
              </w:rPr>
              <w:t>ampliação qualitativa e quantitativa</w:t>
            </w:r>
            <w:r w:rsidRPr="004A495D">
              <w:rPr>
                <w:sz w:val="22"/>
                <w:szCs w:val="22"/>
              </w:rPr>
              <w:t xml:space="preserve"> dos serviços, evoluindo do foco em saúde mental para ações mais abrangentes. Houve </w:t>
            </w:r>
            <w:r w:rsidRPr="004A495D">
              <w:rPr>
                <w:rStyle w:val="Forte"/>
                <w:b w:val="0"/>
                <w:sz w:val="22"/>
                <w:szCs w:val="22"/>
              </w:rPr>
              <w:t xml:space="preserve">mudança de concepção nas ações: de </w:t>
            </w:r>
            <w:r w:rsidRPr="004A495D">
              <w:rPr>
                <w:sz w:val="22"/>
                <w:szCs w:val="22"/>
              </w:rPr>
              <w:t xml:space="preserve">demandas específicas/pontuais ao </w:t>
            </w:r>
            <w:r w:rsidRPr="004A495D">
              <w:rPr>
                <w:rStyle w:val="Forte"/>
                <w:b w:val="0"/>
                <w:sz w:val="22"/>
                <w:szCs w:val="22"/>
              </w:rPr>
              <w:t>acolhimento e suporte aos processos de aprendizagem</w:t>
            </w:r>
            <w:r w:rsidRPr="004A495D">
              <w:rPr>
                <w:sz w:val="22"/>
                <w:szCs w:val="22"/>
              </w:rPr>
              <w:t xml:space="preserve">. Houve </w:t>
            </w:r>
            <w:r w:rsidRPr="004A495D">
              <w:rPr>
                <w:rStyle w:val="Forte"/>
                <w:b w:val="0"/>
                <w:sz w:val="22"/>
                <w:szCs w:val="22"/>
              </w:rPr>
              <w:t>expansão da</w:t>
            </w:r>
            <w:r w:rsidRPr="004A495D">
              <w:rPr>
                <w:sz w:val="22"/>
                <w:szCs w:val="22"/>
              </w:rPr>
              <w:t xml:space="preserve"> atuação, com atendimento nos cinco </w:t>
            </w:r>
            <w:r w:rsidRPr="004A495D">
              <w:rPr>
                <w:i/>
                <w:iCs/>
                <w:sz w:val="22"/>
                <w:szCs w:val="22"/>
              </w:rPr>
              <w:t>campi</w:t>
            </w:r>
            <w:r w:rsidRPr="004A495D">
              <w:rPr>
                <w:sz w:val="22"/>
                <w:szCs w:val="22"/>
              </w:rPr>
              <w:t xml:space="preserve"> da instituição. </w:t>
            </w:r>
          </w:p>
        </w:tc>
      </w:tr>
      <w:tr w:rsidR="004F46A7" w14:paraId="7D8EF795" w14:textId="77777777" w:rsidTr="004F46A7">
        <w:tc>
          <w:tcPr>
            <w:tcW w:w="1555" w:type="dxa"/>
          </w:tcPr>
          <w:p w14:paraId="1DD31D38" w14:textId="77777777" w:rsidR="004F46A7" w:rsidRPr="004A495D" w:rsidRDefault="004F46A7" w:rsidP="002968CC">
            <w:pPr>
              <w:pStyle w:val="Texto"/>
              <w:spacing w:line="240" w:lineRule="auto"/>
              <w:ind w:firstLine="0"/>
              <w:jc w:val="left"/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  <w:t>Programas de nivelamento e/ou monitoria</w:t>
            </w:r>
          </w:p>
        </w:tc>
        <w:tc>
          <w:tcPr>
            <w:tcW w:w="7512" w:type="dxa"/>
          </w:tcPr>
          <w:p w14:paraId="01F3B5B8" w14:textId="3B6BB48B" w:rsidR="004F46A7" w:rsidRPr="004A495D" w:rsidRDefault="004F46A7" w:rsidP="00CF6173">
            <w:pPr>
              <w:pStyle w:val="Texto"/>
              <w:spacing w:line="240" w:lineRule="auto"/>
              <w:ind w:firstLine="0"/>
              <w:rPr>
                <w:sz w:val="22"/>
                <w:szCs w:val="22"/>
              </w:rPr>
            </w:pPr>
            <w:r w:rsidRPr="004A495D">
              <w:rPr>
                <w:rFonts w:eastAsiaTheme="minorEastAsia"/>
                <w:sz w:val="22"/>
                <w:szCs w:val="22"/>
              </w:rPr>
              <w:t xml:space="preserve">Eles não eram citados </w:t>
            </w:r>
            <w:r w:rsidRPr="004A495D">
              <w:rPr>
                <w:rFonts w:eastAsiaTheme="minorEastAsia"/>
                <w:bCs/>
                <w:sz w:val="22"/>
                <w:szCs w:val="22"/>
              </w:rPr>
              <w:t>em 2013, mas chegaram a 695 bolsas</w:t>
            </w:r>
            <w:r w:rsidRPr="004A495D">
              <w:rPr>
                <w:rFonts w:eastAsiaTheme="minorEastAsia"/>
                <w:b/>
                <w:bCs/>
                <w:sz w:val="22"/>
                <w:szCs w:val="22"/>
              </w:rPr>
              <w:t xml:space="preserve"> </w:t>
            </w:r>
            <w:r w:rsidRPr="004A495D">
              <w:rPr>
                <w:rFonts w:eastAsiaTheme="minorEastAsia"/>
                <w:sz w:val="22"/>
                <w:szCs w:val="22"/>
              </w:rPr>
              <w:t>em 2023, indicando que ganharam relevância. A oferta é regular (semestral) e, além de bolsistas, conta com muitos voluntários (em torno de 350).</w:t>
            </w:r>
          </w:p>
        </w:tc>
      </w:tr>
      <w:tr w:rsidR="004F46A7" w14:paraId="2E14E15A" w14:textId="77777777" w:rsidTr="004F46A7">
        <w:tc>
          <w:tcPr>
            <w:tcW w:w="1555" w:type="dxa"/>
          </w:tcPr>
          <w:p w14:paraId="1DF4104C" w14:textId="69F25CBA" w:rsidR="004F46A7" w:rsidRPr="004A495D" w:rsidRDefault="004F46A7" w:rsidP="00603AE0">
            <w:pPr>
              <w:pStyle w:val="Texto"/>
              <w:spacing w:line="240" w:lineRule="auto"/>
              <w:ind w:firstLine="0"/>
              <w:jc w:val="left"/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  <w:t xml:space="preserve">Programas de acessibilidade </w:t>
            </w:r>
          </w:p>
        </w:tc>
        <w:tc>
          <w:tcPr>
            <w:tcW w:w="7512" w:type="dxa"/>
          </w:tcPr>
          <w:p w14:paraId="3721FDDD" w14:textId="3C1C4317" w:rsidR="004F46A7" w:rsidRPr="004A495D" w:rsidRDefault="00306919" w:rsidP="00603AE0">
            <w:pPr>
              <w:pStyle w:val="Texto"/>
              <w:spacing w:line="240" w:lineRule="auto"/>
              <w:ind w:firstLine="0"/>
              <w:rPr>
                <w:sz w:val="22"/>
                <w:szCs w:val="22"/>
                <w:shd w:val="clear" w:color="auto" w:fill="FFFFFF"/>
              </w:rPr>
            </w:pPr>
            <w:r w:rsidRPr="004A495D">
              <w:rPr>
                <w:rFonts w:eastAsia="Calibri"/>
                <w:sz w:val="22"/>
                <w:szCs w:val="22"/>
              </w:rPr>
              <w:t>E</w:t>
            </w:r>
            <w:r w:rsidRPr="004A495D">
              <w:rPr>
                <w:rFonts w:eastAsia="Calibri"/>
                <w:sz w:val="22"/>
                <w:szCs w:val="22"/>
              </w:rPr>
              <w:t>m 2013</w:t>
            </w:r>
            <w:r w:rsidRPr="004A495D">
              <w:rPr>
                <w:rFonts w:eastAsia="Calibri"/>
                <w:sz w:val="22"/>
                <w:szCs w:val="22"/>
              </w:rPr>
              <w:t xml:space="preserve"> foi criado um</w:t>
            </w:r>
            <w:r w:rsidR="004F46A7" w:rsidRPr="004A495D">
              <w:rPr>
                <w:rFonts w:eastAsia="Calibri"/>
                <w:sz w:val="22"/>
                <w:szCs w:val="22"/>
              </w:rPr>
              <w:t xml:space="preserve"> Núcleo de Acessibilidade, em 2018</w:t>
            </w:r>
            <w:r w:rsidRPr="004A495D">
              <w:rPr>
                <w:rFonts w:eastAsia="Calibri"/>
                <w:sz w:val="22"/>
                <w:szCs w:val="22"/>
              </w:rPr>
              <w:t xml:space="preserve"> ele foi feito </w:t>
            </w:r>
            <w:r w:rsidR="004F46A7" w:rsidRPr="004A495D">
              <w:rPr>
                <w:rFonts w:eastAsia="Calibri"/>
                <w:bCs/>
                <w:sz w:val="22"/>
                <w:szCs w:val="22"/>
              </w:rPr>
              <w:t>c</w:t>
            </w:r>
            <w:r w:rsidR="004F46A7" w:rsidRPr="004A495D">
              <w:rPr>
                <w:rFonts w:eastAsia="Calibri"/>
                <w:sz w:val="22"/>
                <w:szCs w:val="22"/>
              </w:rPr>
              <w:t xml:space="preserve">oordenação e, em 2023, </w:t>
            </w:r>
            <w:r w:rsidRPr="004A495D">
              <w:rPr>
                <w:rFonts w:eastAsia="Calibri"/>
                <w:sz w:val="22"/>
                <w:szCs w:val="22"/>
              </w:rPr>
              <w:t xml:space="preserve">respondia pelo </w:t>
            </w:r>
            <w:r w:rsidR="004F46A7" w:rsidRPr="004A495D">
              <w:rPr>
                <w:rFonts w:eastAsia="Calibri"/>
                <w:sz w:val="22"/>
                <w:szCs w:val="22"/>
              </w:rPr>
              <w:t>acolh</w:t>
            </w:r>
            <w:r w:rsidRPr="004A495D">
              <w:rPr>
                <w:rFonts w:eastAsia="Calibri"/>
                <w:sz w:val="22"/>
                <w:szCs w:val="22"/>
              </w:rPr>
              <w:t xml:space="preserve">imento por meio de ações </w:t>
            </w:r>
            <w:r w:rsidR="004F46A7" w:rsidRPr="004A495D">
              <w:rPr>
                <w:bCs/>
                <w:sz w:val="22"/>
                <w:szCs w:val="22"/>
              </w:rPr>
              <w:t>diversas</w:t>
            </w:r>
            <w:r w:rsidR="004F46A7" w:rsidRPr="004A495D">
              <w:rPr>
                <w:sz w:val="22"/>
                <w:szCs w:val="22"/>
              </w:rPr>
              <w:t xml:space="preserve">, </w:t>
            </w:r>
            <w:r w:rsidR="004F46A7" w:rsidRPr="004A495D">
              <w:rPr>
                <w:bCs/>
                <w:sz w:val="22"/>
                <w:szCs w:val="22"/>
              </w:rPr>
              <w:t>planejamento estruturado</w:t>
            </w:r>
            <w:r w:rsidR="004F46A7" w:rsidRPr="004A495D">
              <w:rPr>
                <w:sz w:val="22"/>
                <w:szCs w:val="22"/>
              </w:rPr>
              <w:t xml:space="preserve"> e </w:t>
            </w:r>
            <w:r w:rsidR="004F46A7" w:rsidRPr="004A495D">
              <w:rPr>
                <w:bCs/>
                <w:sz w:val="22"/>
                <w:szCs w:val="22"/>
              </w:rPr>
              <w:t>diálogo inclusivo</w:t>
            </w:r>
            <w:r w:rsidR="004F46A7" w:rsidRPr="004A495D">
              <w:rPr>
                <w:sz w:val="22"/>
                <w:szCs w:val="22"/>
              </w:rPr>
              <w:t xml:space="preserve">, </w:t>
            </w:r>
            <w:r w:rsidRPr="004A495D">
              <w:rPr>
                <w:sz w:val="22"/>
                <w:szCs w:val="22"/>
              </w:rPr>
              <w:t xml:space="preserve">capaz de </w:t>
            </w:r>
            <w:r w:rsidR="004F46A7" w:rsidRPr="004A495D">
              <w:rPr>
                <w:bCs/>
                <w:sz w:val="22"/>
                <w:szCs w:val="22"/>
              </w:rPr>
              <w:t>ouvir opiniões e demandas dos diferentes público</w:t>
            </w:r>
            <w:r w:rsidR="004F46A7" w:rsidRPr="004A495D">
              <w:rPr>
                <w:sz w:val="22"/>
                <w:szCs w:val="22"/>
              </w:rPr>
              <w:t xml:space="preserve">s. </w:t>
            </w:r>
            <w:r w:rsidR="004F46A7" w:rsidRPr="004A495D">
              <w:rPr>
                <w:rFonts w:eastAsia="Calibri"/>
                <w:sz w:val="22"/>
                <w:szCs w:val="22"/>
              </w:rPr>
              <w:t>Incorpor</w:t>
            </w:r>
            <w:r w:rsidRPr="004A495D">
              <w:rPr>
                <w:rFonts w:eastAsia="Calibri"/>
                <w:sz w:val="22"/>
                <w:szCs w:val="22"/>
              </w:rPr>
              <w:t xml:space="preserve">ou </w:t>
            </w:r>
            <w:r w:rsidR="004F46A7" w:rsidRPr="004A495D">
              <w:rPr>
                <w:rFonts w:eastAsia="Calibri"/>
                <w:sz w:val="22"/>
                <w:szCs w:val="22"/>
              </w:rPr>
              <w:t>a acessibilidade como valor institucional e prática permanente.</w:t>
            </w:r>
          </w:p>
        </w:tc>
      </w:tr>
      <w:tr w:rsidR="004F46A7" w14:paraId="6DD67FED" w14:textId="77777777" w:rsidTr="004F46A7">
        <w:tc>
          <w:tcPr>
            <w:tcW w:w="1555" w:type="dxa"/>
          </w:tcPr>
          <w:p w14:paraId="50212CAC" w14:textId="24A705E8" w:rsidR="004F46A7" w:rsidRPr="004A495D" w:rsidRDefault="004F46A7" w:rsidP="00876F55">
            <w:pPr>
              <w:pStyle w:val="Texto"/>
              <w:spacing w:line="240" w:lineRule="auto"/>
              <w:ind w:firstLine="0"/>
              <w:jc w:val="left"/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  <w:t xml:space="preserve">Bolsas e auxílios estudantis </w:t>
            </w:r>
          </w:p>
        </w:tc>
        <w:tc>
          <w:tcPr>
            <w:tcW w:w="7512" w:type="dxa"/>
          </w:tcPr>
          <w:p w14:paraId="23BB91D6" w14:textId="24316842" w:rsidR="004F46A7" w:rsidRPr="004A495D" w:rsidRDefault="004F46A7" w:rsidP="00876F55">
            <w:pPr>
              <w:pStyle w:val="Texto"/>
              <w:spacing w:line="240" w:lineRule="auto"/>
              <w:ind w:firstLine="0"/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Theme="minorEastAsia"/>
                <w:sz w:val="22"/>
                <w:szCs w:val="22"/>
              </w:rPr>
              <w:t>Entre 2013 havia um único programa de bolsa permanência; em 2023</w:t>
            </w:r>
            <w:r w:rsidR="00306919" w:rsidRPr="004A495D">
              <w:rPr>
                <w:rFonts w:eastAsiaTheme="minorEastAsia"/>
                <w:sz w:val="22"/>
                <w:szCs w:val="22"/>
              </w:rPr>
              <w:t>,</w:t>
            </w:r>
            <w:r w:rsidRPr="004A495D">
              <w:rPr>
                <w:rFonts w:eastAsiaTheme="minorEastAsia"/>
                <w:sz w:val="22"/>
                <w:szCs w:val="22"/>
              </w:rPr>
              <w:t xml:space="preserve"> </w:t>
            </w:r>
            <w:r w:rsidR="00306919" w:rsidRPr="004A495D">
              <w:rPr>
                <w:rFonts w:eastAsiaTheme="minorEastAsia"/>
                <w:sz w:val="22"/>
                <w:szCs w:val="22"/>
              </w:rPr>
              <w:t>resultante da expansão do PNAES</w:t>
            </w:r>
            <w:r w:rsidR="00306919" w:rsidRPr="004A495D">
              <w:rPr>
                <w:rFonts w:eastAsiaTheme="minorEastAsia"/>
                <w:sz w:val="22"/>
                <w:szCs w:val="22"/>
              </w:rPr>
              <w:t xml:space="preserve">, ofertava </w:t>
            </w:r>
            <w:r w:rsidRPr="004A495D">
              <w:rPr>
                <w:rFonts w:eastAsiaTheme="minorEastAsia"/>
                <w:sz w:val="22"/>
                <w:szCs w:val="22"/>
              </w:rPr>
              <w:t>diverso</w:t>
            </w:r>
            <w:r w:rsidR="00306919" w:rsidRPr="004A495D">
              <w:rPr>
                <w:rFonts w:eastAsiaTheme="minorEastAsia"/>
                <w:sz w:val="22"/>
                <w:szCs w:val="22"/>
              </w:rPr>
              <w:t>s</w:t>
            </w:r>
            <w:r w:rsidRPr="004A495D">
              <w:rPr>
                <w:rFonts w:eastAsiaTheme="minorEastAsia"/>
                <w:sz w:val="22"/>
                <w:szCs w:val="22"/>
              </w:rPr>
              <w:t xml:space="preserve"> auxílios</w:t>
            </w:r>
            <w:r w:rsidR="00306919" w:rsidRPr="004A495D">
              <w:rPr>
                <w:rFonts w:eastAsiaTheme="minorEastAsia"/>
                <w:sz w:val="22"/>
                <w:szCs w:val="22"/>
              </w:rPr>
              <w:t>. Foram citados, dentre outros, B</w:t>
            </w:r>
            <w:r w:rsidRPr="004A495D">
              <w:rPr>
                <w:bCs/>
                <w:sz w:val="22"/>
                <w:szCs w:val="22"/>
              </w:rPr>
              <w:t>olsa Estudantil; Auxílio-Moradia; Auxílio-Internet; Auxílio Transporte Emergencial; Auxílio Emergencial de Permanência; Auxílio-Creche, Auxílio Restaurante</w:t>
            </w:r>
            <w:r w:rsidRPr="004A495D">
              <w:rPr>
                <w:rFonts w:eastAsiaTheme="minorEastAsia"/>
                <w:sz w:val="22"/>
                <w:szCs w:val="22"/>
              </w:rPr>
              <w:t xml:space="preserve">. </w:t>
            </w:r>
          </w:p>
        </w:tc>
      </w:tr>
      <w:tr w:rsidR="004F46A7" w14:paraId="629C74D5" w14:textId="77777777" w:rsidTr="004F46A7">
        <w:tc>
          <w:tcPr>
            <w:tcW w:w="1555" w:type="dxa"/>
          </w:tcPr>
          <w:p w14:paraId="09A544EA" w14:textId="77777777" w:rsidR="004F46A7" w:rsidRPr="004A495D" w:rsidRDefault="004F46A7" w:rsidP="002968CC">
            <w:pPr>
              <w:pStyle w:val="Texto"/>
              <w:spacing w:line="240" w:lineRule="auto"/>
              <w:ind w:firstLine="0"/>
              <w:jc w:val="left"/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  <w:t>Atividades culturais e esportivas</w:t>
            </w:r>
          </w:p>
        </w:tc>
        <w:tc>
          <w:tcPr>
            <w:tcW w:w="7512" w:type="dxa"/>
          </w:tcPr>
          <w:p w14:paraId="24516BAC" w14:textId="6E07F5B0" w:rsidR="004F46A7" w:rsidRPr="004A495D" w:rsidRDefault="00306919" w:rsidP="002968CC">
            <w:pPr>
              <w:pStyle w:val="Texto"/>
              <w:spacing w:line="240" w:lineRule="auto"/>
              <w:ind w:firstLine="0"/>
              <w:rPr>
                <w:rFonts w:eastAsia="Times New Roman"/>
                <w:bCs/>
                <w:kern w:val="0"/>
                <w:sz w:val="22"/>
                <w:szCs w:val="22"/>
                <w:lang w:eastAsia="pt-BR"/>
                <w14:ligatures w14:val="none"/>
              </w:rPr>
            </w:pPr>
            <w:r w:rsidRPr="004A495D">
              <w:rPr>
                <w:sz w:val="22"/>
                <w:szCs w:val="22"/>
              </w:rPr>
              <w:t>O</w:t>
            </w:r>
            <w:r w:rsidR="004F46A7" w:rsidRPr="004A495D">
              <w:rPr>
                <w:sz w:val="22"/>
                <w:szCs w:val="22"/>
              </w:rPr>
              <w:t xml:space="preserve">s RAAI </w:t>
            </w:r>
            <w:r w:rsidRPr="004A495D">
              <w:rPr>
                <w:sz w:val="22"/>
                <w:szCs w:val="22"/>
              </w:rPr>
              <w:t xml:space="preserve">tiveram </w:t>
            </w:r>
            <w:r w:rsidR="004F46A7" w:rsidRPr="004A495D">
              <w:rPr>
                <w:sz w:val="22"/>
                <w:szCs w:val="22"/>
              </w:rPr>
              <w:t>diferentes abordagens desta categoria. Ações de Arte e Cultura, ausentes em 2013, ganha</w:t>
            </w:r>
            <w:r w:rsidRPr="004A495D">
              <w:rPr>
                <w:sz w:val="22"/>
                <w:szCs w:val="22"/>
              </w:rPr>
              <w:t>ra</w:t>
            </w:r>
            <w:r w:rsidR="004F46A7" w:rsidRPr="004A495D">
              <w:rPr>
                <w:sz w:val="22"/>
                <w:szCs w:val="22"/>
              </w:rPr>
              <w:t xml:space="preserve">m destaque em 2018 e, </w:t>
            </w:r>
            <w:r w:rsidR="004F46A7" w:rsidRPr="004A495D">
              <w:rPr>
                <w:rFonts w:eastAsia="Calibri"/>
                <w:sz w:val="22"/>
                <w:szCs w:val="22"/>
              </w:rPr>
              <w:t>ainda mais,</w:t>
            </w:r>
            <w:r w:rsidRPr="004A495D">
              <w:rPr>
                <w:rFonts w:eastAsia="Calibri"/>
                <w:sz w:val="22"/>
                <w:szCs w:val="22"/>
              </w:rPr>
              <w:t xml:space="preserve"> </w:t>
            </w:r>
            <w:r w:rsidR="004F46A7" w:rsidRPr="004A495D">
              <w:rPr>
                <w:rFonts w:eastAsia="Calibri"/>
                <w:sz w:val="22"/>
                <w:szCs w:val="22"/>
              </w:rPr>
              <w:t>em 2023,</w:t>
            </w:r>
            <w:r w:rsidRPr="004A495D">
              <w:rPr>
                <w:rFonts w:eastAsia="Calibri"/>
                <w:sz w:val="22"/>
                <w:szCs w:val="22"/>
              </w:rPr>
              <w:t xml:space="preserve"> com</w:t>
            </w:r>
            <w:r w:rsidR="004F46A7" w:rsidRPr="004A495D">
              <w:rPr>
                <w:rFonts w:eastAsia="Calibri"/>
                <w:sz w:val="22"/>
                <w:szCs w:val="22"/>
              </w:rPr>
              <w:t xml:space="preserve"> diversos tipos de eventos e manifestações artísticas. O Esporte pass</w:t>
            </w:r>
            <w:r w:rsidRPr="004A495D">
              <w:rPr>
                <w:rFonts w:eastAsia="Calibri"/>
                <w:sz w:val="22"/>
                <w:szCs w:val="22"/>
              </w:rPr>
              <w:t>ou</w:t>
            </w:r>
            <w:r w:rsidR="004F46A7" w:rsidRPr="004A495D">
              <w:rPr>
                <w:rFonts w:eastAsia="Calibri"/>
                <w:sz w:val="22"/>
                <w:szCs w:val="22"/>
              </w:rPr>
              <w:t xml:space="preserve"> </w:t>
            </w:r>
            <w:r w:rsidR="004F46A7" w:rsidRPr="004A495D">
              <w:rPr>
                <w:rFonts w:eastAsia="Calibri"/>
                <w:bCs/>
                <w:sz w:val="22"/>
                <w:szCs w:val="22"/>
              </w:rPr>
              <w:t>do estímulo a</w:t>
            </w:r>
            <w:r w:rsidR="004F46A7" w:rsidRPr="004A495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4F46A7" w:rsidRPr="004A495D">
              <w:rPr>
                <w:rFonts w:eastAsia="Calibri"/>
                <w:bCs/>
                <w:sz w:val="22"/>
                <w:szCs w:val="22"/>
              </w:rPr>
              <w:t>‘competições’ internas</w:t>
            </w:r>
            <w:r w:rsidR="004F46A7" w:rsidRPr="004A495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4F46A7" w:rsidRPr="004A495D">
              <w:rPr>
                <w:rFonts w:eastAsia="Calibri"/>
                <w:bCs/>
                <w:sz w:val="22"/>
                <w:szCs w:val="22"/>
              </w:rPr>
              <w:t xml:space="preserve">e intercâmbio para lazer e convivência, com foco na prevenção à saúde e integração social. </w:t>
            </w:r>
            <w:r w:rsidRPr="004A495D">
              <w:rPr>
                <w:rFonts w:eastAsia="Calibri"/>
                <w:bCs/>
                <w:sz w:val="22"/>
                <w:szCs w:val="22"/>
              </w:rPr>
              <w:t>Ambos alteraram a concepção de funcionamento e o foco,</w:t>
            </w:r>
            <w:r w:rsidRPr="004A495D">
              <w:rPr>
                <w:rFonts w:eastAsia="Calibri"/>
                <w:sz w:val="22"/>
                <w:szCs w:val="22"/>
              </w:rPr>
              <w:t xml:space="preserve"> passando a </w:t>
            </w:r>
            <w:r w:rsidR="004F46A7" w:rsidRPr="004A495D">
              <w:rPr>
                <w:rStyle w:val="Forte"/>
                <w:b w:val="0"/>
                <w:sz w:val="22"/>
                <w:szCs w:val="22"/>
              </w:rPr>
              <w:t>contribui</w:t>
            </w:r>
            <w:r w:rsidRPr="004A495D">
              <w:rPr>
                <w:rStyle w:val="Forte"/>
                <w:b w:val="0"/>
                <w:sz w:val="22"/>
                <w:szCs w:val="22"/>
              </w:rPr>
              <w:t>r</w:t>
            </w:r>
            <w:r w:rsidRPr="004A495D">
              <w:rPr>
                <w:rStyle w:val="Forte"/>
                <w:sz w:val="22"/>
                <w:szCs w:val="22"/>
              </w:rPr>
              <w:t xml:space="preserve"> </w:t>
            </w:r>
            <w:r w:rsidR="004F46A7" w:rsidRPr="004A495D">
              <w:rPr>
                <w:sz w:val="22"/>
                <w:szCs w:val="22"/>
              </w:rPr>
              <w:t>para o bem-estar</w:t>
            </w:r>
            <w:r w:rsidRPr="004A495D">
              <w:rPr>
                <w:sz w:val="22"/>
                <w:szCs w:val="22"/>
              </w:rPr>
              <w:t>/saúde</w:t>
            </w:r>
            <w:r w:rsidR="004F46A7" w:rsidRPr="004A495D">
              <w:rPr>
                <w:sz w:val="22"/>
                <w:szCs w:val="22"/>
              </w:rPr>
              <w:t xml:space="preserve"> </w:t>
            </w:r>
            <w:r w:rsidRPr="004A495D">
              <w:rPr>
                <w:sz w:val="22"/>
                <w:szCs w:val="22"/>
              </w:rPr>
              <w:t>estudantil</w:t>
            </w:r>
            <w:r w:rsidR="004F46A7" w:rsidRPr="004A495D">
              <w:rPr>
                <w:sz w:val="22"/>
                <w:szCs w:val="22"/>
              </w:rPr>
              <w:t>.</w:t>
            </w:r>
          </w:p>
        </w:tc>
      </w:tr>
    </w:tbl>
    <w:p w14:paraId="273AF6EF" w14:textId="77777777" w:rsidR="0009388B" w:rsidRPr="00603AE0" w:rsidRDefault="0009388B" w:rsidP="0009388B">
      <w:pPr>
        <w:pStyle w:val="Texto"/>
        <w:rPr>
          <w:sz w:val="20"/>
          <w:szCs w:val="20"/>
          <w:shd w:val="clear" w:color="auto" w:fill="FFFFFF"/>
        </w:rPr>
      </w:pPr>
      <w:r w:rsidRPr="00603AE0">
        <w:rPr>
          <w:sz w:val="20"/>
          <w:szCs w:val="20"/>
          <w:shd w:val="clear" w:color="auto" w:fill="FFFFFF"/>
        </w:rPr>
        <w:t>Fonte: Dados organizados pelas autoras.</w:t>
      </w:r>
    </w:p>
    <w:p w14:paraId="750D2C58" w14:textId="60FE4248" w:rsidR="00953A24" w:rsidRDefault="00B43D40" w:rsidP="00953A24">
      <w:pPr>
        <w:pStyle w:val="Texto"/>
        <w:rPr>
          <w:rFonts w:eastAsia="Times New Roman"/>
          <w:bCs/>
          <w:kern w:val="0"/>
          <w:lang w:eastAsia="pt-BR"/>
          <w14:ligatures w14:val="none"/>
        </w:rPr>
      </w:pPr>
      <w:r>
        <w:rPr>
          <w:shd w:val="clear" w:color="auto" w:fill="FFFFFF"/>
        </w:rPr>
        <w:t>Cabe destacar, sobre a</w:t>
      </w:r>
      <w:r w:rsidR="00953A24" w:rsidRPr="00444DCB">
        <w:rPr>
          <w:rFonts w:eastAsia="Times New Roman"/>
          <w:bCs/>
          <w:kern w:val="0"/>
          <w:lang w:eastAsia="pt-BR"/>
          <w14:ligatures w14:val="none"/>
        </w:rPr>
        <w:t xml:space="preserve"> </w:t>
      </w:r>
      <w:r w:rsidR="00953A24">
        <w:rPr>
          <w:rFonts w:eastAsia="Times New Roman"/>
          <w:bCs/>
          <w:kern w:val="0"/>
          <w:lang w:eastAsia="pt-BR"/>
          <w14:ligatures w14:val="none"/>
        </w:rPr>
        <w:t>participa</w:t>
      </w:r>
      <w:r w:rsidR="00953A24">
        <w:t xml:space="preserve">ção em atividades esportivas e artísticas, </w:t>
      </w:r>
      <w:r>
        <w:t xml:space="preserve">que </w:t>
      </w:r>
      <w:r w:rsidR="00953A24">
        <w:rPr>
          <w:rFonts w:eastAsia="Times New Roman"/>
          <w:bCs/>
          <w:kern w:val="0"/>
          <w:lang w:eastAsia="pt-BR"/>
          <w14:ligatures w14:val="none"/>
        </w:rPr>
        <w:t xml:space="preserve">Silva e Ehrenberg (2017) afirmam </w:t>
      </w:r>
      <w:r>
        <w:rPr>
          <w:rFonts w:eastAsia="Times New Roman"/>
          <w:bCs/>
          <w:kern w:val="0"/>
          <w:lang w:eastAsia="pt-BR"/>
          <w14:ligatures w14:val="none"/>
        </w:rPr>
        <w:t xml:space="preserve">sua importância ao </w:t>
      </w:r>
      <w:r w:rsidR="00953A24">
        <w:t>propicia</w:t>
      </w:r>
      <w:r>
        <w:t>re</w:t>
      </w:r>
      <w:r w:rsidR="00953A24">
        <w:t>m e</w:t>
      </w:r>
      <w:r w:rsidR="00953A24" w:rsidRPr="006B62E0">
        <w:rPr>
          <w:rStyle w:val="Forte"/>
          <w:b w:val="0"/>
        </w:rPr>
        <w:t xml:space="preserve">nriquecimento do </w:t>
      </w:r>
      <w:r w:rsidR="00953A24" w:rsidRPr="006B62E0">
        <w:rPr>
          <w:rStyle w:val="Forte"/>
          <w:b w:val="0"/>
        </w:rPr>
        <w:lastRenderedPageBreak/>
        <w:t>capital cultural do estudante</w:t>
      </w:r>
      <w:r w:rsidR="00953A24">
        <w:rPr>
          <w:rStyle w:val="Forte"/>
          <w:b w:val="0"/>
        </w:rPr>
        <w:t xml:space="preserve">, </w:t>
      </w:r>
      <w:r>
        <w:rPr>
          <w:rStyle w:val="Forte"/>
          <w:b w:val="0"/>
        </w:rPr>
        <w:t xml:space="preserve">além de </w:t>
      </w:r>
      <w:r w:rsidR="00953A24">
        <w:t xml:space="preserve">contribuem para </w:t>
      </w:r>
      <w:r w:rsidR="00953A24" w:rsidRPr="006B62E0">
        <w:rPr>
          <w:rStyle w:val="Forte"/>
          <w:b w:val="0"/>
        </w:rPr>
        <w:t>melhorias comportamentais e atitudinais</w:t>
      </w:r>
      <w:r>
        <w:rPr>
          <w:rStyle w:val="Forte"/>
          <w:b w:val="0"/>
        </w:rPr>
        <w:t>. N</w:t>
      </w:r>
      <w:r w:rsidR="00953A24">
        <w:rPr>
          <w:rStyle w:val="Forte"/>
          <w:b w:val="0"/>
        </w:rPr>
        <w:t xml:space="preserve">esse sentido, </w:t>
      </w:r>
      <w:r>
        <w:rPr>
          <w:rStyle w:val="Forte"/>
          <w:b w:val="0"/>
        </w:rPr>
        <w:t>apont</w:t>
      </w:r>
      <w:r w:rsidR="00953A24">
        <w:rPr>
          <w:rStyle w:val="Forte"/>
          <w:b w:val="0"/>
        </w:rPr>
        <w:t xml:space="preserve">am </w:t>
      </w:r>
      <w:r>
        <w:rPr>
          <w:rStyle w:val="Forte"/>
          <w:b w:val="0"/>
        </w:rPr>
        <w:t>seu</w:t>
      </w:r>
      <w:r w:rsidR="00953A24">
        <w:t xml:space="preserve"> incentivo ao desenvolvimento de hábitos mais organizados e disciplinados</w:t>
      </w:r>
      <w:r>
        <w:t>,</w:t>
      </w:r>
      <w:r w:rsidR="00953A24">
        <w:t xml:space="preserve"> </w:t>
      </w:r>
      <w:r>
        <w:t xml:space="preserve">melhor </w:t>
      </w:r>
      <w:r w:rsidR="00953A24">
        <w:t>gerenciamento do tempo de estudo, aprimoramento de habilidades sociais e relações interpessoais mais eficazes.</w:t>
      </w:r>
    </w:p>
    <w:p w14:paraId="156B2608" w14:textId="5D8ED7DB" w:rsidR="00953A24" w:rsidRDefault="004A495D" w:rsidP="00953A24">
      <w:pPr>
        <w:pStyle w:val="Texto"/>
        <w:rPr>
          <w:shd w:val="clear" w:color="auto" w:fill="FFFFFF"/>
        </w:rPr>
      </w:pPr>
      <w:r>
        <w:rPr>
          <w:shd w:val="clear" w:color="auto" w:fill="FFFFFF"/>
        </w:rPr>
        <w:t>O crescimento e valorização das</w:t>
      </w:r>
      <w:r w:rsidR="00953A24" w:rsidRPr="001D154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ações de Arte, Cultura e </w:t>
      </w:r>
      <w:r w:rsidR="00F966C5">
        <w:rPr>
          <w:shd w:val="clear" w:color="auto" w:fill="FFFFFF"/>
        </w:rPr>
        <w:t>Esportes</w:t>
      </w:r>
      <w:r w:rsidR="00953A24" w:rsidRPr="001D1547">
        <w:rPr>
          <w:shd w:val="clear" w:color="auto" w:fill="FFFFFF"/>
        </w:rPr>
        <w:t xml:space="preserve">, </w:t>
      </w:r>
      <w:r>
        <w:rPr>
          <w:shd w:val="clear" w:color="auto" w:fill="FFFFFF"/>
        </w:rPr>
        <w:t>assim como de Apoio Psicopedagógico no</w:t>
      </w:r>
      <w:r w:rsidR="00953A24" w:rsidRPr="001D1547">
        <w:rPr>
          <w:shd w:val="clear" w:color="auto" w:fill="FFFFFF"/>
        </w:rPr>
        <w:t xml:space="preserve">s RAAI </w:t>
      </w:r>
      <w:r>
        <w:rPr>
          <w:shd w:val="clear" w:color="auto" w:fill="FFFFFF"/>
        </w:rPr>
        <w:t xml:space="preserve">do período analisado </w:t>
      </w:r>
      <w:r w:rsidR="00953A24" w:rsidRPr="001D1547">
        <w:rPr>
          <w:shd w:val="clear" w:color="auto" w:fill="FFFFFF"/>
        </w:rPr>
        <w:t>aponta</w:t>
      </w:r>
      <w:r>
        <w:rPr>
          <w:shd w:val="clear" w:color="auto" w:fill="FFFFFF"/>
        </w:rPr>
        <w:t>m</w:t>
      </w:r>
      <w:r w:rsidR="00953A24" w:rsidRPr="001D1547">
        <w:rPr>
          <w:shd w:val="clear" w:color="auto" w:fill="FFFFFF"/>
        </w:rPr>
        <w:t xml:space="preserve"> para um</w:t>
      </w:r>
      <w:r w:rsidR="00504954">
        <w:rPr>
          <w:shd w:val="clear" w:color="auto" w:fill="FFFFFF"/>
        </w:rPr>
        <w:t>a PAE cuja</w:t>
      </w:r>
      <w:r w:rsidR="00F966C5">
        <w:rPr>
          <w:shd w:val="clear" w:color="auto" w:fill="FFFFFF"/>
        </w:rPr>
        <w:t xml:space="preserve"> concepção da</w:t>
      </w:r>
      <w:r w:rsidR="00504954">
        <w:rPr>
          <w:shd w:val="clear" w:color="auto" w:fill="FFFFFF"/>
        </w:rPr>
        <w:t xml:space="preserve">s atividades </w:t>
      </w:r>
      <w:r w:rsidR="00F966C5">
        <w:rPr>
          <w:shd w:val="clear" w:color="auto" w:fill="FFFFFF"/>
        </w:rPr>
        <w:t xml:space="preserve">foi alterada tendo em vista a ampliação </w:t>
      </w:r>
      <w:r w:rsidR="0039459E">
        <w:rPr>
          <w:shd w:val="clear" w:color="auto" w:fill="FFFFFF"/>
        </w:rPr>
        <w:t>do escopo de atendimento com vistas à</w:t>
      </w:r>
      <w:r w:rsidR="00504954">
        <w:rPr>
          <w:shd w:val="clear" w:color="auto" w:fill="FFFFFF"/>
        </w:rPr>
        <w:t xml:space="preserve"> </w:t>
      </w:r>
      <w:r w:rsidR="00953A24" w:rsidRPr="001D1547">
        <w:rPr>
          <w:shd w:val="clear" w:color="auto" w:fill="FFFFFF"/>
        </w:rPr>
        <w:t xml:space="preserve">inclusão de </w:t>
      </w:r>
      <w:r w:rsidR="00504954">
        <w:rPr>
          <w:shd w:val="clear" w:color="auto" w:fill="FFFFFF"/>
        </w:rPr>
        <w:t xml:space="preserve">estudantes </w:t>
      </w:r>
      <w:r w:rsidR="00953A24" w:rsidRPr="001D1547">
        <w:rPr>
          <w:shd w:val="clear" w:color="auto" w:fill="FFFFFF"/>
        </w:rPr>
        <w:t xml:space="preserve">vulnerados, </w:t>
      </w:r>
      <w:r w:rsidR="0039459E">
        <w:rPr>
          <w:shd w:val="clear" w:color="auto" w:fill="FFFFFF"/>
        </w:rPr>
        <w:t xml:space="preserve">de modo a tornarem-se </w:t>
      </w:r>
      <w:r w:rsidR="00953A24" w:rsidRPr="001D1547">
        <w:rPr>
          <w:shd w:val="clear" w:color="auto" w:fill="FFFFFF"/>
        </w:rPr>
        <w:t xml:space="preserve">apoios com implicações diretas </w:t>
      </w:r>
      <w:r w:rsidR="00504954">
        <w:rPr>
          <w:shd w:val="clear" w:color="auto" w:fill="FFFFFF"/>
        </w:rPr>
        <w:t>e indiretas n</w:t>
      </w:r>
      <w:r w:rsidR="00953A24" w:rsidRPr="001D1547">
        <w:rPr>
          <w:shd w:val="clear" w:color="auto" w:fill="FFFFFF"/>
        </w:rPr>
        <w:t>a organização e condução do que alguns autores denominam ‘letramento acadêmico</w:t>
      </w:r>
      <w:r w:rsidR="00504954">
        <w:rPr>
          <w:shd w:val="clear" w:color="auto" w:fill="FFFFFF"/>
        </w:rPr>
        <w:t>’</w:t>
      </w:r>
      <w:r w:rsidR="00953A24" w:rsidRPr="001D1547">
        <w:rPr>
          <w:shd w:val="clear" w:color="auto" w:fill="FFFFFF"/>
        </w:rPr>
        <w:t xml:space="preserve"> </w:t>
      </w:r>
      <w:r w:rsidR="00953A24">
        <w:rPr>
          <w:shd w:val="clear" w:color="auto" w:fill="FFFFFF"/>
        </w:rPr>
        <w:t>(</w:t>
      </w:r>
      <w:r w:rsidR="00953A24" w:rsidRPr="00576734">
        <w:rPr>
          <w:shd w:val="clear" w:color="auto" w:fill="FFFFFF"/>
        </w:rPr>
        <w:t>Fischer, Pelandré,</w:t>
      </w:r>
      <w:r w:rsidR="00953A24">
        <w:rPr>
          <w:shd w:val="clear" w:color="auto" w:fill="FFFFFF"/>
        </w:rPr>
        <w:t xml:space="preserve"> 2010)</w:t>
      </w:r>
      <w:r w:rsidR="00504954">
        <w:rPr>
          <w:shd w:val="clear" w:color="auto" w:fill="FFFFFF"/>
        </w:rPr>
        <w:t>.</w:t>
      </w:r>
    </w:p>
    <w:p w14:paraId="4A9EB056" w14:textId="5CBD0A75" w:rsidR="00953A24" w:rsidRPr="00FC5384" w:rsidRDefault="00504954" w:rsidP="00953A24">
      <w:pPr>
        <w:pStyle w:val="Texto"/>
        <w:rPr>
          <w:rFonts w:eastAsiaTheme="minorEastAsia"/>
        </w:rPr>
      </w:pPr>
      <w:r>
        <w:rPr>
          <w:shd w:val="clear" w:color="auto" w:fill="FFFFFF"/>
        </w:rPr>
        <w:t xml:space="preserve">Na mesma linha estão </w:t>
      </w:r>
      <w:r w:rsidR="00953A24">
        <w:rPr>
          <w:shd w:val="clear" w:color="auto" w:fill="FFFFFF"/>
        </w:rPr>
        <w:t>p</w:t>
      </w:r>
      <w:r w:rsidR="00953A24" w:rsidRPr="004C30C5">
        <w:rPr>
          <w:shd w:val="clear" w:color="auto" w:fill="FFFFFF"/>
        </w:rPr>
        <w:t>rograma</w:t>
      </w:r>
      <w:r w:rsidR="00953A24">
        <w:rPr>
          <w:shd w:val="clear" w:color="auto" w:fill="FFFFFF"/>
        </w:rPr>
        <w:t>s</w:t>
      </w:r>
      <w:r w:rsidR="00953A24" w:rsidRPr="004C30C5">
        <w:rPr>
          <w:shd w:val="clear" w:color="auto" w:fill="FFFFFF"/>
        </w:rPr>
        <w:t xml:space="preserve"> de </w:t>
      </w:r>
      <w:r w:rsidR="00953A24">
        <w:rPr>
          <w:shd w:val="clear" w:color="auto" w:fill="FFFFFF"/>
        </w:rPr>
        <w:t>m</w:t>
      </w:r>
      <w:r w:rsidR="00953A24" w:rsidRPr="004C30C5">
        <w:rPr>
          <w:shd w:val="clear" w:color="auto" w:fill="FFFFFF"/>
        </w:rPr>
        <w:t>onitoria</w:t>
      </w:r>
      <w:r w:rsidR="00953A24">
        <w:rPr>
          <w:shd w:val="clear" w:color="auto" w:fill="FFFFFF"/>
        </w:rPr>
        <w:t>/</w:t>
      </w:r>
      <w:r w:rsidR="00953A24" w:rsidRPr="004C30C5">
        <w:rPr>
          <w:shd w:val="clear" w:color="auto" w:fill="FFFFFF"/>
        </w:rPr>
        <w:t>nivelamen</w:t>
      </w:r>
      <w:r w:rsidR="00953A24">
        <w:rPr>
          <w:shd w:val="clear" w:color="auto" w:fill="FFFFFF"/>
        </w:rPr>
        <w:t>to</w:t>
      </w:r>
      <w:r>
        <w:rPr>
          <w:shd w:val="clear" w:color="auto" w:fill="FFFFFF"/>
        </w:rPr>
        <w:t>,</w:t>
      </w:r>
      <w:r w:rsidR="00953A2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descritos </w:t>
      </w:r>
      <w:r w:rsidR="00953A24">
        <w:rPr>
          <w:rFonts w:eastAsiaTheme="minorEastAsia"/>
        </w:rPr>
        <w:t xml:space="preserve">apenas nos RAAI de 2018 e 2023. </w:t>
      </w:r>
      <w:r>
        <w:rPr>
          <w:rFonts w:eastAsiaTheme="minorEastAsia"/>
        </w:rPr>
        <w:t>Além de</w:t>
      </w:r>
      <w:r w:rsidR="00953A2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ofertarem </w:t>
      </w:r>
      <w:r w:rsidR="00953A24">
        <w:rPr>
          <w:shd w:val="clear" w:color="auto" w:fill="FFFFFF"/>
        </w:rPr>
        <w:t xml:space="preserve">apoio </w:t>
      </w:r>
      <w:r>
        <w:rPr>
          <w:shd w:val="clear" w:color="auto" w:fill="FFFFFF"/>
        </w:rPr>
        <w:t>à aprendizagem e</w:t>
      </w:r>
      <w:r w:rsidR="00953A24" w:rsidRPr="004C30C5">
        <w:rPr>
          <w:shd w:val="clear" w:color="auto" w:fill="FFFFFF"/>
        </w:rPr>
        <w:t xml:space="preserve"> desempenho discente</w:t>
      </w:r>
      <w:r w:rsidR="00953A24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contribuem </w:t>
      </w:r>
      <w:r w:rsidR="00953A24">
        <w:rPr>
          <w:shd w:val="clear" w:color="auto" w:fill="FFFFFF"/>
        </w:rPr>
        <w:t xml:space="preserve">para o </w:t>
      </w:r>
      <w:r w:rsidR="00953A24" w:rsidRPr="004C30C5">
        <w:rPr>
          <w:shd w:val="clear" w:color="auto" w:fill="FFFFFF"/>
        </w:rPr>
        <w:t>desenvolv</w:t>
      </w:r>
      <w:r w:rsidR="00953A24">
        <w:rPr>
          <w:shd w:val="clear" w:color="auto" w:fill="FFFFFF"/>
        </w:rPr>
        <w:t>imento d</w:t>
      </w:r>
      <w:r w:rsidR="00953A24" w:rsidRPr="004C30C5">
        <w:rPr>
          <w:shd w:val="clear" w:color="auto" w:fill="FFFFFF"/>
        </w:rPr>
        <w:t>o aluno-monitor</w:t>
      </w:r>
      <w:r w:rsidR="00953A24">
        <w:rPr>
          <w:shd w:val="clear" w:color="auto" w:fill="FFFFFF"/>
        </w:rPr>
        <w:t>,</w:t>
      </w:r>
      <w:r w:rsidR="00953A24" w:rsidRPr="004C30C5">
        <w:rPr>
          <w:shd w:val="clear" w:color="auto" w:fill="FFFFFF"/>
        </w:rPr>
        <w:t xml:space="preserve"> interess</w:t>
      </w:r>
      <w:r w:rsidR="00953A24">
        <w:rPr>
          <w:shd w:val="clear" w:color="auto" w:fill="FFFFFF"/>
        </w:rPr>
        <w:t xml:space="preserve">ado no </w:t>
      </w:r>
      <w:r w:rsidR="00953A24" w:rsidRPr="004C30C5">
        <w:rPr>
          <w:shd w:val="clear" w:color="auto" w:fill="FFFFFF"/>
        </w:rPr>
        <w:t>estreita</w:t>
      </w:r>
      <w:r w:rsidR="00953A24">
        <w:rPr>
          <w:shd w:val="clear" w:color="auto" w:fill="FFFFFF"/>
        </w:rPr>
        <w:t>mento d</w:t>
      </w:r>
      <w:r w:rsidR="00953A24" w:rsidRPr="004C30C5">
        <w:rPr>
          <w:shd w:val="clear" w:color="auto" w:fill="FFFFFF"/>
        </w:rPr>
        <w:t>e vínculo</w:t>
      </w:r>
      <w:r w:rsidR="00953A24">
        <w:rPr>
          <w:shd w:val="clear" w:color="auto" w:fill="FFFFFF"/>
        </w:rPr>
        <w:t>s</w:t>
      </w:r>
      <w:r w:rsidR="00953A24" w:rsidRPr="004C30C5">
        <w:rPr>
          <w:shd w:val="clear" w:color="auto" w:fill="FFFFFF"/>
        </w:rPr>
        <w:t xml:space="preserve"> com a universidade</w:t>
      </w:r>
      <w:r w:rsidR="00953A24">
        <w:rPr>
          <w:shd w:val="clear" w:color="auto" w:fill="FFFFFF"/>
        </w:rPr>
        <w:t xml:space="preserve"> e a </w:t>
      </w:r>
      <w:r w:rsidR="00953A24" w:rsidRPr="004C30C5">
        <w:rPr>
          <w:shd w:val="clear" w:color="auto" w:fill="FFFFFF"/>
        </w:rPr>
        <w:t xml:space="preserve">docência </w:t>
      </w:r>
      <w:r w:rsidR="00953A24">
        <w:rPr>
          <w:shd w:val="clear" w:color="auto" w:fill="FFFFFF"/>
        </w:rPr>
        <w:t>(</w:t>
      </w:r>
      <w:r w:rsidR="00953A24" w:rsidRPr="004C30C5">
        <w:rPr>
          <w:shd w:val="clear" w:color="auto" w:fill="FFFFFF"/>
        </w:rPr>
        <w:t>Guedes</w:t>
      </w:r>
      <w:r w:rsidR="00953A24">
        <w:rPr>
          <w:shd w:val="clear" w:color="auto" w:fill="FFFFFF"/>
        </w:rPr>
        <w:t>,</w:t>
      </w:r>
      <w:r w:rsidR="00953A24" w:rsidRPr="004C30C5">
        <w:rPr>
          <w:shd w:val="clear" w:color="auto" w:fill="FFFFFF"/>
        </w:rPr>
        <w:t xml:space="preserve"> 1998)</w:t>
      </w:r>
      <w:r w:rsidR="00953A24">
        <w:rPr>
          <w:shd w:val="clear" w:color="auto" w:fill="FFFFFF"/>
        </w:rPr>
        <w:t xml:space="preserve">. </w:t>
      </w:r>
      <w:r w:rsidR="00953A24">
        <w:rPr>
          <w:rFonts w:eastAsiaTheme="minorEastAsia"/>
        </w:rPr>
        <w:t>Quanto ao</w:t>
      </w:r>
      <w:r w:rsidR="00953A24" w:rsidRPr="004C30C5">
        <w:rPr>
          <w:rFonts w:eastAsiaTheme="minorEastAsia"/>
        </w:rPr>
        <w:t>s programas de acessibilidade</w:t>
      </w:r>
      <w:r w:rsidR="00953A24">
        <w:rPr>
          <w:rFonts w:eastAsiaTheme="minorEastAsia"/>
        </w:rPr>
        <w:t xml:space="preserve">, </w:t>
      </w:r>
      <w:r w:rsidR="00953A24" w:rsidRPr="004C30C5">
        <w:rPr>
          <w:rFonts w:eastAsiaTheme="minorEastAsia"/>
        </w:rPr>
        <w:t xml:space="preserve">presentes em todos os </w:t>
      </w:r>
      <w:r w:rsidR="00953A24">
        <w:rPr>
          <w:rFonts w:eastAsiaTheme="minorEastAsia"/>
        </w:rPr>
        <w:t xml:space="preserve">RAAI </w:t>
      </w:r>
      <w:r w:rsidR="00953A24" w:rsidRPr="004C30C5">
        <w:rPr>
          <w:rFonts w:eastAsiaTheme="minorEastAsia"/>
        </w:rPr>
        <w:t xml:space="preserve">analisados, </w:t>
      </w:r>
      <w:r w:rsidR="00953A24">
        <w:rPr>
          <w:rFonts w:eastAsiaTheme="minorEastAsia"/>
        </w:rPr>
        <w:t xml:space="preserve">são </w:t>
      </w:r>
      <w:r w:rsidR="00F966C5">
        <w:rPr>
          <w:rFonts w:eastAsiaTheme="minorEastAsia"/>
        </w:rPr>
        <w:t xml:space="preserve">a </w:t>
      </w:r>
      <w:r w:rsidR="00953A24">
        <w:rPr>
          <w:rFonts w:eastAsiaTheme="minorEastAsia"/>
        </w:rPr>
        <w:t>garantia d</w:t>
      </w:r>
      <w:r w:rsidR="00953A24">
        <w:t xml:space="preserve">o </w:t>
      </w:r>
      <w:r w:rsidR="00953A24" w:rsidRPr="00FC5384">
        <w:t xml:space="preserve">direito constitucional à educação das pessoas com deficiência, de oferta obrigatória pela Lei Brasileira de Inclusão (LBI) de 2015. </w:t>
      </w:r>
      <w:r w:rsidR="00F966C5">
        <w:t xml:space="preserve">Entre 2013-2023 tiveram visível ampliação, </w:t>
      </w:r>
      <w:r w:rsidR="00953A24" w:rsidRPr="00FC5384">
        <w:t xml:space="preserve">em </w:t>
      </w:r>
      <w:r w:rsidR="00953A24" w:rsidRPr="00FC5384">
        <w:rPr>
          <w:rFonts w:eastAsiaTheme="minorEastAsia"/>
        </w:rPr>
        <w:t>qualidade e quantidade</w:t>
      </w:r>
      <w:r w:rsidR="00F966C5">
        <w:rPr>
          <w:rFonts w:eastAsiaTheme="minorEastAsia"/>
        </w:rPr>
        <w:t xml:space="preserve"> de apoios</w:t>
      </w:r>
      <w:r w:rsidR="00953A24" w:rsidRPr="00FC5384">
        <w:rPr>
          <w:rFonts w:eastAsiaTheme="minorEastAsia"/>
        </w:rPr>
        <w:t>, indica</w:t>
      </w:r>
      <w:r w:rsidR="00F966C5">
        <w:rPr>
          <w:rFonts w:eastAsiaTheme="minorEastAsia"/>
        </w:rPr>
        <w:t xml:space="preserve">ndo </w:t>
      </w:r>
      <w:r w:rsidR="00953A24" w:rsidRPr="00FC5384">
        <w:rPr>
          <w:rFonts w:eastAsiaTheme="minorEastAsia"/>
        </w:rPr>
        <w:t>avanço</w:t>
      </w:r>
      <w:r w:rsidR="00F966C5">
        <w:rPr>
          <w:rFonts w:eastAsiaTheme="minorEastAsia"/>
        </w:rPr>
        <w:t>s</w:t>
      </w:r>
      <w:r w:rsidR="00953A24" w:rsidRPr="00FC5384">
        <w:rPr>
          <w:rFonts w:eastAsiaTheme="minorEastAsia"/>
        </w:rPr>
        <w:t xml:space="preserve"> tanto na infraestrutura quanto no atendimento de</w:t>
      </w:r>
      <w:r w:rsidR="00F966C5">
        <w:rPr>
          <w:rFonts w:eastAsiaTheme="minorEastAsia"/>
        </w:rPr>
        <w:t>stes</w:t>
      </w:r>
      <w:r w:rsidR="00953A24" w:rsidRPr="00FC5384">
        <w:rPr>
          <w:rFonts w:eastAsiaTheme="minorEastAsia"/>
        </w:rPr>
        <w:t xml:space="preserve"> sujeitos</w:t>
      </w:r>
      <w:r w:rsidR="00F966C5">
        <w:rPr>
          <w:rFonts w:eastAsiaTheme="minorEastAsia"/>
        </w:rPr>
        <w:t>, por meio de</w:t>
      </w:r>
      <w:r w:rsidR="00FC5384" w:rsidRPr="00FC5384">
        <w:t xml:space="preserve"> </w:t>
      </w:r>
      <w:r w:rsidR="00FC5384" w:rsidRPr="00FC5384">
        <w:rPr>
          <w:bCs/>
        </w:rPr>
        <w:t xml:space="preserve">obras e adequações </w:t>
      </w:r>
      <w:r w:rsidR="00F966C5">
        <w:rPr>
          <w:bCs/>
        </w:rPr>
        <w:t>capazes de</w:t>
      </w:r>
      <w:r w:rsidR="00FC5384" w:rsidRPr="00FC5384">
        <w:t xml:space="preserve"> respond</w:t>
      </w:r>
      <w:r w:rsidR="00F966C5">
        <w:t>er a</w:t>
      </w:r>
      <w:r w:rsidR="00FC5384" w:rsidRPr="00FC5384">
        <w:t xml:space="preserve"> </w:t>
      </w:r>
      <w:r w:rsidR="00FC5384" w:rsidRPr="00FC5384">
        <w:rPr>
          <w:bCs/>
        </w:rPr>
        <w:t>necessidades diversas</w:t>
      </w:r>
      <w:r w:rsidR="00FC5384" w:rsidRPr="00FC5384">
        <w:t xml:space="preserve">. </w:t>
      </w:r>
      <w:r w:rsidR="00953A24" w:rsidRPr="00FC5384">
        <w:rPr>
          <w:rFonts w:eastAsiaTheme="minorEastAsia"/>
        </w:rPr>
        <w:t xml:space="preserve"> </w:t>
      </w:r>
    </w:p>
    <w:p w14:paraId="061BE872" w14:textId="77777777" w:rsidR="00174C20" w:rsidRDefault="00FD1B03" w:rsidP="00174C20">
      <w:pPr>
        <w:pStyle w:val="Texto"/>
        <w:rPr>
          <w:bCs/>
        </w:rPr>
      </w:pPr>
      <w:r>
        <w:t xml:space="preserve">No que refere a </w:t>
      </w:r>
      <w:r w:rsidR="00CA63DA" w:rsidRPr="00A91000">
        <w:t>bolsas e auxílios</w:t>
      </w:r>
      <w:r w:rsidR="00F966C5">
        <w:t xml:space="preserve"> econômicos</w:t>
      </w:r>
      <w:r>
        <w:t>, determinantes para menor evasão e maior aproveitamento de</w:t>
      </w:r>
      <w:r w:rsidR="00A91000" w:rsidRPr="00A9100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estudantes </w:t>
      </w:r>
      <w:r w:rsidR="00F966C5">
        <w:rPr>
          <w:shd w:val="clear" w:color="auto" w:fill="FFFFFF"/>
        </w:rPr>
        <w:t xml:space="preserve">vulnerados </w:t>
      </w:r>
      <w:r w:rsidR="00CA63DA" w:rsidRPr="00A91000">
        <w:rPr>
          <w:shd w:val="clear" w:color="auto" w:fill="FFFFFF"/>
        </w:rPr>
        <w:t>(Kroth; Barth, 2011)</w:t>
      </w:r>
      <w:r>
        <w:rPr>
          <w:shd w:val="clear" w:color="auto" w:fill="FFFFFF"/>
        </w:rPr>
        <w:t xml:space="preserve">, </w:t>
      </w:r>
      <w:r w:rsidR="006D3625" w:rsidRPr="00A91000">
        <w:rPr>
          <w:shd w:val="clear" w:color="auto" w:fill="FFFFFF"/>
        </w:rPr>
        <w:t>o</w:t>
      </w:r>
      <w:r w:rsidR="00945504">
        <w:rPr>
          <w:shd w:val="clear" w:color="auto" w:fill="FFFFFF"/>
        </w:rPr>
        <w:t xml:space="preserve"> único</w:t>
      </w:r>
      <w:r w:rsidR="006D3625" w:rsidRPr="00A91000">
        <w:rPr>
          <w:shd w:val="clear" w:color="auto" w:fill="FFFFFF"/>
        </w:rPr>
        <w:t xml:space="preserve"> programa de </w:t>
      </w:r>
      <w:r w:rsidR="00DE618A" w:rsidRPr="00A91000">
        <w:rPr>
          <w:shd w:val="clear" w:color="auto" w:fill="FFFFFF"/>
        </w:rPr>
        <w:t>auxílio</w:t>
      </w:r>
      <w:r>
        <w:rPr>
          <w:shd w:val="clear" w:color="auto" w:fill="FFFFFF"/>
        </w:rPr>
        <w:t xml:space="preserve"> </w:t>
      </w:r>
      <w:r w:rsidR="006D3625" w:rsidRPr="00A91000">
        <w:rPr>
          <w:shd w:val="clear" w:color="auto" w:fill="FFFFFF"/>
        </w:rPr>
        <w:t>de 2013</w:t>
      </w:r>
      <w:r w:rsidR="0039459E">
        <w:rPr>
          <w:shd w:val="clear" w:color="auto" w:fill="FFFFFF"/>
        </w:rPr>
        <w:t>, em função de mudança na política nacional</w:t>
      </w:r>
      <w:r w:rsidR="00945504">
        <w:rPr>
          <w:shd w:val="clear" w:color="auto" w:fill="FFFFFF"/>
        </w:rPr>
        <w:t xml:space="preserve"> - </w:t>
      </w:r>
      <w:r w:rsidR="0039459E">
        <w:rPr>
          <w:shd w:val="clear" w:color="auto" w:fill="FFFFFF"/>
        </w:rPr>
        <w:t xml:space="preserve">que </w:t>
      </w:r>
      <w:r w:rsidR="00945504">
        <w:rPr>
          <w:shd w:val="clear" w:color="auto" w:fill="FFFFFF"/>
        </w:rPr>
        <w:t>fez do programa uma lei, conferindo maior relevância e importância à política de assistência – foi muito ampliado. F</w:t>
      </w:r>
      <w:r w:rsidR="0039459E">
        <w:rPr>
          <w:shd w:val="clear" w:color="auto" w:fill="FFFFFF"/>
        </w:rPr>
        <w:t xml:space="preserve">oram citados oito </w:t>
      </w:r>
      <w:r w:rsidR="00945504">
        <w:rPr>
          <w:shd w:val="clear" w:color="auto" w:fill="FFFFFF"/>
        </w:rPr>
        <w:t xml:space="preserve">programas; tais como: </w:t>
      </w:r>
      <w:r w:rsidR="006D3625" w:rsidRPr="00A91000">
        <w:rPr>
          <w:bCs/>
        </w:rPr>
        <w:t>Programa de Assistência Estudantil para Indígenas e Quilombolas; Auxílio Transporte Emergencial</w:t>
      </w:r>
      <w:r>
        <w:rPr>
          <w:bCs/>
        </w:rPr>
        <w:t xml:space="preserve">; </w:t>
      </w:r>
      <w:r w:rsidR="006D3625" w:rsidRPr="00A91000">
        <w:rPr>
          <w:bCs/>
        </w:rPr>
        <w:t>Auxílio Emergencial de Permanência; Auxílio-Creche</w:t>
      </w:r>
      <w:r w:rsidR="006D3625" w:rsidRPr="00FC5384">
        <w:rPr>
          <w:bCs/>
        </w:rPr>
        <w:t>.</w:t>
      </w:r>
      <w:r w:rsidR="009D5E61" w:rsidRPr="00FC5384">
        <w:rPr>
          <w:bCs/>
        </w:rPr>
        <w:t xml:space="preserve"> </w:t>
      </w:r>
    </w:p>
    <w:p w14:paraId="32F8AC4E" w14:textId="5D119206" w:rsidR="00693A66" w:rsidRDefault="0039459E" w:rsidP="00174C20">
      <w:pPr>
        <w:pStyle w:val="Texto"/>
        <w:rPr>
          <w:bCs/>
        </w:rPr>
      </w:pPr>
      <w:r>
        <w:rPr>
          <w:bCs/>
        </w:rPr>
        <w:t>Este conjunto de ações da PAE da IES analisada revela que, no período 2013-2023, e</w:t>
      </w:r>
      <w:r w:rsidR="00A9605F">
        <w:rPr>
          <w:bCs/>
        </w:rPr>
        <w:t>st</w:t>
      </w:r>
      <w:r>
        <w:rPr>
          <w:bCs/>
        </w:rPr>
        <w:t xml:space="preserve">a </w:t>
      </w:r>
      <w:r w:rsidR="00A9605F">
        <w:rPr>
          <w:bCs/>
        </w:rPr>
        <w:t xml:space="preserve">política </w:t>
      </w:r>
      <w:r>
        <w:rPr>
          <w:bCs/>
        </w:rPr>
        <w:t xml:space="preserve">não apenas ‘cresceu’ </w:t>
      </w:r>
      <w:r w:rsidR="00A9605F">
        <w:rPr>
          <w:bCs/>
        </w:rPr>
        <w:t xml:space="preserve">em </w:t>
      </w:r>
      <w:r>
        <w:rPr>
          <w:bCs/>
        </w:rPr>
        <w:t>quantidade</w:t>
      </w:r>
      <w:r w:rsidR="00A9605F">
        <w:rPr>
          <w:bCs/>
        </w:rPr>
        <w:t xml:space="preserve"> de ações</w:t>
      </w:r>
      <w:r>
        <w:rPr>
          <w:bCs/>
        </w:rPr>
        <w:t>, apoi</w:t>
      </w:r>
      <w:r w:rsidR="00A9605F">
        <w:rPr>
          <w:bCs/>
        </w:rPr>
        <w:t>ada</w:t>
      </w:r>
      <w:r>
        <w:rPr>
          <w:bCs/>
        </w:rPr>
        <w:t xml:space="preserve"> em alterações na Política Nacional, </w:t>
      </w:r>
      <w:r w:rsidR="00770449">
        <w:rPr>
          <w:bCs/>
        </w:rPr>
        <w:t>m</w:t>
      </w:r>
      <w:r>
        <w:rPr>
          <w:bCs/>
        </w:rPr>
        <w:t xml:space="preserve">as também que seu foco se tornou mais adequado ao atendimento de estudantes com o novo perfil. </w:t>
      </w:r>
      <w:r w:rsidR="00945504">
        <w:rPr>
          <w:bCs/>
        </w:rPr>
        <w:t xml:space="preserve">É fato que </w:t>
      </w:r>
      <w:r>
        <w:rPr>
          <w:bCs/>
        </w:rPr>
        <w:t xml:space="preserve">os RAAI não </w:t>
      </w:r>
      <w:r w:rsidR="00945504">
        <w:rPr>
          <w:bCs/>
        </w:rPr>
        <w:t xml:space="preserve">apresentam </w:t>
      </w:r>
      <w:r>
        <w:rPr>
          <w:bCs/>
        </w:rPr>
        <w:lastRenderedPageBreak/>
        <w:t>uma visão crítica</w:t>
      </w:r>
      <w:r w:rsidR="00945504">
        <w:rPr>
          <w:bCs/>
        </w:rPr>
        <w:t xml:space="preserve"> da</w:t>
      </w:r>
      <w:r w:rsidR="00770449">
        <w:rPr>
          <w:bCs/>
        </w:rPr>
        <w:t xml:space="preserve"> PAE da IES</w:t>
      </w:r>
      <w:r w:rsidR="00945504">
        <w:rPr>
          <w:bCs/>
        </w:rPr>
        <w:t>, como alerta Arantes (2021) - quanto à capacidade</w:t>
      </w:r>
      <w:r w:rsidR="00770449">
        <w:rPr>
          <w:bCs/>
        </w:rPr>
        <w:t xml:space="preserve"> de</w:t>
      </w:r>
      <w:r w:rsidR="00945504">
        <w:rPr>
          <w:bCs/>
        </w:rPr>
        <w:t xml:space="preserve"> a IES atender toda a demanda por bolsas e auxílios, </w:t>
      </w:r>
      <w:r w:rsidR="00945504">
        <w:rPr>
          <w:bCs/>
        </w:rPr>
        <w:t>por exemplo</w:t>
      </w:r>
      <w:r w:rsidR="00945504">
        <w:rPr>
          <w:bCs/>
        </w:rPr>
        <w:t xml:space="preserve">. No entanto, os dados sugerem que, para além da assistência, </w:t>
      </w:r>
      <w:r w:rsidR="00770449">
        <w:rPr>
          <w:bCs/>
        </w:rPr>
        <w:t xml:space="preserve">esta política </w:t>
      </w:r>
      <w:r w:rsidR="00945504">
        <w:rPr>
          <w:bCs/>
        </w:rPr>
        <w:t xml:space="preserve">vem se tornando apoio ao desenvolvimento </w:t>
      </w:r>
      <w:r w:rsidR="00931121" w:rsidRPr="00FC5384">
        <w:rPr>
          <w:bCs/>
        </w:rPr>
        <w:t>acadêmic</w:t>
      </w:r>
      <w:r w:rsidR="00945504">
        <w:rPr>
          <w:bCs/>
        </w:rPr>
        <w:t xml:space="preserve">o </w:t>
      </w:r>
      <w:r w:rsidR="00931121" w:rsidRPr="00FC5384">
        <w:rPr>
          <w:bCs/>
        </w:rPr>
        <w:t>e</w:t>
      </w:r>
      <w:r w:rsidR="00945504">
        <w:rPr>
          <w:bCs/>
        </w:rPr>
        <w:t xml:space="preserve"> ao bem-estar social dos estudantes</w:t>
      </w:r>
      <w:r w:rsidR="00693A66">
        <w:rPr>
          <w:bCs/>
        </w:rPr>
        <w:t>.</w:t>
      </w:r>
    </w:p>
    <w:p w14:paraId="4E6C459E" w14:textId="15713486" w:rsidR="00CA63DA" w:rsidRPr="00DF38A7" w:rsidRDefault="00931121" w:rsidP="00A91000">
      <w:pPr>
        <w:pStyle w:val="Texto"/>
        <w:rPr>
          <w:bCs/>
          <w:color w:val="156082" w:themeColor="accent1"/>
        </w:rPr>
      </w:pPr>
      <w:r w:rsidRPr="00FC5384">
        <w:rPr>
          <w:bCs/>
        </w:rPr>
        <w:t xml:space="preserve"> </w:t>
      </w:r>
    </w:p>
    <w:p w14:paraId="3FD145A9" w14:textId="77777777" w:rsidR="00603AE0" w:rsidRDefault="00FC4166" w:rsidP="00603AE0">
      <w:pPr>
        <w:pStyle w:val="Ttulo1"/>
        <w:ind w:firstLine="567"/>
      </w:pPr>
      <w:r>
        <w:t>5</w:t>
      </w:r>
      <w:r w:rsidR="0060173B">
        <w:t xml:space="preserve"> </w:t>
      </w:r>
      <w:r w:rsidR="00707214" w:rsidRPr="00707214">
        <w:t>CONSIDERAÇÕES FINAIS</w:t>
      </w:r>
      <w:r w:rsidR="00603AE0">
        <w:t xml:space="preserve">  </w:t>
      </w:r>
    </w:p>
    <w:p w14:paraId="75DEC7A5" w14:textId="44247CAE" w:rsidR="00603AE0" w:rsidRPr="001D1547" w:rsidRDefault="00603AE0" w:rsidP="00603AE0">
      <w:pPr>
        <w:pStyle w:val="Ttulo1"/>
        <w:ind w:firstLine="567"/>
        <w:rPr>
          <w:rFonts w:eastAsia="Times New Roman" w:cs="Arial"/>
          <w:b w:val="0"/>
          <w:kern w:val="0"/>
          <w:szCs w:val="24"/>
          <w:lang w:eastAsia="pt-BR"/>
          <w14:ligatures w14:val="none"/>
        </w:rPr>
      </w:pPr>
      <w:r w:rsidRPr="001D1547">
        <w:rPr>
          <w:rFonts w:cs="Arial"/>
          <w:b w:val="0"/>
          <w:bCs/>
          <w:szCs w:val="24"/>
        </w:rPr>
        <w:t>Este estudo observou a evolução das PAE de uma</w:t>
      </w:r>
      <w:r w:rsidR="00770449">
        <w:rPr>
          <w:rFonts w:cs="Arial"/>
          <w:b w:val="0"/>
          <w:bCs/>
          <w:szCs w:val="24"/>
        </w:rPr>
        <w:t xml:space="preserve"> IES </w:t>
      </w:r>
      <w:r w:rsidRPr="001D1547">
        <w:rPr>
          <w:rFonts w:cs="Arial"/>
          <w:b w:val="0"/>
          <w:bCs/>
          <w:szCs w:val="24"/>
        </w:rPr>
        <w:t>federal da região sul, utiliz</w:t>
      </w:r>
      <w:r w:rsidR="00770449">
        <w:rPr>
          <w:rFonts w:cs="Arial"/>
          <w:b w:val="0"/>
          <w:bCs/>
          <w:szCs w:val="24"/>
        </w:rPr>
        <w:t>ando</w:t>
      </w:r>
      <w:r w:rsidRPr="001D1547">
        <w:rPr>
          <w:rFonts w:cs="Arial"/>
          <w:b w:val="0"/>
          <w:bCs/>
          <w:szCs w:val="24"/>
        </w:rPr>
        <w:t xml:space="preserve"> </w:t>
      </w:r>
      <w:r w:rsidR="00770449">
        <w:rPr>
          <w:rFonts w:cs="Arial"/>
          <w:b w:val="0"/>
          <w:bCs/>
          <w:szCs w:val="24"/>
        </w:rPr>
        <w:t xml:space="preserve">os </w:t>
      </w:r>
      <w:r w:rsidRPr="001D1547">
        <w:rPr>
          <w:rFonts w:cs="Arial"/>
          <w:b w:val="0"/>
          <w:bCs/>
          <w:szCs w:val="24"/>
        </w:rPr>
        <w:t>RAAI dos anos 2013, 2018 e 2023</w:t>
      </w:r>
      <w:r w:rsidR="00770449">
        <w:rPr>
          <w:rFonts w:cs="Arial"/>
          <w:b w:val="0"/>
          <w:bCs/>
          <w:szCs w:val="24"/>
        </w:rPr>
        <w:t xml:space="preserve">. Os dados apontam 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avanço expressivo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- tanto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quali quanto quantitativo - n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as categorias analisadas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, 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relacionadas ao bem-estar, permanência e suporte 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à aprendizagem d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os estudantes. A ampliação d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o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atendimento psicopedagógico, o aumento de monitorias/tutorias, a valorização da acessibilidade, a diversificação dos auxílios financeiros e o incremento nas atividades de arte, cultura e lazer denotam h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a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ve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r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compromisso institucional com a inclusão d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e um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perfil de estudante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antes excluído da ES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, 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cuja vulnerabilidade social e econômica demanda das IES a instalação de estratégias diversas 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>de apoio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econômico e acadêmico, visando a promoção da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 equidade e </w:t>
      </w:r>
      <w:r w:rsidR="00770449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do </w:t>
      </w:r>
      <w:r w:rsidRPr="001D1547">
        <w:rPr>
          <w:rFonts w:eastAsia="Times New Roman" w:cs="Arial"/>
          <w:b w:val="0"/>
          <w:kern w:val="0"/>
          <w:szCs w:val="24"/>
          <w:lang w:eastAsia="pt-BR"/>
          <w14:ligatures w14:val="none"/>
        </w:rPr>
        <w:t xml:space="preserve">bem-estar discente. </w:t>
      </w:r>
    </w:p>
    <w:p w14:paraId="2FB18EC4" w14:textId="28BD3D93" w:rsidR="0031217E" w:rsidRDefault="0075298E" w:rsidP="00603AE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Ferreira et ali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2025</w:t>
      </w:r>
      <w:r>
        <w:rPr>
          <w:rFonts w:ascii="Arial" w:hAnsi="Arial" w:cs="Arial"/>
          <w:sz w:val="24"/>
          <w:szCs w:val="24"/>
        </w:rPr>
        <w:t xml:space="preserve">) apontam </w:t>
      </w:r>
      <w:r w:rsidR="00770449">
        <w:rPr>
          <w:rFonts w:ascii="Arial" w:hAnsi="Arial" w:cs="Arial"/>
          <w:sz w:val="24"/>
          <w:szCs w:val="24"/>
        </w:rPr>
        <w:t xml:space="preserve">limites </w:t>
      </w:r>
      <w:r>
        <w:rPr>
          <w:rFonts w:ascii="Arial" w:hAnsi="Arial" w:cs="Arial"/>
          <w:sz w:val="24"/>
          <w:szCs w:val="24"/>
        </w:rPr>
        <w:t>n</w:t>
      </w:r>
      <w:r w:rsidR="00770449">
        <w:rPr>
          <w:rFonts w:ascii="Arial" w:hAnsi="Arial" w:cs="Arial"/>
          <w:sz w:val="24"/>
          <w:szCs w:val="24"/>
        </w:rPr>
        <w:t xml:space="preserve">os </w:t>
      </w:r>
      <w:r w:rsidR="00603AE0">
        <w:rPr>
          <w:rFonts w:ascii="Arial" w:hAnsi="Arial" w:cs="Arial"/>
          <w:sz w:val="24"/>
          <w:szCs w:val="24"/>
        </w:rPr>
        <w:t xml:space="preserve">RAAI </w:t>
      </w:r>
      <w:r w:rsidR="00770449">
        <w:rPr>
          <w:rFonts w:ascii="Arial" w:hAnsi="Arial" w:cs="Arial"/>
          <w:sz w:val="24"/>
          <w:szCs w:val="24"/>
        </w:rPr>
        <w:t xml:space="preserve">enquanto </w:t>
      </w:r>
      <w:r w:rsidR="00603AE0">
        <w:rPr>
          <w:rFonts w:ascii="Arial" w:hAnsi="Arial" w:cs="Arial"/>
          <w:sz w:val="24"/>
          <w:szCs w:val="24"/>
        </w:rPr>
        <w:t>fonte de dados</w:t>
      </w:r>
      <w:r>
        <w:rPr>
          <w:rFonts w:ascii="Arial" w:hAnsi="Arial" w:cs="Arial"/>
          <w:sz w:val="24"/>
          <w:szCs w:val="24"/>
        </w:rPr>
        <w:t>,</w:t>
      </w:r>
      <w:r w:rsidR="00603AE0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na</w:t>
      </w:r>
      <w:r w:rsidR="00603AE0">
        <w:rPr>
          <w:rFonts w:ascii="Arial" w:hAnsi="Arial" w:cs="Arial"/>
          <w:sz w:val="24"/>
          <w:szCs w:val="24"/>
        </w:rPr>
        <w:t xml:space="preserve">s PAE </w:t>
      </w:r>
      <w:r>
        <w:rPr>
          <w:rFonts w:ascii="Arial" w:hAnsi="Arial" w:cs="Arial"/>
          <w:sz w:val="24"/>
          <w:szCs w:val="24"/>
        </w:rPr>
        <w:t xml:space="preserve">em sua </w:t>
      </w:r>
      <w:r w:rsidR="00603AE0">
        <w:rPr>
          <w:rFonts w:ascii="Arial" w:hAnsi="Arial" w:cs="Arial"/>
          <w:sz w:val="24"/>
          <w:szCs w:val="24"/>
        </w:rPr>
        <w:t>capacidade de suporte à demanda dos estudantes</w:t>
      </w:r>
      <w:r>
        <w:rPr>
          <w:rFonts w:ascii="Arial" w:hAnsi="Arial" w:cs="Arial"/>
          <w:sz w:val="24"/>
          <w:szCs w:val="24"/>
        </w:rPr>
        <w:t xml:space="preserve">; não ignoramos, portanto, existirem </w:t>
      </w:r>
      <w:r w:rsidR="00603AE0" w:rsidRPr="0031217E">
        <w:rPr>
          <w:rFonts w:ascii="Arial" w:hAnsi="Arial" w:cs="Arial"/>
          <w:sz w:val="24"/>
          <w:szCs w:val="24"/>
        </w:rPr>
        <w:t xml:space="preserve">desafios </w:t>
      </w:r>
      <w:r w:rsidR="00603AE0">
        <w:rPr>
          <w:rFonts w:ascii="Arial" w:hAnsi="Arial" w:cs="Arial"/>
          <w:sz w:val="24"/>
          <w:szCs w:val="24"/>
        </w:rPr>
        <w:t xml:space="preserve">ao </w:t>
      </w:r>
      <w:r w:rsidR="00603AE0" w:rsidRPr="0031217E">
        <w:rPr>
          <w:rFonts w:ascii="Arial" w:hAnsi="Arial" w:cs="Arial"/>
          <w:sz w:val="24"/>
          <w:szCs w:val="24"/>
        </w:rPr>
        <w:t>alcance e sustentabilidade das ações</w:t>
      </w:r>
      <w:r>
        <w:rPr>
          <w:rFonts w:ascii="Arial" w:hAnsi="Arial" w:cs="Arial"/>
          <w:sz w:val="24"/>
          <w:szCs w:val="24"/>
        </w:rPr>
        <w:t xml:space="preserve"> de assistência. Este estudo, porém, reforça o </w:t>
      </w:r>
      <w:r w:rsidR="00603AE0" w:rsidRPr="0031217E">
        <w:rPr>
          <w:rFonts w:ascii="Arial" w:hAnsi="Arial" w:cs="Arial"/>
          <w:sz w:val="24"/>
          <w:szCs w:val="24"/>
        </w:rPr>
        <w:t xml:space="preserve">fortalecimento </w:t>
      </w:r>
      <w:r w:rsidR="00603AE0">
        <w:rPr>
          <w:rFonts w:ascii="Arial" w:hAnsi="Arial" w:cs="Arial"/>
          <w:sz w:val="24"/>
          <w:szCs w:val="24"/>
        </w:rPr>
        <w:t xml:space="preserve">das PAE determinante à </w:t>
      </w:r>
      <w:r w:rsidR="00603AE0" w:rsidRPr="0031217E">
        <w:rPr>
          <w:rFonts w:ascii="Arial" w:hAnsi="Arial" w:cs="Arial"/>
          <w:sz w:val="24"/>
          <w:szCs w:val="24"/>
        </w:rPr>
        <w:t>permanência e sucesso acadêmico</w:t>
      </w:r>
      <w:r>
        <w:rPr>
          <w:rFonts w:ascii="Arial" w:hAnsi="Arial" w:cs="Arial"/>
          <w:sz w:val="24"/>
          <w:szCs w:val="24"/>
        </w:rPr>
        <w:t xml:space="preserve"> de estudantes vulnerados</w:t>
      </w:r>
      <w:r w:rsidR="00603AE0" w:rsidRPr="0031217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 </w:t>
      </w:r>
      <w:r w:rsidR="00603AE0" w:rsidRPr="0031217E">
        <w:rPr>
          <w:rFonts w:ascii="Arial" w:hAnsi="Arial" w:cs="Arial"/>
          <w:sz w:val="24"/>
          <w:szCs w:val="24"/>
        </w:rPr>
        <w:t>reafirma o papel social da</w:t>
      </w:r>
      <w:r>
        <w:rPr>
          <w:rFonts w:ascii="Arial" w:hAnsi="Arial" w:cs="Arial"/>
          <w:sz w:val="24"/>
          <w:szCs w:val="24"/>
        </w:rPr>
        <w:t xml:space="preserve">s IES </w:t>
      </w:r>
      <w:r w:rsidR="00603AE0" w:rsidRPr="0031217E">
        <w:rPr>
          <w:rFonts w:ascii="Arial" w:hAnsi="Arial" w:cs="Arial"/>
          <w:sz w:val="24"/>
          <w:szCs w:val="24"/>
        </w:rPr>
        <w:t xml:space="preserve">pública na promoção de uma </w:t>
      </w:r>
      <w:r>
        <w:rPr>
          <w:rFonts w:ascii="Arial" w:hAnsi="Arial" w:cs="Arial"/>
          <w:sz w:val="24"/>
          <w:szCs w:val="24"/>
        </w:rPr>
        <w:t>ES</w:t>
      </w:r>
      <w:r w:rsidR="00603AE0" w:rsidRPr="0031217E">
        <w:rPr>
          <w:rFonts w:ascii="Arial" w:hAnsi="Arial" w:cs="Arial"/>
          <w:sz w:val="24"/>
          <w:szCs w:val="24"/>
        </w:rPr>
        <w:t xml:space="preserve"> inclusiva</w:t>
      </w:r>
      <w:r>
        <w:rPr>
          <w:rFonts w:ascii="Arial" w:hAnsi="Arial" w:cs="Arial"/>
          <w:sz w:val="24"/>
          <w:szCs w:val="24"/>
        </w:rPr>
        <w:t xml:space="preserve">, democrática </w:t>
      </w:r>
      <w:r w:rsidR="00603AE0" w:rsidRPr="0031217E">
        <w:rPr>
          <w:rFonts w:ascii="Arial" w:hAnsi="Arial" w:cs="Arial"/>
          <w:sz w:val="24"/>
          <w:szCs w:val="24"/>
        </w:rPr>
        <w:t>e de qualidade.</w:t>
      </w:r>
    </w:p>
    <w:p w14:paraId="066062B9" w14:textId="77777777" w:rsidR="00603AE0" w:rsidRPr="00603AE0" w:rsidRDefault="00603AE0" w:rsidP="00603AE0">
      <w:pPr>
        <w:spacing w:line="360" w:lineRule="auto"/>
        <w:rPr>
          <w:rFonts w:ascii="Arial" w:hAnsi="Arial" w:cs="Arial"/>
          <w:sz w:val="24"/>
          <w:szCs w:val="24"/>
          <w:lang w:eastAsia="pt-BR"/>
        </w:rPr>
      </w:pPr>
    </w:p>
    <w:p w14:paraId="7F32F155" w14:textId="2B4FCE7E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47903873" w14:textId="77777777" w:rsidR="00DF38A7" w:rsidRPr="00876F55" w:rsidRDefault="00DF38A7" w:rsidP="00876F55">
      <w:pPr>
        <w:pStyle w:val="TtulosNoNumerados"/>
        <w:spacing w:line="240" w:lineRule="auto"/>
        <w:jc w:val="both"/>
        <w:rPr>
          <w:b w:val="0"/>
        </w:rPr>
      </w:pPr>
      <w:r w:rsidRPr="00876F55">
        <w:rPr>
          <w:b w:val="0"/>
        </w:rPr>
        <w:t xml:space="preserve">ARANTES, Adriana Rocha Vilela. </w:t>
      </w:r>
      <w:r w:rsidRPr="00876F55">
        <w:rPr>
          <w:rStyle w:val="nfase"/>
          <w:b w:val="0"/>
        </w:rPr>
        <w:t>Autoavaliação institucional na educação superior: o estado do conhecimento</w:t>
      </w:r>
      <w:r w:rsidRPr="00876F55">
        <w:rPr>
          <w:b w:val="0"/>
        </w:rPr>
        <w:t>. Revista Panorâmica, v. 34, p. 441-451, 2021.</w:t>
      </w:r>
    </w:p>
    <w:p w14:paraId="56A65A1A" w14:textId="5E40B951" w:rsidR="00D8495A" w:rsidRPr="00D8495A" w:rsidRDefault="00D8495A" w:rsidP="00876F55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FERREIRA, Sandra L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</w:t>
      </w: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G; MENEGHEL, Stela M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.;</w:t>
      </w: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LEAL, NILSON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de</w:t>
      </w: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S. A </w:t>
      </w: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política de atendimento aos discentes nos relatórios de autoavaliação institucional.</w:t>
      </w: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. In: </w:t>
      </w:r>
      <w:r w:rsidRPr="00D8495A">
        <w:rPr>
          <w:rFonts w:ascii="Arial" w:eastAsia="Times New Roman" w:hAnsi="Arial" w:cs="Arial"/>
          <w:b/>
          <w:bCs/>
          <w:kern w:val="0"/>
          <w:sz w:val="24"/>
          <w:szCs w:val="24"/>
          <w:lang w:eastAsia="pt-BR"/>
          <w14:ligatures w14:val="none"/>
        </w:rPr>
        <w:t>Anais do XXXII Seminário Nacional Universitas/Br</w:t>
      </w: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: Universidade Estadual de Maringá (UEM), 2025. Disponível em: https//www.even3.com.br/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Pr="00D8495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anais/xxxii-seminario-rede-universitasbr/1153929-A-POLITICA-DE-ATENDIMENTO-AOS-DISCENTES-NOS-RELATORIOS-DE-AUTOAVALIACAO-INSTITUCIONAL. Acesso em: 14/10/2025</w:t>
      </w:r>
    </w:p>
    <w:p w14:paraId="1469FE93" w14:textId="15AA70A2" w:rsidR="00576734" w:rsidRPr="001F2590" w:rsidRDefault="00576734" w:rsidP="00876F55">
      <w:pPr>
        <w:spacing w:before="100" w:beforeAutospacing="1" w:after="100" w:afterAutospacing="1" w:line="240" w:lineRule="auto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1F2590">
        <w:rPr>
          <w:rFonts w:ascii="Arial" w:hAnsi="Arial" w:cs="Arial"/>
          <w:sz w:val="24"/>
          <w:szCs w:val="24"/>
          <w:shd w:val="clear" w:color="auto" w:fill="FFFFFF"/>
        </w:rPr>
        <w:lastRenderedPageBreak/>
        <w:t>FISCHER, Adriana; PELANDRÉ, Nilcéa L</w:t>
      </w:r>
      <w:r w:rsidR="008B077B" w:rsidRPr="001F2590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1F2590">
        <w:rPr>
          <w:rFonts w:ascii="Arial" w:hAnsi="Arial" w:cs="Arial"/>
          <w:sz w:val="24"/>
          <w:szCs w:val="24"/>
          <w:shd w:val="clear" w:color="auto" w:fill="FFFFFF"/>
        </w:rPr>
        <w:t xml:space="preserve"> Letramento acadêmico e a construção de sentido nas leituras de um gênero. </w:t>
      </w:r>
      <w:r w:rsidRPr="001F2590">
        <w:rPr>
          <w:rFonts w:ascii="Arial" w:hAnsi="Arial" w:cs="Arial"/>
          <w:b/>
          <w:bCs/>
          <w:sz w:val="24"/>
          <w:szCs w:val="24"/>
          <w:shd w:val="clear" w:color="auto" w:fill="FFFFFF"/>
        </w:rPr>
        <w:t>Perspectiva</w:t>
      </w:r>
      <w:r w:rsidRPr="001F2590">
        <w:rPr>
          <w:rFonts w:ascii="Arial" w:hAnsi="Arial" w:cs="Arial"/>
          <w:sz w:val="24"/>
          <w:szCs w:val="24"/>
          <w:shd w:val="clear" w:color="auto" w:fill="FFFFFF"/>
        </w:rPr>
        <w:t>, </w:t>
      </w:r>
      <w:r w:rsidRPr="001F2590">
        <w:rPr>
          <w:rFonts w:ascii="Arial" w:hAnsi="Arial" w:cs="Arial"/>
          <w:i/>
          <w:iCs/>
          <w:sz w:val="24"/>
          <w:szCs w:val="24"/>
          <w:shd w:val="clear" w:color="auto" w:fill="FFFFFF"/>
        </w:rPr>
        <w:t>[S. l.]</w:t>
      </w:r>
      <w:r w:rsidRPr="001F2590">
        <w:rPr>
          <w:rFonts w:ascii="Arial" w:hAnsi="Arial" w:cs="Arial"/>
          <w:sz w:val="24"/>
          <w:szCs w:val="24"/>
          <w:shd w:val="clear" w:color="auto" w:fill="FFFFFF"/>
        </w:rPr>
        <w:t xml:space="preserve">, v. 28, n. 2, p. 569–599, 2010. DOI: 10.5007/2175-795X.2010v28n2p569. Disponível em: </w:t>
      </w:r>
      <w:hyperlink r:id="rId8" w:history="1">
        <w:r w:rsidR="008B077B" w:rsidRPr="001F2590">
          <w:rPr>
            <w:rStyle w:val="Hyperlink"/>
            <w:rFonts w:ascii="Arial" w:hAnsi="Arial" w:cs="Arial"/>
            <w:color w:val="auto"/>
            <w:sz w:val="24"/>
            <w:szCs w:val="24"/>
            <w:shd w:val="clear" w:color="auto" w:fill="FFFFFF"/>
          </w:rPr>
          <w:t>https://periodicos.ufsc.br/</w:t>
        </w:r>
      </w:hyperlink>
      <w:r w:rsidR="008B077B" w:rsidRPr="001F259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F2590">
        <w:rPr>
          <w:rFonts w:ascii="Arial" w:hAnsi="Arial" w:cs="Arial"/>
          <w:sz w:val="24"/>
          <w:szCs w:val="24"/>
          <w:shd w:val="clear" w:color="auto" w:fill="FFFFFF"/>
        </w:rPr>
        <w:t>index.php/perspectiva/article/view/2175-795X.2010v28n2p569. Acesso: 13 out. 2025.</w:t>
      </w:r>
    </w:p>
    <w:p w14:paraId="6AD3113F" w14:textId="7DEE56C8" w:rsidR="001F2590" w:rsidRPr="001F2590" w:rsidRDefault="001F2590" w:rsidP="00876F55">
      <w:pPr>
        <w:spacing w:before="100" w:beforeAutospacing="1" w:after="100" w:afterAutospacing="1" w:line="240" w:lineRule="auto"/>
        <w:ind w:firstLine="0"/>
        <w:rPr>
          <w:rFonts w:ascii="Arial" w:hAnsi="Arial" w:cs="Arial"/>
          <w:sz w:val="24"/>
          <w:szCs w:val="24"/>
        </w:rPr>
      </w:pPr>
      <w:r w:rsidRPr="001F2590">
        <w:rPr>
          <w:rFonts w:ascii="Arial" w:hAnsi="Arial" w:cs="Arial"/>
          <w:sz w:val="24"/>
          <w:szCs w:val="24"/>
        </w:rPr>
        <w:t>GUEDES, Maria Luiza. MENTORIA: UMA QUESTÃO CURRICULAR E PEDAGÓGICA. </w:t>
      </w:r>
      <w:r w:rsidRPr="001F2590">
        <w:rPr>
          <w:rFonts w:ascii="Arial" w:hAnsi="Arial" w:cs="Arial"/>
          <w:b/>
          <w:bCs/>
          <w:sz w:val="24"/>
          <w:szCs w:val="24"/>
        </w:rPr>
        <w:t>Série Acadêmica</w:t>
      </w:r>
      <w:r w:rsidRPr="001F2590">
        <w:rPr>
          <w:rFonts w:ascii="Arial" w:hAnsi="Arial" w:cs="Arial"/>
          <w:sz w:val="24"/>
          <w:szCs w:val="24"/>
        </w:rPr>
        <w:t>, </w:t>
      </w:r>
      <w:r w:rsidRPr="001F2590">
        <w:rPr>
          <w:rFonts w:ascii="Arial" w:hAnsi="Arial" w:cs="Arial"/>
          <w:i/>
          <w:iCs/>
          <w:sz w:val="24"/>
          <w:szCs w:val="24"/>
        </w:rPr>
        <w:t>[S. l.]</w:t>
      </w:r>
      <w:r w:rsidRPr="001F2590">
        <w:rPr>
          <w:rFonts w:ascii="Arial" w:hAnsi="Arial" w:cs="Arial"/>
          <w:sz w:val="24"/>
          <w:szCs w:val="24"/>
        </w:rPr>
        <w:t xml:space="preserve">, n. 9, 1998. Disponível em: </w:t>
      </w:r>
      <w:hyperlink r:id="rId9" w:history="1">
        <w:r w:rsidRPr="00696622">
          <w:rPr>
            <w:rStyle w:val="Hyperlink"/>
            <w:rFonts w:ascii="Arial" w:hAnsi="Arial" w:cs="Arial"/>
            <w:sz w:val="24"/>
            <w:szCs w:val="24"/>
          </w:rPr>
          <w:t>https://periodicos.puc-campinas.edu.br/serieacademica/article/view/14715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Pr="001F2590">
        <w:rPr>
          <w:rFonts w:ascii="Arial" w:hAnsi="Arial" w:cs="Arial"/>
          <w:sz w:val="24"/>
          <w:szCs w:val="24"/>
        </w:rPr>
        <w:t>Acesso em: 14 out. 2025.</w:t>
      </w:r>
    </w:p>
    <w:p w14:paraId="7E08D22D" w14:textId="0F2B2B71" w:rsidR="004215F1" w:rsidRPr="00876F55" w:rsidRDefault="004215F1" w:rsidP="00876F55">
      <w:pPr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EE0000"/>
          <w:kern w:val="0"/>
          <w:sz w:val="24"/>
          <w:szCs w:val="24"/>
          <w:lang w:eastAsia="pt-BR"/>
          <w14:ligatures w14:val="none"/>
        </w:rPr>
      </w:pPr>
      <w:r w:rsidRPr="00876F5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HERINGER, Rosana. </w:t>
      </w:r>
      <w:r w:rsidRPr="00876F55">
        <w:rPr>
          <w:rFonts w:ascii="Arial" w:eastAsia="Times New Roman" w:hAnsi="Arial" w:cs="Arial"/>
          <w:i/>
          <w:iCs/>
          <w:kern w:val="0"/>
          <w:sz w:val="24"/>
          <w:szCs w:val="24"/>
          <w:lang w:eastAsia="pt-BR"/>
          <w14:ligatures w14:val="none"/>
        </w:rPr>
        <w:t>Democratização da educação superior no Brasil: das metas de inclusão ao sucesso acadêmico</w:t>
      </w:r>
      <w:r w:rsidRPr="00876F5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. Revista Brasileira de Orientação Profission</w:t>
      </w:r>
      <w:r w:rsidR="00C55EA8" w:rsidRPr="00876F5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al, v. 19, n. 1, p. 7-17, 2018.</w:t>
      </w:r>
      <w:r w:rsidR="00D83660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DOI: </w:t>
      </w:r>
      <w:hyperlink r:id="rId10" w:history="1">
        <w:r w:rsidR="00D83660" w:rsidRPr="00696622">
          <w:rPr>
            <w:rStyle w:val="Hyperlink"/>
          </w:rPr>
          <w:t>http://dx.doi.org/1026707/1984-7270/2019v19n1p7</w:t>
        </w:r>
      </w:hyperlink>
      <w:r w:rsidR="00D83660">
        <w:t xml:space="preserve"> </w:t>
      </w:r>
    </w:p>
    <w:p w14:paraId="07E34B7B" w14:textId="19AF73C9" w:rsidR="00C55EA8" w:rsidRPr="00876F55" w:rsidRDefault="00C55EA8" w:rsidP="00876F55">
      <w:pPr>
        <w:spacing w:before="100" w:beforeAutospacing="1" w:after="100" w:afterAutospacing="1" w:line="240" w:lineRule="auto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876F55">
        <w:rPr>
          <w:rFonts w:ascii="Arial" w:hAnsi="Arial" w:cs="Arial"/>
          <w:sz w:val="24"/>
          <w:szCs w:val="24"/>
          <w:shd w:val="clear" w:color="auto" w:fill="FFFFFF"/>
        </w:rPr>
        <w:t>KROTH, Darlan Christiano; BARTH, Enise. Do Acesso ao Êxito Acadêmico: A Importância da Política de Assistência Estudantil no Ensino</w:t>
      </w:r>
      <w:r w:rsidR="00F2247A" w:rsidRPr="00876F55">
        <w:rPr>
          <w:rFonts w:ascii="Arial" w:hAnsi="Arial" w:cs="Arial"/>
          <w:sz w:val="24"/>
          <w:szCs w:val="24"/>
          <w:shd w:val="clear" w:color="auto" w:fill="FFFFFF"/>
        </w:rPr>
        <w:t xml:space="preserve"> Superior.</w:t>
      </w:r>
      <w:r w:rsidRPr="00876F5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76F55">
        <w:rPr>
          <w:rFonts w:ascii="Arial" w:hAnsi="Arial" w:cs="Arial"/>
          <w:bCs/>
          <w:sz w:val="24"/>
          <w:szCs w:val="24"/>
          <w:shd w:val="clear" w:color="auto" w:fill="FFFFFF"/>
        </w:rPr>
        <w:t>Desenvolvimento em Questão</w:t>
      </w:r>
      <w:r w:rsidRPr="00876F55">
        <w:rPr>
          <w:rFonts w:ascii="Arial" w:hAnsi="Arial" w:cs="Arial"/>
          <w:sz w:val="24"/>
          <w:szCs w:val="24"/>
          <w:shd w:val="clear" w:color="auto" w:fill="FFFFFF"/>
        </w:rPr>
        <w:t>, </w:t>
      </w:r>
      <w:r w:rsidRPr="00876F55">
        <w:rPr>
          <w:rFonts w:ascii="Arial" w:hAnsi="Arial" w:cs="Arial"/>
          <w:i/>
          <w:iCs/>
          <w:sz w:val="24"/>
          <w:szCs w:val="24"/>
          <w:shd w:val="clear" w:color="auto" w:fill="FFFFFF"/>
        </w:rPr>
        <w:t>[S. l.]</w:t>
      </w:r>
      <w:r w:rsidRPr="00876F55">
        <w:rPr>
          <w:rFonts w:ascii="Arial" w:hAnsi="Arial" w:cs="Arial"/>
          <w:sz w:val="24"/>
          <w:szCs w:val="24"/>
          <w:shd w:val="clear" w:color="auto" w:fill="FFFFFF"/>
        </w:rPr>
        <w:t>, v. 20, n. 58, p. e12102, 2022. DOI: 10.21527/2237-6453.2022.58.12102. Disponível em: https://www.revistas.unijui.edu.</w:t>
      </w:r>
      <w:r w:rsidR="00F2247A" w:rsidRPr="00876F5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876F55">
        <w:rPr>
          <w:rFonts w:ascii="Arial" w:hAnsi="Arial" w:cs="Arial"/>
          <w:sz w:val="24"/>
          <w:szCs w:val="24"/>
          <w:shd w:val="clear" w:color="auto" w:fill="FFFFFF"/>
        </w:rPr>
        <w:t>br/index.php/desenvolvimentoemquestao/article/view/12102. Acesso: 10 out. 2025.</w:t>
      </w:r>
    </w:p>
    <w:p w14:paraId="6628330F" w14:textId="7BB46D7D" w:rsidR="00F2247A" w:rsidRPr="00876F55" w:rsidRDefault="0086694E" w:rsidP="00876F55">
      <w:pPr>
        <w:spacing w:before="100" w:beforeAutospacing="1" w:after="100" w:afterAutospacing="1" w:line="240" w:lineRule="auto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876F55">
        <w:rPr>
          <w:rFonts w:ascii="Arial" w:hAnsi="Arial" w:cs="Arial"/>
          <w:sz w:val="24"/>
          <w:szCs w:val="24"/>
        </w:rPr>
        <w:t xml:space="preserve">LÖSCH, S.; RAMBO, C. A.; FERREIRA, J. de L. A pesquisa exploratória na abordagem qualitativa em educação. Revista Ibero-Americana de Estudos em Educação, Araraquara, v. 18, n. 00, e023141, 2023. e-ISSN: 1982-5587. DOI: </w:t>
      </w:r>
      <w:hyperlink r:id="rId11" w:history="1">
        <w:r w:rsidR="009E546F" w:rsidRPr="00876F55">
          <w:rPr>
            <w:rStyle w:val="Hyperlink"/>
            <w:rFonts w:ascii="Arial" w:hAnsi="Arial" w:cs="Arial"/>
            <w:sz w:val="24"/>
            <w:szCs w:val="24"/>
          </w:rPr>
          <w:t>https://doi.org/10.21723/riaee.v18i00.17958</w:t>
        </w:r>
      </w:hyperlink>
      <w:r w:rsidR="00F2247A" w:rsidRPr="00876F55">
        <w:rPr>
          <w:rFonts w:ascii="Arial" w:hAnsi="Arial" w:cs="Arial"/>
          <w:sz w:val="24"/>
          <w:szCs w:val="24"/>
        </w:rPr>
        <w:t xml:space="preserve"> . </w:t>
      </w:r>
      <w:r w:rsidR="00F2247A" w:rsidRPr="00876F55">
        <w:rPr>
          <w:rFonts w:ascii="Arial" w:hAnsi="Arial" w:cs="Arial"/>
          <w:sz w:val="24"/>
          <w:szCs w:val="24"/>
          <w:shd w:val="clear" w:color="auto" w:fill="FFFFFF"/>
        </w:rPr>
        <w:t>Acesso: 10 out. 2025.</w:t>
      </w:r>
    </w:p>
    <w:p w14:paraId="5EE7808B" w14:textId="1ADFA4E5" w:rsidR="006B62E0" w:rsidRPr="00876F55" w:rsidRDefault="004215F1" w:rsidP="00876F55">
      <w:pPr>
        <w:spacing w:line="240" w:lineRule="auto"/>
        <w:ind w:firstLine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PRATA, Thaís dos S</w:t>
      </w:r>
      <w:r w:rsidR="00F2247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R</w:t>
      </w:r>
      <w:r w:rsidR="00F2247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; OLIVEIRA, Claudia A</w:t>
      </w:r>
      <w:r w:rsidR="00F2247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de F. </w:t>
      </w:r>
      <w:r w:rsidR="00F2247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Psicopedagogia </w:t>
      </w:r>
      <w:r w:rsidR="008B077B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e</w:t>
      </w:r>
      <w:r w:rsidR="00F2247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m Instituições </w:t>
      </w:r>
      <w:r w:rsidR="008B077B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d</w:t>
      </w:r>
      <w:r w:rsidR="00F2247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e Ensino Superior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: </w:t>
      </w:r>
      <w:r w:rsidR="00F2247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c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ontribuições do profissional para os alunos de</w:t>
      </w:r>
      <w:r w:rsidR="008B077B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inclusão. </w:t>
      </w:r>
      <w:r w:rsidRPr="00876F55">
        <w:rPr>
          <w:rStyle w:val="Forte"/>
          <w:rFonts w:ascii="Arial" w:hAnsi="Arial" w:cs="Arial"/>
          <w:color w:val="222222"/>
          <w:sz w:val="24"/>
          <w:szCs w:val="24"/>
          <w:shd w:val="clear" w:color="auto" w:fill="FFFFFF"/>
        </w:rPr>
        <w:t>Revista Científica Unifagoc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, Ubá, v. 7, n. 2, p. 21-23, fev. 2024. Disponível</w:t>
      </w:r>
      <w:r w:rsidR="008B077B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: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E618A" w:rsidRPr="00876F55">
        <w:rPr>
          <w:rFonts w:ascii="Arial" w:hAnsi="Arial" w:cs="Arial"/>
          <w:sz w:val="24"/>
          <w:szCs w:val="24"/>
          <w:shd w:val="clear" w:color="auto" w:fill="FFFFFF"/>
        </w:rPr>
        <w:t>https://</w:t>
      </w:r>
      <w:r w:rsidR="008B077B" w:rsidRPr="00876F5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E618A" w:rsidRPr="00876F55">
        <w:rPr>
          <w:rFonts w:ascii="Arial" w:hAnsi="Arial" w:cs="Arial"/>
          <w:sz w:val="24"/>
          <w:szCs w:val="24"/>
          <w:shd w:val="clear" w:color="auto" w:fill="FFFFFF"/>
        </w:rPr>
        <w:t>revista.unifagoc.edu.br/multidisciplinar/</w:t>
      </w:r>
      <w:r w:rsidR="00DE618A"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876F55">
        <w:rPr>
          <w:rFonts w:ascii="Arial" w:hAnsi="Arial" w:cs="Arial"/>
          <w:color w:val="222222"/>
          <w:sz w:val="24"/>
          <w:szCs w:val="24"/>
          <w:shd w:val="clear" w:color="auto" w:fill="FFFFFF"/>
        </w:rPr>
        <w:t>article/view/1154/963. Acesso: 11 out. 25.</w:t>
      </w:r>
    </w:p>
    <w:p w14:paraId="64BADBE9" w14:textId="14693100" w:rsidR="006B62E0" w:rsidRPr="00876F55" w:rsidRDefault="006B62E0" w:rsidP="00876F55">
      <w:pPr>
        <w:spacing w:line="240" w:lineRule="auto"/>
        <w:ind w:firstLine="0"/>
        <w:rPr>
          <w:rFonts w:ascii="Arial" w:hAnsi="Arial" w:cs="Arial"/>
          <w:sz w:val="24"/>
          <w:szCs w:val="24"/>
          <w:shd w:val="clear" w:color="auto" w:fill="FFFFFF"/>
        </w:rPr>
      </w:pPr>
    </w:p>
    <w:p w14:paraId="4B0F602A" w14:textId="16A2107D" w:rsidR="009E546F" w:rsidRPr="00876F55" w:rsidRDefault="004215F1" w:rsidP="00876F55">
      <w:pPr>
        <w:pStyle w:val="TtulosNoNumerados"/>
        <w:spacing w:line="240" w:lineRule="auto"/>
        <w:jc w:val="both"/>
        <w:rPr>
          <w:b w:val="0"/>
          <w:bCs w:val="0"/>
        </w:rPr>
      </w:pPr>
      <w:r w:rsidRPr="00876F55">
        <w:rPr>
          <w:b w:val="0"/>
          <w:bCs w:val="0"/>
        </w:rPr>
        <w:t xml:space="preserve">SILVA, Maria Gabriela Queiroz da; EHRENBERG, Mônica Caldas. Atividades culturais e esportivas extracurriculares: influência sobre a vida escolar do discente. </w:t>
      </w:r>
      <w:r w:rsidRPr="00876F55">
        <w:rPr>
          <w:bCs w:val="0"/>
        </w:rPr>
        <w:t>Pro.Posições</w:t>
      </w:r>
      <w:r w:rsidRPr="00876F55">
        <w:rPr>
          <w:b w:val="0"/>
          <w:bCs w:val="0"/>
        </w:rPr>
        <w:t xml:space="preserve">, São Paulo, v. 28, n. 1, p. 15-32, abr. 2017. Disponível em: </w:t>
      </w:r>
      <w:hyperlink r:id="rId12" w:history="1">
        <w:r w:rsidRPr="00876F55">
          <w:rPr>
            <w:rStyle w:val="Hyperlink"/>
            <w:b w:val="0"/>
            <w:bCs w:val="0"/>
          </w:rPr>
          <w:t>https://www.scielo.br/j/pp/a/Vk9ttzzvYsWm3hm84j5BNDq/?format=pdf&amp;lang=pt</w:t>
        </w:r>
      </w:hyperlink>
      <w:r w:rsidRPr="00876F55">
        <w:rPr>
          <w:b w:val="0"/>
          <w:bCs w:val="0"/>
        </w:rPr>
        <w:t>. Acesso em: 11 out. 2025.</w:t>
      </w:r>
    </w:p>
    <w:p w14:paraId="49E9E609" w14:textId="77777777" w:rsidR="009F62C2" w:rsidRPr="00876F55" w:rsidRDefault="009F62C2" w:rsidP="00876F55">
      <w:pPr>
        <w:pStyle w:val="TtulosNoNumerados"/>
        <w:spacing w:line="240" w:lineRule="auto"/>
        <w:jc w:val="both"/>
        <w:rPr>
          <w:b w:val="0"/>
          <w:bCs w:val="0"/>
        </w:rPr>
      </w:pPr>
    </w:p>
    <w:p w14:paraId="0D4DC613" w14:textId="6D0E93F5" w:rsidR="00953A24" w:rsidRPr="005E7756" w:rsidRDefault="00953A24" w:rsidP="00876F55">
      <w:pPr>
        <w:spacing w:line="240" w:lineRule="auto"/>
        <w:ind w:firstLine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76F5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SOUSA, José Vieira de. </w:t>
      </w:r>
      <w:r w:rsidRPr="00876F55">
        <w:rPr>
          <w:rFonts w:ascii="Arial" w:eastAsia="Times New Roman" w:hAnsi="Arial" w:cs="Arial"/>
          <w:i/>
          <w:iCs/>
          <w:kern w:val="0"/>
          <w:sz w:val="24"/>
          <w:szCs w:val="24"/>
          <w:lang w:eastAsia="pt-BR"/>
          <w14:ligatures w14:val="none"/>
        </w:rPr>
        <w:t>Autoavaliação na educação superior brasileira: dilemas e desafios</w:t>
      </w:r>
      <w:r w:rsidRPr="00876F55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. </w:t>
      </w:r>
      <w:r w:rsidRPr="005E7756">
        <w:rPr>
          <w:rFonts w:ascii="Arial" w:eastAsia="Times New Roman" w:hAnsi="Arial" w:cs="Arial"/>
          <w:kern w:val="0"/>
          <w:sz w:val="24"/>
          <w:szCs w:val="24"/>
          <w:lang w:val="es-ES" w:eastAsia="pt-BR"/>
          <w14:ligatures w14:val="none"/>
        </w:rPr>
        <w:t xml:space="preserve">Revista Integración y Conocimiento, v. 2, n. 14, 2025. </w:t>
      </w:r>
      <w:hyperlink r:id="rId13" w:history="1">
        <w:r w:rsidR="005E7756" w:rsidRPr="005E7756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pt-BR"/>
            <w14:ligatures w14:val="none"/>
          </w:rPr>
          <w:t>https://revistas.unc.edu.ar/index.php/integracionyconocimiento/article/view/49779/50045</w:t>
        </w:r>
      </w:hyperlink>
      <w:r w:rsidR="005E7756" w:rsidRPr="005E7756">
        <w:rPr>
          <w:rFonts w:ascii="Arial" w:eastAsia="Times New Roman" w:hAnsi="Arial" w:cs="Arial"/>
          <w:color w:val="EE0000"/>
          <w:kern w:val="0"/>
          <w:sz w:val="24"/>
          <w:szCs w:val="24"/>
          <w:lang w:eastAsia="pt-BR"/>
          <w14:ligatures w14:val="none"/>
        </w:rPr>
        <w:t xml:space="preserve"> </w:t>
      </w:r>
      <w:r w:rsidRPr="005E7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Acesso em: 1</w:t>
      </w:r>
      <w:r w:rsidR="005E7756">
        <w:rPr>
          <w:rFonts w:ascii="Arial" w:hAnsi="Arial" w:cs="Arial"/>
          <w:color w:val="222222"/>
          <w:sz w:val="24"/>
          <w:szCs w:val="24"/>
          <w:shd w:val="clear" w:color="auto" w:fill="FFFFFF"/>
        </w:rPr>
        <w:t>4</w:t>
      </w:r>
      <w:r w:rsidRPr="005E7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out. 25.</w:t>
      </w:r>
    </w:p>
    <w:p w14:paraId="50F21AFD" w14:textId="77777777" w:rsidR="00953A24" w:rsidRPr="005E7756" w:rsidRDefault="00953A24" w:rsidP="00876F55">
      <w:pPr>
        <w:pStyle w:val="TtulosNoNumerados"/>
        <w:spacing w:line="240" w:lineRule="auto"/>
        <w:jc w:val="both"/>
        <w:rPr>
          <w:rFonts w:eastAsia="Times New Roman"/>
          <w:b w:val="0"/>
          <w:bCs w:val="0"/>
          <w:color w:val="156082" w:themeColor="accent1"/>
          <w:kern w:val="0"/>
          <w:lang w:eastAsia="pt-BR"/>
          <w14:ligatures w14:val="none"/>
        </w:rPr>
      </w:pPr>
    </w:p>
    <w:p w14:paraId="5DA9508C" w14:textId="53D94327" w:rsidR="009F62C2" w:rsidRPr="00876F55" w:rsidRDefault="001A18EF" w:rsidP="00876F55">
      <w:pPr>
        <w:pStyle w:val="TtulosNoNumerados"/>
        <w:spacing w:line="240" w:lineRule="auto"/>
        <w:jc w:val="both"/>
      </w:pPr>
      <w:r w:rsidRPr="00876F55">
        <w:rPr>
          <w:rFonts w:eastAsia="Times New Roman"/>
          <w:b w:val="0"/>
          <w:bCs w:val="0"/>
          <w:kern w:val="0"/>
          <w:lang w:eastAsia="pt-BR"/>
          <w14:ligatures w14:val="none"/>
        </w:rPr>
        <w:t xml:space="preserve">WITTKOWSKI, Jussete R. T.; MENEGHEL, Stela. M. Políticas de Ação Afirmativa na Educação Superior brasileira: entre conquistas e negações. </w:t>
      </w:r>
      <w:r w:rsidRPr="00876F55">
        <w:rPr>
          <w:rFonts w:eastAsia="Times New Roman"/>
          <w:kern w:val="0"/>
          <w:lang w:eastAsia="pt-BR"/>
          <w14:ligatures w14:val="none"/>
        </w:rPr>
        <w:t>Polyphōnía</w:t>
      </w:r>
      <w:r w:rsidRPr="00876F55">
        <w:rPr>
          <w:rFonts w:eastAsia="Times New Roman"/>
          <w:b w:val="0"/>
          <w:bCs w:val="0"/>
          <w:kern w:val="0"/>
          <w:lang w:eastAsia="pt-BR"/>
          <w14:ligatures w14:val="none"/>
        </w:rPr>
        <w:t>, v. 3, n. 3, 2019. Disponível em: &lt;http://www.revista.celei.cl/index.php/PREI/article/view/162&gt;. Acesso em: 20 jul. 2025.</w:t>
      </w:r>
    </w:p>
    <w:sectPr w:rsidR="009F62C2" w:rsidRPr="00876F55" w:rsidSect="006B62E0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701" w:right="1134" w:bottom="1134" w:left="1701" w:header="130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D151E" w14:textId="77777777" w:rsidR="0064779D" w:rsidRDefault="0064779D" w:rsidP="00026BCD">
      <w:pPr>
        <w:spacing w:line="240" w:lineRule="auto"/>
      </w:pPr>
      <w:r>
        <w:separator/>
      </w:r>
    </w:p>
  </w:endnote>
  <w:endnote w:type="continuationSeparator" w:id="0">
    <w:p w14:paraId="559A9D6A" w14:textId="77777777" w:rsidR="0064779D" w:rsidRDefault="0064779D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D6379A" w:rsidRDefault="00D6379A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D6379A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00D6379A" w:rsidRDefault="00D6379A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00D6379A" w:rsidRDefault="00D6379A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00D6379A" w:rsidRDefault="00D6379A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00D6379A" w:rsidRDefault="00D6379A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918B1" w14:textId="77777777" w:rsidR="0064779D" w:rsidRDefault="0064779D" w:rsidP="00026BCD">
      <w:pPr>
        <w:spacing w:line="240" w:lineRule="auto"/>
      </w:pPr>
      <w:r>
        <w:separator/>
      </w:r>
    </w:p>
  </w:footnote>
  <w:footnote w:type="continuationSeparator" w:id="0">
    <w:p w14:paraId="73AB1719" w14:textId="77777777" w:rsidR="0064779D" w:rsidRDefault="0064779D" w:rsidP="00026BCD">
      <w:pPr>
        <w:spacing w:line="240" w:lineRule="auto"/>
      </w:pPr>
      <w:r>
        <w:continuationSeparator/>
      </w:r>
    </w:p>
  </w:footnote>
  <w:footnote w:id="1">
    <w:p w14:paraId="547BCA90" w14:textId="5FE4542E" w:rsidR="00D6379A" w:rsidRDefault="00D6379A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  <w:r w:rsidR="0099492D"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>radua</w:t>
      </w:r>
      <w:r w:rsidR="0099492D">
        <w:rPr>
          <w:rFonts w:ascii="Arial" w:eastAsia="Arial" w:hAnsi="Arial" w:cs="Arial"/>
        </w:rPr>
        <w:t>nda</w:t>
      </w:r>
      <w:r w:rsidR="0031217E">
        <w:rPr>
          <w:rFonts w:ascii="Arial" w:eastAsia="Arial" w:hAnsi="Arial" w:cs="Arial"/>
        </w:rPr>
        <w:t xml:space="preserve"> em Pedagogia e bolsista do Conselho N</w:t>
      </w:r>
      <w:r>
        <w:rPr>
          <w:rFonts w:ascii="Arial" w:eastAsia="Arial" w:hAnsi="Arial" w:cs="Arial"/>
        </w:rPr>
        <w:t xml:space="preserve">acional de </w:t>
      </w:r>
      <w:r w:rsidR="0031217E">
        <w:rPr>
          <w:rFonts w:ascii="Arial" w:eastAsia="Arial" w:hAnsi="Arial" w:cs="Arial"/>
        </w:rPr>
        <w:t xml:space="preserve">Desenvolvimento </w:t>
      </w:r>
      <w:r w:rsidR="004F3C36">
        <w:rPr>
          <w:rFonts w:ascii="Arial" w:eastAsia="Arial" w:hAnsi="Arial" w:cs="Arial"/>
        </w:rPr>
        <w:t>Científico</w:t>
      </w:r>
      <w:r w:rsidR="0031217E">
        <w:rPr>
          <w:rFonts w:ascii="Arial" w:eastAsia="Arial" w:hAnsi="Arial" w:cs="Arial"/>
        </w:rPr>
        <w:t xml:space="preserve"> e Tecnológico</w:t>
      </w:r>
      <w:r w:rsidR="004F3C36">
        <w:rPr>
          <w:rFonts w:ascii="Arial" w:eastAsia="Arial" w:hAnsi="Arial" w:cs="Arial"/>
        </w:rPr>
        <w:t xml:space="preserve"> (CNPq)</w:t>
      </w:r>
      <w:r>
        <w:rPr>
          <w:rFonts w:ascii="Arial" w:eastAsia="Arial" w:hAnsi="Arial" w:cs="Arial"/>
        </w:rPr>
        <w:t xml:space="preserve"> </w:t>
      </w:r>
      <w:r w:rsidR="004F3C36">
        <w:rPr>
          <w:rFonts w:ascii="Arial" w:eastAsia="Arial" w:hAnsi="Arial" w:cs="Arial"/>
        </w:rPr>
        <w:t xml:space="preserve">na </w:t>
      </w:r>
      <w:r>
        <w:rPr>
          <w:rFonts w:ascii="Arial" w:eastAsia="Arial" w:hAnsi="Arial" w:cs="Arial"/>
        </w:rPr>
        <w:t>Universidade Regional de Blumenau</w:t>
      </w:r>
      <w:r w:rsidR="004F3C36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Santa Catarina, Brasil, paolap@furb.br.</w:t>
      </w:r>
    </w:p>
  </w:footnote>
  <w:footnote w:id="2">
    <w:p w14:paraId="6D2413CF" w14:textId="1D769911" w:rsidR="00D6379A" w:rsidRDefault="00D6379A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>
        <w:rPr>
          <w:rFonts w:ascii="Arial" w:eastAsia="Arial" w:hAnsi="Arial" w:cs="Arial"/>
        </w:rPr>
        <w:t xml:space="preserve">  Doutora em educação pela UNICAMP, docente do Programa de Pós-Graduação em Educação da Universidade Regional de Blumenau, Santa Catarina, Brasil, smeneghel@furb.br.</w:t>
      </w:r>
      <w:r w:rsidRPr="35BB4FFD">
        <w:rPr>
          <w:rFonts w:ascii="Arial" w:eastAsia="Arial" w:hAnsi="Arial" w:cs="Arial"/>
        </w:rPr>
        <w:t xml:space="preserve"> </w:t>
      </w:r>
    </w:p>
  </w:footnote>
  <w:footnote w:id="3">
    <w:p w14:paraId="5964343B" w14:textId="1EB413BD" w:rsidR="00B46506" w:rsidRDefault="00B46506" w:rsidP="00B46506">
      <w:pPr>
        <w:pStyle w:val="Textodenotaderodap"/>
        <w:ind w:firstLine="0"/>
      </w:pPr>
      <w:r>
        <w:rPr>
          <w:rStyle w:val="Refdenotaderodap"/>
        </w:rPr>
        <w:footnoteRef/>
      </w:r>
      <w:r>
        <w:t xml:space="preserve"> </w:t>
      </w:r>
      <w:r w:rsidRPr="00B46506">
        <w:rPr>
          <w:rFonts w:ascii="Arial" w:hAnsi="Arial" w:cs="Arial"/>
        </w:rPr>
        <w:t>Programa de Assistência Estudantil (PAE)</w:t>
      </w:r>
      <w:r w:rsidR="00013B7D">
        <w:rPr>
          <w:rFonts w:ascii="Arial" w:hAnsi="Arial" w:cs="Arial"/>
        </w:rPr>
        <w:t>;</w:t>
      </w:r>
      <w:r w:rsidRPr="00B46506">
        <w:rPr>
          <w:rFonts w:ascii="Arial" w:hAnsi="Arial" w:cs="Arial"/>
        </w:rPr>
        <w:t xml:space="preserve"> Programa de Bolsa Permanência (PBP)</w:t>
      </w:r>
      <w:r w:rsidR="00013B7D">
        <w:rPr>
          <w:rFonts w:ascii="Arial" w:hAnsi="Arial" w:cs="Arial"/>
        </w:rPr>
        <w:t xml:space="preserve">; </w:t>
      </w:r>
      <w:r w:rsidRPr="00B46506">
        <w:rPr>
          <w:rFonts w:ascii="Arial" w:hAnsi="Arial" w:cs="Arial"/>
        </w:rPr>
        <w:t>Programa de Alimentação Saudável na Educação Superior (Pases)</w:t>
      </w:r>
      <w:r w:rsidR="00013B7D">
        <w:rPr>
          <w:rFonts w:ascii="Arial" w:hAnsi="Arial" w:cs="Arial"/>
        </w:rPr>
        <w:t xml:space="preserve">; </w:t>
      </w:r>
      <w:r w:rsidRPr="00B46506">
        <w:rPr>
          <w:rFonts w:ascii="Arial" w:hAnsi="Arial" w:cs="Arial"/>
        </w:rPr>
        <w:t>Programa Estudantil de Moradia (PEM)</w:t>
      </w:r>
      <w:r w:rsidR="00013B7D">
        <w:rPr>
          <w:rFonts w:ascii="Arial" w:hAnsi="Arial" w:cs="Arial"/>
        </w:rPr>
        <w:t xml:space="preserve">; </w:t>
      </w:r>
      <w:r w:rsidRPr="00B46506">
        <w:rPr>
          <w:rFonts w:ascii="Arial" w:hAnsi="Arial" w:cs="Arial"/>
        </w:rPr>
        <w:t>Programa Incluir de Acessibilidade na Educação (Incluir)</w:t>
      </w:r>
      <w:r w:rsidR="00013B7D">
        <w:rPr>
          <w:rFonts w:ascii="Arial" w:hAnsi="Arial" w:cs="Arial"/>
        </w:rPr>
        <w:t>;</w:t>
      </w:r>
      <w:r w:rsidRPr="00B46506">
        <w:rPr>
          <w:rFonts w:ascii="Arial" w:hAnsi="Arial" w:cs="Arial"/>
        </w:rPr>
        <w:t xml:space="preserve"> Programa de Apoio ao Transporte do Estudante (Pate)</w:t>
      </w:r>
      <w:r w:rsidR="00013B7D">
        <w:rPr>
          <w:rFonts w:ascii="Arial" w:hAnsi="Arial" w:cs="Arial"/>
        </w:rPr>
        <w:t xml:space="preserve">; </w:t>
      </w:r>
      <w:r w:rsidRPr="00B46506">
        <w:rPr>
          <w:rFonts w:ascii="Arial" w:hAnsi="Arial" w:cs="Arial"/>
        </w:rPr>
        <w:t>Programa de Permanência Parental na Educação (Propepe)</w:t>
      </w:r>
      <w:r w:rsidR="00013B7D">
        <w:rPr>
          <w:rFonts w:ascii="Arial" w:hAnsi="Arial" w:cs="Arial"/>
        </w:rPr>
        <w:t xml:space="preserve">; </w:t>
      </w:r>
      <w:r w:rsidRPr="00B46506">
        <w:rPr>
          <w:rFonts w:ascii="Arial" w:hAnsi="Arial" w:cs="Arial"/>
        </w:rPr>
        <w:t>Programa de Acolhimento nas Bibliotecas (PAB)</w:t>
      </w:r>
      <w:r w:rsidR="00013B7D">
        <w:rPr>
          <w:rFonts w:ascii="Arial" w:hAnsi="Arial" w:cs="Arial"/>
        </w:rPr>
        <w:t>;</w:t>
      </w:r>
      <w:r w:rsidRPr="00B46506">
        <w:rPr>
          <w:rFonts w:ascii="Arial" w:hAnsi="Arial" w:cs="Arial"/>
        </w:rPr>
        <w:t xml:space="preserve"> Programa de Atenção à Saúde</w:t>
      </w:r>
      <w:r w:rsidRPr="00B46506">
        <w:rPr>
          <w:rFonts w:ascii="Arial" w:hAnsi="Arial" w:cs="Arial"/>
          <w:sz w:val="24"/>
          <w:szCs w:val="24"/>
        </w:rPr>
        <w:t xml:space="preserve"> </w:t>
      </w:r>
      <w:r w:rsidRPr="00306919">
        <w:rPr>
          <w:rFonts w:ascii="Arial" w:hAnsi="Arial" w:cs="Arial"/>
        </w:rPr>
        <w:t>Mental dos Estudantes (PAS)</w:t>
      </w:r>
      <w:r w:rsidR="00013B7D" w:rsidRPr="00306919">
        <w:rPr>
          <w:rFonts w:ascii="Arial" w:hAnsi="Arial" w:cs="Arial"/>
        </w:rPr>
        <w:t xml:space="preserve">; </w:t>
      </w:r>
      <w:r w:rsidRPr="00306919">
        <w:rPr>
          <w:rFonts w:ascii="Arial" w:hAnsi="Arial" w:cs="Arial"/>
        </w:rPr>
        <w:t>Programa Milton Santos de Acesso ao Ensino Superior (Promi</w:t>
      </w:r>
      <w:r w:rsidR="00013B7D" w:rsidRPr="00306919">
        <w:rPr>
          <w:rFonts w:ascii="Arial" w:hAnsi="Arial" w:cs="Arial"/>
        </w:rPr>
        <w:t>s</w:t>
      </w:r>
      <w:r w:rsidRPr="00306919">
        <w:rPr>
          <w:rFonts w:ascii="Arial" w:hAnsi="Arial" w:cs="Arial"/>
        </w:rPr>
        <w:t>saes)</w:t>
      </w:r>
      <w:r w:rsidR="00013B7D" w:rsidRPr="00306919">
        <w:rPr>
          <w:rFonts w:ascii="Arial" w:hAnsi="Arial" w:cs="Arial"/>
        </w:rPr>
        <w:t xml:space="preserve">; </w:t>
      </w:r>
      <w:r w:rsidR="00306919" w:rsidRPr="00306919">
        <w:rPr>
          <w:rFonts w:ascii="Arial" w:hAnsi="Arial" w:cs="Arial"/>
          <w:bCs/>
        </w:rPr>
        <w:t xml:space="preserve">Programa de Assistência Estudantil para Estudantes Indígenas e Quilombolas (PAIQ); </w:t>
      </w:r>
      <w:r w:rsidRPr="00306919">
        <w:rPr>
          <w:rFonts w:ascii="Arial" w:hAnsi="Arial" w:cs="Arial"/>
        </w:rPr>
        <w:t>Benefício Permanência na</w:t>
      </w:r>
      <w:r w:rsidR="00013B7D" w:rsidRPr="00306919">
        <w:rPr>
          <w:rFonts w:ascii="Arial" w:hAnsi="Arial" w:cs="Arial"/>
        </w:rPr>
        <w:t xml:space="preserve"> ES.</w:t>
      </w:r>
    </w:p>
  </w:footnote>
  <w:footnote w:id="4">
    <w:p w14:paraId="1B7FCBBE" w14:textId="5E6D6964" w:rsidR="00B46506" w:rsidRPr="00013B7D" w:rsidRDefault="00B46506" w:rsidP="00013B7D">
      <w:pPr>
        <w:spacing w:line="240" w:lineRule="auto"/>
        <w:ind w:firstLine="0"/>
        <w:rPr>
          <w:rFonts w:ascii="Arial" w:eastAsia="Times New Roman" w:hAnsi="Arial" w:cs="Arial"/>
          <w:b/>
          <w:color w:val="EE0000"/>
          <w:kern w:val="0"/>
          <w:sz w:val="20"/>
          <w:szCs w:val="20"/>
          <w:lang w:eastAsia="pt-BR"/>
          <w14:ligatures w14:val="none"/>
        </w:rPr>
      </w:pPr>
      <w:r w:rsidRPr="00B46506">
        <w:rPr>
          <w:rStyle w:val="Refdenotaderodap"/>
          <w:rFonts w:ascii="Arial" w:hAnsi="Arial" w:cs="Arial"/>
          <w:sz w:val="20"/>
          <w:szCs w:val="20"/>
        </w:rPr>
        <w:footnoteRef/>
      </w:r>
      <w:r w:rsidRPr="00B46506">
        <w:rPr>
          <w:rFonts w:ascii="Arial" w:hAnsi="Arial" w:cs="Arial"/>
          <w:sz w:val="20"/>
          <w:szCs w:val="20"/>
        </w:rPr>
        <w:t xml:space="preserve"> Compõem </w:t>
      </w:r>
      <w:r w:rsidR="00013B7D">
        <w:rPr>
          <w:rFonts w:ascii="Arial" w:hAnsi="Arial" w:cs="Arial"/>
          <w:sz w:val="20"/>
          <w:szCs w:val="20"/>
        </w:rPr>
        <w:t>est</w:t>
      </w:r>
      <w:r w:rsidRPr="00B46506">
        <w:rPr>
          <w:rFonts w:ascii="Arial" w:hAnsi="Arial" w:cs="Arial"/>
          <w:sz w:val="20"/>
          <w:szCs w:val="20"/>
        </w:rPr>
        <w:t xml:space="preserve">a Dimensão 9 seguintes </w:t>
      </w:r>
      <w:r w:rsidR="00013B7D">
        <w:rPr>
          <w:rFonts w:ascii="Arial" w:hAnsi="Arial" w:cs="Arial"/>
          <w:sz w:val="20"/>
          <w:szCs w:val="20"/>
        </w:rPr>
        <w:t>ações</w:t>
      </w:r>
      <w:r w:rsidRPr="00B46506">
        <w:rPr>
          <w:rFonts w:ascii="Arial" w:eastAsia="Times New Roman" w:hAnsi="Arial" w:cs="Arial"/>
          <w:kern w:val="0"/>
          <w:sz w:val="20"/>
          <w:szCs w:val="20"/>
          <w:lang w:eastAsia="pt-BR"/>
          <w14:ligatures w14:val="none"/>
        </w:rPr>
        <w:t>:</w:t>
      </w:r>
      <w:r w:rsidRPr="00B46506">
        <w:rPr>
          <w:rFonts w:ascii="Arial" w:eastAsia="Times New Roman" w:hAnsi="Arial" w:cs="Arial"/>
          <w:b/>
          <w:bCs/>
          <w:kern w:val="0"/>
          <w:sz w:val="20"/>
          <w:szCs w:val="20"/>
          <w:lang w:eastAsia="pt-BR"/>
          <w14:ligatures w14:val="none"/>
        </w:rPr>
        <w:t xml:space="preserve"> </w:t>
      </w:r>
      <w:r w:rsidRPr="00B46506">
        <w:rPr>
          <w:rFonts w:ascii="Arial" w:eastAsia="Times New Roman" w:hAnsi="Arial" w:cs="Arial"/>
          <w:bCs/>
          <w:kern w:val="0"/>
          <w:sz w:val="20"/>
          <w:szCs w:val="20"/>
          <w:lang w:eastAsia="pt-BR"/>
          <w14:ligatures w14:val="none"/>
        </w:rPr>
        <w:t xml:space="preserve">apoio psicopedagógico; programas de nivelamento e/ou monitoria; programas de acessibilidade; bolsas e auxílios estudantis; oferta de atividades culturais e esportivas; </w:t>
      </w:r>
      <w:r w:rsidRPr="00B46506">
        <w:rPr>
          <w:rFonts w:ascii="Arial" w:hAnsi="Arial" w:cs="Arial"/>
          <w:sz w:val="20"/>
          <w:szCs w:val="20"/>
        </w:rPr>
        <w:t>Programas de acolhimento ao ingressante;</w:t>
      </w:r>
      <w:r w:rsidR="00013B7D">
        <w:rPr>
          <w:rFonts w:ascii="Arial" w:hAnsi="Arial" w:cs="Arial"/>
          <w:sz w:val="20"/>
          <w:szCs w:val="20"/>
        </w:rPr>
        <w:t xml:space="preserve"> </w:t>
      </w:r>
      <w:r w:rsidRPr="00B46506">
        <w:rPr>
          <w:rFonts w:ascii="Arial" w:hAnsi="Arial" w:cs="Arial"/>
          <w:sz w:val="20"/>
          <w:szCs w:val="20"/>
        </w:rPr>
        <w:t>Orientação profissional e estágio não obrigatório; Oferta de atividades culturais e esportivas; Setores de atendimento ao discente</w:t>
      </w:r>
      <w:r w:rsidR="009E7675">
        <w:rPr>
          <w:rFonts w:ascii="Arial" w:hAnsi="Arial" w:cs="Arial"/>
          <w:sz w:val="20"/>
          <w:szCs w:val="20"/>
        </w:rPr>
        <w:t xml:space="preserve"> (</w:t>
      </w:r>
      <w:r w:rsidRPr="00B46506">
        <w:rPr>
          <w:rFonts w:ascii="Arial" w:hAnsi="Arial" w:cs="Arial"/>
          <w:sz w:val="20"/>
          <w:szCs w:val="20"/>
        </w:rPr>
        <w:t>secretaria, biblioteca, financeiro, cantina, reprografia, ouvidoria, etc</w:t>
      </w:r>
      <w:r w:rsidR="009E7675">
        <w:rPr>
          <w:rFonts w:ascii="Arial" w:hAnsi="Arial" w:cs="Arial"/>
          <w:sz w:val="20"/>
          <w:szCs w:val="20"/>
        </w:rPr>
        <w:t>)</w:t>
      </w:r>
      <w:r w:rsidRPr="00B46506">
        <w:rPr>
          <w:rFonts w:ascii="Arial" w:hAnsi="Arial" w:cs="Arial"/>
          <w:sz w:val="20"/>
          <w:szCs w:val="20"/>
        </w:rPr>
        <w:t>; Infraestrutura física adequada; Incentivo à Pesquisa e Extensão; Metodologia de ensino dos docentes adequada.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D6379A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D6379A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00D6379A" w:rsidRDefault="00D6379A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00D6379A" w:rsidRDefault="00D6379A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00D6379A" w:rsidRDefault="00D6379A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00D6379A" w:rsidRDefault="0000000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3.45pt;margin-top:-115.6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D6379A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575124053">
    <w:abstractNumId w:val="3"/>
  </w:num>
  <w:num w:numId="2" w16cid:durableId="1149788115">
    <w:abstractNumId w:val="6"/>
  </w:num>
  <w:num w:numId="3" w16cid:durableId="2110811784">
    <w:abstractNumId w:val="4"/>
  </w:num>
  <w:num w:numId="4" w16cid:durableId="121457827">
    <w:abstractNumId w:val="0"/>
  </w:num>
  <w:num w:numId="5" w16cid:durableId="123474538">
    <w:abstractNumId w:val="5"/>
  </w:num>
  <w:num w:numId="6" w16cid:durableId="599483227">
    <w:abstractNumId w:val="1"/>
  </w:num>
  <w:num w:numId="7" w16cid:durableId="391655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BCD"/>
    <w:rsid w:val="000045B3"/>
    <w:rsid w:val="00013B7D"/>
    <w:rsid w:val="00017230"/>
    <w:rsid w:val="0002492E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9388B"/>
    <w:rsid w:val="000B3107"/>
    <w:rsid w:val="000B3767"/>
    <w:rsid w:val="000C067E"/>
    <w:rsid w:val="000D09F4"/>
    <w:rsid w:val="000D0A6C"/>
    <w:rsid w:val="00116C61"/>
    <w:rsid w:val="00124934"/>
    <w:rsid w:val="00126DD2"/>
    <w:rsid w:val="00133DE8"/>
    <w:rsid w:val="00143DA4"/>
    <w:rsid w:val="0015196A"/>
    <w:rsid w:val="00154AF7"/>
    <w:rsid w:val="00163493"/>
    <w:rsid w:val="00172360"/>
    <w:rsid w:val="00174C20"/>
    <w:rsid w:val="00194448"/>
    <w:rsid w:val="001A18EF"/>
    <w:rsid w:val="001A1913"/>
    <w:rsid w:val="001A3BDA"/>
    <w:rsid w:val="001B0B31"/>
    <w:rsid w:val="001B0B6B"/>
    <w:rsid w:val="001D1547"/>
    <w:rsid w:val="001D23A0"/>
    <w:rsid w:val="001E75F3"/>
    <w:rsid w:val="001F2590"/>
    <w:rsid w:val="001F6136"/>
    <w:rsid w:val="001F62B9"/>
    <w:rsid w:val="002147F3"/>
    <w:rsid w:val="00217CF3"/>
    <w:rsid w:val="002506BE"/>
    <w:rsid w:val="00251815"/>
    <w:rsid w:val="00265D2F"/>
    <w:rsid w:val="0027456E"/>
    <w:rsid w:val="00281D0C"/>
    <w:rsid w:val="0029403C"/>
    <w:rsid w:val="00297730"/>
    <w:rsid w:val="002A6224"/>
    <w:rsid w:val="002C46D9"/>
    <w:rsid w:val="002D4387"/>
    <w:rsid w:val="002D5372"/>
    <w:rsid w:val="002E5744"/>
    <w:rsid w:val="0030144E"/>
    <w:rsid w:val="0030158D"/>
    <w:rsid w:val="00305593"/>
    <w:rsid w:val="00305A67"/>
    <w:rsid w:val="003063C9"/>
    <w:rsid w:val="00306919"/>
    <w:rsid w:val="0031217E"/>
    <w:rsid w:val="003717F6"/>
    <w:rsid w:val="0038516F"/>
    <w:rsid w:val="00386768"/>
    <w:rsid w:val="00390C0D"/>
    <w:rsid w:val="00391E0A"/>
    <w:rsid w:val="00391F87"/>
    <w:rsid w:val="0039459E"/>
    <w:rsid w:val="003A16B9"/>
    <w:rsid w:val="003A1A17"/>
    <w:rsid w:val="003A53FB"/>
    <w:rsid w:val="003A55AD"/>
    <w:rsid w:val="003B2FAA"/>
    <w:rsid w:val="003B5B9D"/>
    <w:rsid w:val="003B6045"/>
    <w:rsid w:val="003D08B6"/>
    <w:rsid w:val="003E279A"/>
    <w:rsid w:val="003F656B"/>
    <w:rsid w:val="00403677"/>
    <w:rsid w:val="004062EE"/>
    <w:rsid w:val="004215F1"/>
    <w:rsid w:val="00433BFC"/>
    <w:rsid w:val="0043574A"/>
    <w:rsid w:val="00435A4C"/>
    <w:rsid w:val="00435B62"/>
    <w:rsid w:val="004371A8"/>
    <w:rsid w:val="00442C14"/>
    <w:rsid w:val="00444DCB"/>
    <w:rsid w:val="004458FE"/>
    <w:rsid w:val="00454912"/>
    <w:rsid w:val="00475CD5"/>
    <w:rsid w:val="0048280E"/>
    <w:rsid w:val="00483A93"/>
    <w:rsid w:val="00485239"/>
    <w:rsid w:val="00485697"/>
    <w:rsid w:val="00485D7B"/>
    <w:rsid w:val="00486D23"/>
    <w:rsid w:val="004A495D"/>
    <w:rsid w:val="004B0EE5"/>
    <w:rsid w:val="004B5A2B"/>
    <w:rsid w:val="004C0FF1"/>
    <w:rsid w:val="004C10A5"/>
    <w:rsid w:val="004C30C5"/>
    <w:rsid w:val="004C446D"/>
    <w:rsid w:val="004C78C1"/>
    <w:rsid w:val="004D022B"/>
    <w:rsid w:val="004E75E4"/>
    <w:rsid w:val="004F3C36"/>
    <w:rsid w:val="004F46A7"/>
    <w:rsid w:val="00501902"/>
    <w:rsid w:val="00504954"/>
    <w:rsid w:val="00522320"/>
    <w:rsid w:val="00522804"/>
    <w:rsid w:val="00522C0A"/>
    <w:rsid w:val="00526D12"/>
    <w:rsid w:val="00530578"/>
    <w:rsid w:val="00531E8C"/>
    <w:rsid w:val="00536F98"/>
    <w:rsid w:val="00552A39"/>
    <w:rsid w:val="00555760"/>
    <w:rsid w:val="00567109"/>
    <w:rsid w:val="0057474E"/>
    <w:rsid w:val="00576734"/>
    <w:rsid w:val="00576DF9"/>
    <w:rsid w:val="005958DD"/>
    <w:rsid w:val="00597F8A"/>
    <w:rsid w:val="005A2B0A"/>
    <w:rsid w:val="005A72AF"/>
    <w:rsid w:val="005C4AC7"/>
    <w:rsid w:val="005C5724"/>
    <w:rsid w:val="005C58D8"/>
    <w:rsid w:val="005D3A9E"/>
    <w:rsid w:val="005E7756"/>
    <w:rsid w:val="005F05A9"/>
    <w:rsid w:val="0060173B"/>
    <w:rsid w:val="006017C1"/>
    <w:rsid w:val="006032B4"/>
    <w:rsid w:val="00603AE0"/>
    <w:rsid w:val="00604849"/>
    <w:rsid w:val="00626F1E"/>
    <w:rsid w:val="006306D9"/>
    <w:rsid w:val="00646D7A"/>
    <w:rsid w:val="006474E3"/>
    <w:rsid w:val="0064779D"/>
    <w:rsid w:val="006508FA"/>
    <w:rsid w:val="0068327B"/>
    <w:rsid w:val="00693A66"/>
    <w:rsid w:val="00695D93"/>
    <w:rsid w:val="006B62E0"/>
    <w:rsid w:val="006C2E27"/>
    <w:rsid w:val="006D2F5D"/>
    <w:rsid w:val="006D3625"/>
    <w:rsid w:val="006D3ABF"/>
    <w:rsid w:val="006E221C"/>
    <w:rsid w:val="006E7866"/>
    <w:rsid w:val="007016EA"/>
    <w:rsid w:val="00704890"/>
    <w:rsid w:val="00707214"/>
    <w:rsid w:val="00717678"/>
    <w:rsid w:val="00734A00"/>
    <w:rsid w:val="0075298E"/>
    <w:rsid w:val="00760B15"/>
    <w:rsid w:val="0076389E"/>
    <w:rsid w:val="00770449"/>
    <w:rsid w:val="00777399"/>
    <w:rsid w:val="00777958"/>
    <w:rsid w:val="0078178F"/>
    <w:rsid w:val="0078365A"/>
    <w:rsid w:val="00790A47"/>
    <w:rsid w:val="007A1F67"/>
    <w:rsid w:val="007B1D27"/>
    <w:rsid w:val="007B3083"/>
    <w:rsid w:val="007B7881"/>
    <w:rsid w:val="007C257B"/>
    <w:rsid w:val="007D0EAE"/>
    <w:rsid w:val="007D2840"/>
    <w:rsid w:val="007D5620"/>
    <w:rsid w:val="007E2E87"/>
    <w:rsid w:val="007E33B8"/>
    <w:rsid w:val="007F1640"/>
    <w:rsid w:val="007F1D7E"/>
    <w:rsid w:val="008047DE"/>
    <w:rsid w:val="00816D36"/>
    <w:rsid w:val="0082253C"/>
    <w:rsid w:val="00823FCA"/>
    <w:rsid w:val="00836A3A"/>
    <w:rsid w:val="00837827"/>
    <w:rsid w:val="008562B7"/>
    <w:rsid w:val="00856A45"/>
    <w:rsid w:val="00865FF8"/>
    <w:rsid w:val="0086694E"/>
    <w:rsid w:val="0087040B"/>
    <w:rsid w:val="00876F55"/>
    <w:rsid w:val="00892CA9"/>
    <w:rsid w:val="008967EE"/>
    <w:rsid w:val="008B077B"/>
    <w:rsid w:val="008B711F"/>
    <w:rsid w:val="008C02E5"/>
    <w:rsid w:val="008C6DFB"/>
    <w:rsid w:val="008E1F53"/>
    <w:rsid w:val="008E3CE1"/>
    <w:rsid w:val="008F32E8"/>
    <w:rsid w:val="008F3891"/>
    <w:rsid w:val="0090786F"/>
    <w:rsid w:val="00915550"/>
    <w:rsid w:val="009173EC"/>
    <w:rsid w:val="00931092"/>
    <w:rsid w:val="00931121"/>
    <w:rsid w:val="00945504"/>
    <w:rsid w:val="00953A24"/>
    <w:rsid w:val="00955285"/>
    <w:rsid w:val="00956B19"/>
    <w:rsid w:val="00965B62"/>
    <w:rsid w:val="009674CE"/>
    <w:rsid w:val="009676AF"/>
    <w:rsid w:val="00967E07"/>
    <w:rsid w:val="00971680"/>
    <w:rsid w:val="0098531D"/>
    <w:rsid w:val="0099492D"/>
    <w:rsid w:val="009A0059"/>
    <w:rsid w:val="009A33DE"/>
    <w:rsid w:val="009B4393"/>
    <w:rsid w:val="009C0E9D"/>
    <w:rsid w:val="009D27F9"/>
    <w:rsid w:val="009D57C1"/>
    <w:rsid w:val="009D5E61"/>
    <w:rsid w:val="009E3B90"/>
    <w:rsid w:val="009E546F"/>
    <w:rsid w:val="009E6C0F"/>
    <w:rsid w:val="009E7675"/>
    <w:rsid w:val="009F62C2"/>
    <w:rsid w:val="009F70C3"/>
    <w:rsid w:val="00A128CD"/>
    <w:rsid w:val="00A161E5"/>
    <w:rsid w:val="00A223FB"/>
    <w:rsid w:val="00A26F8B"/>
    <w:rsid w:val="00A27006"/>
    <w:rsid w:val="00A35ED3"/>
    <w:rsid w:val="00A47061"/>
    <w:rsid w:val="00A829E0"/>
    <w:rsid w:val="00A91000"/>
    <w:rsid w:val="00A9605F"/>
    <w:rsid w:val="00AA4C42"/>
    <w:rsid w:val="00AB2173"/>
    <w:rsid w:val="00AB47AE"/>
    <w:rsid w:val="00AC0D96"/>
    <w:rsid w:val="00AC3F1F"/>
    <w:rsid w:val="00AC57F8"/>
    <w:rsid w:val="00AD5392"/>
    <w:rsid w:val="00AD658C"/>
    <w:rsid w:val="00AE0319"/>
    <w:rsid w:val="00AE732C"/>
    <w:rsid w:val="00AF0C65"/>
    <w:rsid w:val="00AF346D"/>
    <w:rsid w:val="00AF4418"/>
    <w:rsid w:val="00B17A45"/>
    <w:rsid w:val="00B250B4"/>
    <w:rsid w:val="00B2706C"/>
    <w:rsid w:val="00B31EAA"/>
    <w:rsid w:val="00B35ECD"/>
    <w:rsid w:val="00B43D40"/>
    <w:rsid w:val="00B46506"/>
    <w:rsid w:val="00B47A4E"/>
    <w:rsid w:val="00B61B60"/>
    <w:rsid w:val="00B6500C"/>
    <w:rsid w:val="00B663F7"/>
    <w:rsid w:val="00B7745C"/>
    <w:rsid w:val="00B801C6"/>
    <w:rsid w:val="00B86D8C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BF4685"/>
    <w:rsid w:val="00C27D2C"/>
    <w:rsid w:val="00C422DB"/>
    <w:rsid w:val="00C55EA8"/>
    <w:rsid w:val="00C8769A"/>
    <w:rsid w:val="00CA612A"/>
    <w:rsid w:val="00CA63DA"/>
    <w:rsid w:val="00CC3A42"/>
    <w:rsid w:val="00CD2AF8"/>
    <w:rsid w:val="00CD581C"/>
    <w:rsid w:val="00CD7E56"/>
    <w:rsid w:val="00CE14F5"/>
    <w:rsid w:val="00CE505A"/>
    <w:rsid w:val="00CF427F"/>
    <w:rsid w:val="00CF6173"/>
    <w:rsid w:val="00D06129"/>
    <w:rsid w:val="00D07AAE"/>
    <w:rsid w:val="00D16DAA"/>
    <w:rsid w:val="00D17DEF"/>
    <w:rsid w:val="00D4622B"/>
    <w:rsid w:val="00D6379A"/>
    <w:rsid w:val="00D77336"/>
    <w:rsid w:val="00D83660"/>
    <w:rsid w:val="00D8495A"/>
    <w:rsid w:val="00D86381"/>
    <w:rsid w:val="00D97213"/>
    <w:rsid w:val="00DA1797"/>
    <w:rsid w:val="00DA54FD"/>
    <w:rsid w:val="00DA68EB"/>
    <w:rsid w:val="00DC0714"/>
    <w:rsid w:val="00DC35F8"/>
    <w:rsid w:val="00DE30BE"/>
    <w:rsid w:val="00DE618A"/>
    <w:rsid w:val="00DF040B"/>
    <w:rsid w:val="00DF38A7"/>
    <w:rsid w:val="00E044EA"/>
    <w:rsid w:val="00E05F28"/>
    <w:rsid w:val="00E406F6"/>
    <w:rsid w:val="00E57BDA"/>
    <w:rsid w:val="00E65BC9"/>
    <w:rsid w:val="00E73320"/>
    <w:rsid w:val="00E91D9C"/>
    <w:rsid w:val="00EC1F91"/>
    <w:rsid w:val="00ED3F0E"/>
    <w:rsid w:val="00ED4385"/>
    <w:rsid w:val="00ED7BE5"/>
    <w:rsid w:val="00EE2639"/>
    <w:rsid w:val="00EF336A"/>
    <w:rsid w:val="00F10B32"/>
    <w:rsid w:val="00F2247A"/>
    <w:rsid w:val="00F27CE0"/>
    <w:rsid w:val="00F450BC"/>
    <w:rsid w:val="00F46CF2"/>
    <w:rsid w:val="00F47C75"/>
    <w:rsid w:val="00F618D1"/>
    <w:rsid w:val="00F647DC"/>
    <w:rsid w:val="00F72FD3"/>
    <w:rsid w:val="00F77B3B"/>
    <w:rsid w:val="00F81765"/>
    <w:rsid w:val="00F92600"/>
    <w:rsid w:val="00F966C5"/>
    <w:rsid w:val="00F97363"/>
    <w:rsid w:val="00F97C22"/>
    <w:rsid w:val="00FA093B"/>
    <w:rsid w:val="00FA1045"/>
    <w:rsid w:val="00FB7715"/>
    <w:rsid w:val="00FC02FB"/>
    <w:rsid w:val="00FC4166"/>
    <w:rsid w:val="00FC5384"/>
    <w:rsid w:val="00FC6AF0"/>
    <w:rsid w:val="00FD1B03"/>
    <w:rsid w:val="00FD4F2C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2D537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2D5372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2D5372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2D5372"/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  <w:style w:type="paragraph" w:customStyle="1" w:styleId="placeholder">
    <w:name w:val="placeholder"/>
    <w:basedOn w:val="Normal"/>
    <w:rsid w:val="002D537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2D5372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2D5372"/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  <w:style w:type="character" w:customStyle="1" w:styleId="normaltextrun">
    <w:name w:val="normaltextrun"/>
    <w:basedOn w:val="Fontepargpadro"/>
    <w:rsid w:val="0078365A"/>
  </w:style>
  <w:style w:type="character" w:customStyle="1" w:styleId="scxw183489063">
    <w:name w:val="scxw183489063"/>
    <w:basedOn w:val="Fontepargpadro"/>
    <w:rsid w:val="0078365A"/>
  </w:style>
  <w:style w:type="character" w:styleId="nfase">
    <w:name w:val="Emphasis"/>
    <w:basedOn w:val="Fontepargpadro"/>
    <w:uiPriority w:val="20"/>
    <w:qFormat/>
    <w:rsid w:val="009E546F"/>
    <w:rPr>
      <w:i/>
      <w:i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E618A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5E7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1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8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75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46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83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3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7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69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729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11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375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0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sc.br/" TargetMode="External"/><Relationship Id="rId13" Type="http://schemas.openxmlformats.org/officeDocument/2006/relationships/hyperlink" Target="https://revistas.unc.edu.ar/index.php/integracionyconocimiento/article/view/49779/5004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ielo.br/j/pp/a/Vk9ttzzvYsWm3hm84j5BNDq/?format=pdf&amp;lang=p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21723/riaee.v18i00.1795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dx.doi.org/1026707/1984-7270/2019v19n1p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eriodicos.puc-campinas.edu.br/serieacademica/article/view/14715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A583B-715F-4AC5-B390-AFDFAE713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7</Pages>
  <Words>2306</Words>
  <Characters>14025</Characters>
  <Application>Microsoft Office Word</Application>
  <DocSecurity>0</DocSecurity>
  <Lines>259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Stela Maria Meneghel</cp:lastModifiedBy>
  <cp:revision>99</cp:revision>
  <dcterms:created xsi:type="dcterms:W3CDTF">2025-09-15T14:26:00Z</dcterms:created>
  <dcterms:modified xsi:type="dcterms:W3CDTF">2025-10-14T20:13:00Z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