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ENSINO DE MÚSICA SOB UMA PERSPECTIVA DA EDUCAÇÃO INTERCULTURAL CRÍTICA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Elizeth Pereira de Oliveira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PPGE - Unimontes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elizethpdo@yahoo.com.br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Raiana Maciel do Carmo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PPGE - Unimontes 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raianamaciel@yahoo.com.br</w:t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Educação e Diversidade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Interculturalidade crítica; Ensino de Música, Diversidade Cultural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 Simples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resumo apresenta reflexões teórico-analíticas, vinculadas a uma pesquisa de mestrado em Educação, que tem como foc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 compreender de que maneira a diversidade musical está contemplada nas práticas pedagógicas dos/as professores/as do curso da Educação Musical do Conservatório Estadual de Música Lorenzo Fernandez (CELF).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Nesta perspectiva, as reflexões realizadas neste trabalho partem da seguinte questão norteadora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: como a produção científica em educação musical problematiza práticas pedagógicas ancoradas em referenciais eurocêntricos e incorpora a diversidade cultural e musical como princípio epistemológico e metodológico? O objetivo consiste em analisar de que maneira a literatura da área tem discutido a diversidade musical e suas implicações para a construção de práticas pedagógicas que reconheçam e legitimem diferentes saberes e expressões musicais, para além dos saberes eurocêntricos.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estudo justifica-se pela persistência de modelos tradicionais do ensino de música, vinculados à hegemonia da música erudita europeia, que tendem a hierarquizar culturas e produções musicais diversas, vinculadas a diferentes contextos socioculturais.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metodologia contempla uma pesquisa bibliográfica, realizada a partir de levantamento em bases de dados acadêmicas, como o catálogo de teses e dissertações, o portal de periódicos, a biblioteca digital brasileira de teses e dissertações, além de obras e livros especializados na temática que abordam educação musical, diversidade cultural e interculturalidade crítica. O referencial teórico fundamenta-se em autores que discutem a diversidade cultural e educação (Gomes, 2007; Munanga, 2010; Sacristán, 2019 );  interculturalidade crítica, (Candau, 2013; Tubino, 2013; Walsh, 2009;) e Educação musical intercultur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al ( Fleuri 2018; Queiroz, 2017; Pereira 2020; Batista, 2018; Penna, 1995; Vieira, 2000). Os resultados evidenciam a  predominância de concepções de ensino de música ainda fortem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ente ancoradas em padrões de conhecimento europeus.  Embora alguns estudos apontem para uma abertura de inserção de repertórios diversos, essa inclusão, em muitos casos, ocorre de forma pontual, sem a problematização das relações de poder. Em contraposição, parte da literatura fundamentada na interculturalidade crítica propõe uma reconfiguração do ensino de música, defendendo práticas pedagógicas que promovam o diálogo entre diferentes matrizes culturais, reconheçam saberes marginalizados e questionem as bases epistemológicas do currículo tradicion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al.  A educação intercultural crítica propõe uma pedagogia da equidade e do diálogo, orientada pela ideia de que o conhecimento é uma construção coletiva e relacional. Isso significa compreender a escola como um espaço de negociação de sentidos. Conclui-se que, no ensino de música, essa abordagem implica reconhecer e valorizar a diversidade de práticas, saberes e expressões musicais, além de promover um currículo que ultrapasse referenciais hegemônicos e possibilite a construção de experiências formativas plurais e contextualizadas. Configura-se, ainda, como uma vertente pedagógica que pressupõe a inserção intencional, no interior das práticas pedagógicas, de músicas provenientes de diferentes contextos culturais, contribuindo para a ampliação do repertório dos estudantes e para o desenvolvimento de uma escuta sensível e crítica, apresentando-lhes estéticas e experiências musicais diversas. </w:t>
      </w:r>
    </w:p>
    <w:p w:rsidR="00000000" w:rsidDel="00000000" w:rsidP="00000000" w:rsidRDefault="00000000" w:rsidRPr="00000000" w14:paraId="00000013">
      <w:pPr>
        <w:spacing w:after="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center" w:leader="none" w:pos="4252"/>
          <w:tab w:val="right" w:leader="none" w:pos="8504"/>
        </w:tabs>
        <w:spacing w:after="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Referências</w:t>
      </w:r>
    </w:p>
    <w:p w:rsidR="00000000" w:rsidDel="00000000" w:rsidP="00000000" w:rsidRDefault="00000000" w:rsidRPr="00000000" w14:paraId="00000015">
      <w:pPr>
        <w:tabs>
          <w:tab w:val="center" w:leader="none" w:pos="4252"/>
          <w:tab w:val="right" w:leader="none" w:pos="8504"/>
        </w:tabs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BATISTA, Leonardo Moraes. Educação Musical, Relações Étnico Raciais e Decoloneidade: tensões, perspectivas e interações para a Educação.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Orfe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white"/>
          <w:rtl w:val="0"/>
        </w:rPr>
        <w:t xml:space="preserve">u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v. 3, n. 2, p. 111-135, 2018.</w:t>
      </w:r>
    </w:p>
    <w:p w:rsidR="00000000" w:rsidDel="00000000" w:rsidP="00000000" w:rsidRDefault="00000000" w:rsidRPr="00000000" w14:paraId="00000016">
      <w:pPr>
        <w:tabs>
          <w:tab w:val="center" w:leader="none" w:pos="4252"/>
          <w:tab w:val="right" w:leader="none" w:pos="8504"/>
        </w:tabs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CANDAU, Vera Maria. Multiculturalismo e educação: desafios para a prática pedagógica.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CANDAU, V. M.; Moreira, A. F. (Org.).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Multiculturalismo, Diferenças Culturais e Práticas Pedagógicas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10 ed. Petrópolis: Vozes, 2013.</w:t>
      </w:r>
    </w:p>
    <w:p w:rsidR="00000000" w:rsidDel="00000000" w:rsidP="00000000" w:rsidRDefault="00000000" w:rsidRPr="00000000" w14:paraId="00000017">
      <w:pPr>
        <w:tabs>
          <w:tab w:val="center" w:leader="none" w:pos="4252"/>
          <w:tab w:val="right" w:leader="none" w:pos="8504"/>
        </w:tabs>
        <w:spacing w:after="0" w:before="240" w:lineRule="auto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CANDAU, Vera; RUSSO, Kelly. Interculturalidade e educação na América Latina: uma construção plural, original e complexa.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white"/>
          <w:rtl w:val="0"/>
        </w:rPr>
        <w:t xml:space="preserve">Revista Diálogo Educacional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. Curitiba, v. 10, n. 29, p. 151-169, jan./abr. 2010.</w:t>
      </w:r>
    </w:p>
    <w:p w:rsidR="00000000" w:rsidDel="00000000" w:rsidP="00000000" w:rsidRDefault="00000000" w:rsidRPr="00000000" w14:paraId="00000018">
      <w:pPr>
        <w:tabs>
          <w:tab w:val="center" w:leader="none" w:pos="4252"/>
          <w:tab w:val="right" w:leader="none" w:pos="8504"/>
        </w:tabs>
        <w:spacing w:after="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FLEURI, Reinaldo Matias.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Educação intercultural e formação de professores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 João Pessoa: Editora do CCTA, 2018.</w:t>
      </w:r>
    </w:p>
    <w:p w:rsidR="00000000" w:rsidDel="00000000" w:rsidP="00000000" w:rsidRDefault="00000000" w:rsidRPr="00000000" w14:paraId="00000019">
      <w:pPr>
        <w:tabs>
          <w:tab w:val="center" w:leader="none" w:pos="4252"/>
          <w:tab w:val="right" w:leader="none" w:pos="8504"/>
        </w:tabs>
        <w:spacing w:after="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GOMES, Nilma Lino. Indagações sobre currículo: diversidade e currículo.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BEAUCHAMP, Jeanete; PAGEL, Sandra Denise; NASCIMENTO, Aricélia Ribeiro do Nascimento (Orgs.).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Indagações sobre currículo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 Brasília: Ministério da Educação, Secretaria de Educação Básica, 2007.</w:t>
      </w:r>
    </w:p>
    <w:p w:rsidR="00000000" w:rsidDel="00000000" w:rsidP="00000000" w:rsidRDefault="00000000" w:rsidRPr="00000000" w14:paraId="0000001A">
      <w:pPr>
        <w:tabs>
          <w:tab w:val="center" w:leader="none" w:pos="4252"/>
          <w:tab w:val="right" w:leader="none" w:pos="8504"/>
        </w:tabs>
        <w:spacing w:after="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HALL, Stuart.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 Identidade Cultural na Pós-Modernidade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11. ed. Rio de Janeiro: DP&amp;A, 2015.</w:t>
      </w:r>
    </w:p>
    <w:p w:rsidR="00000000" w:rsidDel="00000000" w:rsidP="00000000" w:rsidRDefault="00000000" w:rsidRPr="00000000" w14:paraId="0000001B">
      <w:pPr>
        <w:tabs>
          <w:tab w:val="center" w:leader="none" w:pos="4252"/>
          <w:tab w:val="right" w:leader="none" w:pos="8504"/>
        </w:tabs>
        <w:spacing w:after="240" w:before="240" w:lineRule="auto"/>
        <w:ind w:right="28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MUNANGA, Kabengele. Educação e diversidade cultural.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Cadernos Penesb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v. 10, p. 37-54, 2010.</w:t>
      </w:r>
    </w:p>
    <w:p w:rsidR="00000000" w:rsidDel="00000000" w:rsidP="00000000" w:rsidRDefault="00000000" w:rsidRPr="00000000" w14:paraId="0000001C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PENNA, Maura. Ensino de música: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para além das fronteiras do conservatório. In: Yara Rosa Peregrino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(Org.).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Da camiseta ao museu: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 conquista: o ensino das artes na democratização da cultura. 1ed. João Pessoa: editora Universitária UFPB, 1995, v.1, p.143-153.</w:t>
      </w:r>
    </w:p>
    <w:p w:rsidR="00000000" w:rsidDel="00000000" w:rsidP="00000000" w:rsidRDefault="00000000" w:rsidRPr="00000000" w14:paraId="0000001D">
      <w:pPr>
        <w:tabs>
          <w:tab w:val="center" w:leader="none" w:pos="4252"/>
          <w:tab w:val="right" w:leader="none" w:pos="8504"/>
        </w:tabs>
        <w:spacing w:after="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PEREIRA, Marcus Vinícius Medeiros. Ensino superior em Música, colonialidade e currículos.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Revista Brasileira de Educação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v. 25, p. e250054, 2020.</w:t>
      </w:r>
    </w:p>
    <w:p w:rsidR="00000000" w:rsidDel="00000000" w:rsidP="00000000" w:rsidRDefault="00000000" w:rsidRPr="00000000" w14:paraId="0000001E">
      <w:pPr>
        <w:tabs>
          <w:tab w:val="center" w:leader="none" w:pos="4252"/>
          <w:tab w:val="right" w:leader="none" w:pos="8504"/>
        </w:tabs>
        <w:spacing w:after="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center" w:leader="none" w:pos="4252"/>
          <w:tab w:val="right" w:leader="none" w:pos="8504"/>
        </w:tabs>
        <w:spacing w:after="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QUEIROZ, Luis Ricardo Silva.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0"/>
            <w:szCs w:val="20"/>
            <w:rtl w:val="0"/>
          </w:rPr>
          <w:t xml:space="preserve"> Formação intercultural em música: perspectivas para uma pedagogia do conflito e a erradicação de epistemicídios musicais.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sz w:val="20"/>
            <w:szCs w:val="20"/>
            <w:rtl w:val="0"/>
          </w:rPr>
          <w:t xml:space="preserve">InterMeio: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0"/>
            <w:szCs w:val="20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sz w:val="20"/>
            <w:szCs w:val="20"/>
            <w:rtl w:val="0"/>
          </w:rPr>
          <w:t xml:space="preserve">Revista do Programa de Pós-Graduação em Educação - UFMS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0"/>
            <w:szCs w:val="20"/>
            <w:rtl w:val="0"/>
          </w:rPr>
          <w:t xml:space="preserve">, v. 23, n. 45, 2017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1">
      <w:pPr>
        <w:tabs>
          <w:tab w:val="center" w:leader="none" w:pos="4252"/>
          <w:tab w:val="right" w:leader="none" w:pos="8504"/>
        </w:tabs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SACRISTÁN, José Gimeno.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O Currículo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Uma reflexão sobre a Prática. Penso Editora, 2019.</w:t>
      </w:r>
    </w:p>
    <w:p w:rsidR="00000000" w:rsidDel="00000000" w:rsidP="00000000" w:rsidRDefault="00000000" w:rsidRPr="00000000" w14:paraId="00000022">
      <w:pPr>
        <w:tabs>
          <w:tab w:val="center" w:leader="none" w:pos="4252"/>
          <w:tab w:val="right" w:leader="none" w:pos="8504"/>
        </w:tabs>
        <w:spacing w:after="0" w:before="240" w:lineRule="auto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TUBINO, Fidel. Del interculturalismo funcional al interculturalismo crítico.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: TRAPNELL, Lucy; ZAVALA, Virginia (Ed.).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white"/>
          <w:rtl w:val="0"/>
        </w:rPr>
        <w:t xml:space="preserve">Dilemas educativos ante la diversidad, siglos XX-XXI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. Lima: Derrama Magisterial, 2013.</w:t>
      </w:r>
    </w:p>
    <w:p w:rsidR="00000000" w:rsidDel="00000000" w:rsidP="00000000" w:rsidRDefault="00000000" w:rsidRPr="00000000" w14:paraId="00000023">
      <w:pPr>
        <w:tabs>
          <w:tab w:val="center" w:leader="none" w:pos="4252"/>
          <w:tab w:val="right" w:leader="none" w:pos="8504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VIEIRA, Lia Braga.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 construção do professor de música: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o modelo conservatorial na formação e na atuação do professor de música em Belém do Pará. 2000. 176 f. Tese (Doutorado em Educação) – Faculdade de Educação, Universidade Estadual de Campinas, Campinas, 2000. Disponível em: http:///www.repositorio.unicamp.br/handle/REPOSIP/252039. Acesso em: 25 abril.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WALSH, Catherine. Interculturalidade crítica e pedagogia decolonial: insurgir, re-existir e re-viver.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CANDAU, Vera (Org.).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Educação intercultural na América Latina: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entre concepções, tensões e propostas. Rio de Janeiro: 7 Letras, 2009.</w:t>
      </w:r>
    </w:p>
    <w:p w:rsidR="00000000" w:rsidDel="00000000" w:rsidP="00000000" w:rsidRDefault="00000000" w:rsidRPr="00000000" w14:paraId="00000027">
      <w:pPr>
        <w:tabs>
          <w:tab w:val="center" w:leader="none" w:pos="4252"/>
          <w:tab w:val="right" w:leader="none" w:pos="8504"/>
        </w:tabs>
        <w:spacing w:after="0" w:befor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WOODWARD, Kathryn. A identidade e a diferença: uma introdução teórica e conceitual.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SILVA, Tomaz Tadeu da (Org.).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Identidade e Diferença: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 Perspectiva dos Estudos Culturais. 13. ed. Petrópolis: Vozes, 2017. p. 7- 47.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2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2" w:default="1">
    <w:name w:val="Default Paragraph Font"/>
    <w:uiPriority w:val="1"/>
    <w:semiHidden w:val="1"/>
    <w:unhideWhenUsed w:val="1"/>
    <w:qFormat w:val="1"/>
  </w:style>
  <w:style w:type="table" w:styleId="3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4">
    <w:name w:val="Hyperlink"/>
    <w:basedOn w:val="2"/>
    <w:uiPriority w:val="99"/>
    <w:semiHidden w:val="1"/>
    <w:unhideWhenUsed w:val="1"/>
    <w:qFormat w:val="1"/>
    <w:rPr>
      <w:color w:val="0000ff"/>
      <w:u w:val="single"/>
    </w:rPr>
  </w:style>
  <w:style w:type="paragraph" w:styleId="5">
    <w:name w:val="Normal (Web)"/>
    <w:basedOn w:val="1"/>
    <w:uiPriority w:val="99"/>
    <w:semiHidden w:val="1"/>
    <w:unhideWhenUsed w:val="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6">
    <w:name w:val="header"/>
    <w:basedOn w:val="1"/>
    <w:uiPriority w:val="99"/>
    <w:semiHidden w:val="1"/>
    <w:unhideWhenUsed w:val="1"/>
    <w:qFormat w:val="1"/>
    <w:pPr>
      <w:tabs>
        <w:tab w:val="center" w:pos="4252"/>
        <w:tab w:val="right" w:pos="8504"/>
      </w:tabs>
    </w:pPr>
  </w:style>
  <w:style w:type="paragraph" w:styleId="7">
    <w:name w:val="footer"/>
    <w:basedOn w:val="1"/>
    <w:uiPriority w:val="99"/>
    <w:semiHidden w:val="1"/>
    <w:unhideWhenUsed w:val="1"/>
    <w:qFormat w:val="1"/>
    <w:pPr>
      <w:tabs>
        <w:tab w:val="center" w:pos="4252"/>
        <w:tab w:val="right" w:pos="8504"/>
      </w:tabs>
    </w:pPr>
  </w:style>
  <w:style w:type="table" w:styleId="8">
    <w:name w:val="Table Grid"/>
    <w:basedOn w:val="3"/>
    <w:uiPriority w:val="39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rive.google.com/file/d/17QCilFJE9eXY9lyut4d25Gd6VyXBExpH/view?usp=sharing" TargetMode="External"/><Relationship Id="rId10" Type="http://schemas.openxmlformats.org/officeDocument/2006/relationships/hyperlink" Target="https://drive.google.com/file/d/17QCilFJE9eXY9lyut4d25Gd6VyXBExpH/view?usp=sharing" TargetMode="External"/><Relationship Id="rId12" Type="http://schemas.openxmlformats.org/officeDocument/2006/relationships/header" Target="header1.xml"/><Relationship Id="rId9" Type="http://schemas.openxmlformats.org/officeDocument/2006/relationships/hyperlink" Target="https://drive.google.com/file/d/17QCilFJE9eXY9lyut4d25Gd6VyXBExpH/view?usp=sharin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file/d/17QCilFJE9eXY9lyut4d25Gd6VyXBExpH/view?usp=sharing" TargetMode="External"/><Relationship Id="rId8" Type="http://schemas.openxmlformats.org/officeDocument/2006/relationships/hyperlink" Target="https://drive.google.com/file/d/17QCilFJE9eXY9lyut4d25Gd6VyXBExpH/view?usp=sharin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aCwHfYfnwT7PHCJkGni2hyFypA==">CgMxLjA4AHIhMTlOdkI4WUpqbXZLdDh6ZDlwNGRjcks2ZVNTUjcxZ0Nu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2024-10-22T15:37:00Z</dcterms:created>
  <dc:creator>Ùrsula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