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72236" cy="124682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236" cy="124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3"/>
        <w:rPr>
          <w:rFonts w:ascii="Times New Roman"/>
          <w:sz w:val="13"/>
        </w:rPr>
      </w:pPr>
    </w:p>
    <w:p>
      <w:pPr>
        <w:tabs>
          <w:tab w:pos="2863" w:val="left" w:leader="none"/>
          <w:tab w:pos="10719" w:val="left" w:leader="none"/>
        </w:tabs>
        <w:spacing w:before="0"/>
        <w:ind w:left="1058" w:right="0" w:firstLine="0"/>
        <w:jc w:val="left"/>
        <w:rPr>
          <w:rFonts w:ascii="Calibri" w:hAnsi="Calibri"/>
          <w:b/>
          <w:sz w:val="13"/>
        </w:rPr>
      </w:pPr>
      <w:r>
        <w:rPr>
          <w:rFonts w:ascii="Times New Roman" w:hAnsi="Times New Roman"/>
          <w:color w:val="FFFFFF"/>
          <w:sz w:val="13"/>
          <w:shd w:fill="366091" w:color="auto" w:val="clear"/>
        </w:rPr>
        <w:tab/>
      </w:r>
      <w:r>
        <w:rPr>
          <w:rFonts w:ascii="Calibri" w:hAnsi="Calibri"/>
          <w:b/>
          <w:color w:val="FFFFFF"/>
          <w:sz w:val="13"/>
          <w:shd w:fill="366091" w:color="auto" w:val="clear"/>
        </w:rPr>
        <w:t>ANAIS</w:t>
      </w:r>
      <w:r>
        <w:rPr>
          <w:rFonts w:ascii="Calibri" w:hAnsi="Calibri"/>
          <w:b/>
          <w:color w:val="FFFFFF"/>
          <w:spacing w:val="-1"/>
          <w:sz w:val="13"/>
          <w:shd w:fill="366091" w:color="auto" w:val="clear"/>
        </w:rPr>
        <w:t> </w:t>
      </w:r>
      <w:r>
        <w:rPr>
          <w:rFonts w:ascii="Calibri" w:hAnsi="Calibri"/>
          <w:b/>
          <w:color w:val="FFFFFF"/>
          <w:sz w:val="13"/>
          <w:shd w:fill="366091" w:color="auto" w:val="clear"/>
        </w:rPr>
        <w:t>5º JAO UNIFSA 2025 | 29 e 30 de maio</w:t>
      </w:r>
      <w:r>
        <w:rPr>
          <w:rFonts w:ascii="Calibri" w:hAnsi="Calibri"/>
          <w:b/>
          <w:color w:val="FFFFFF"/>
          <w:spacing w:val="-1"/>
          <w:sz w:val="13"/>
          <w:shd w:fill="366091" w:color="auto" w:val="clear"/>
        </w:rPr>
        <w:t> </w:t>
      </w:r>
      <w:r>
        <w:rPr>
          <w:rFonts w:ascii="Calibri" w:hAnsi="Calibri"/>
          <w:b/>
          <w:color w:val="FFFFFF"/>
          <w:sz w:val="13"/>
          <w:shd w:fill="366091" w:color="auto" w:val="clear"/>
        </w:rPr>
        <w:t>de 2025 | Centro Universitário Santo Agostinho - Teresina – </w:t>
      </w:r>
      <w:r>
        <w:rPr>
          <w:rFonts w:ascii="Calibri" w:hAnsi="Calibri"/>
          <w:b/>
          <w:color w:val="FFFFFF"/>
          <w:spacing w:val="-5"/>
          <w:sz w:val="13"/>
          <w:shd w:fill="366091" w:color="auto" w:val="clear"/>
        </w:rPr>
        <w:t>PI</w:t>
      </w:r>
      <w:r>
        <w:rPr>
          <w:rFonts w:ascii="Calibri" w:hAnsi="Calibri"/>
          <w:b/>
          <w:color w:val="FFFFFF"/>
          <w:sz w:val="13"/>
          <w:shd w:fill="366091" w:color="auto" w:val="clear"/>
        </w:rPr>
        <w:tab/>
      </w:r>
    </w:p>
    <w:p>
      <w:pPr>
        <w:pStyle w:val="BodyText"/>
        <w:spacing w:before="151"/>
        <w:rPr>
          <w:rFonts w:ascii="Calibri"/>
          <w:b/>
          <w:sz w:val="28"/>
        </w:rPr>
      </w:pPr>
    </w:p>
    <w:p>
      <w:pPr>
        <w:pStyle w:val="Title"/>
        <w:spacing w:line="244" w:lineRule="auto"/>
      </w:pPr>
      <w:r>
        <w:rPr/>
        <w:t>RELATO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EXPERIÊNCIA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PROMOÇÃO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SAÚDE</w:t>
      </w:r>
      <w:r>
        <w:rPr>
          <w:spacing w:val="-5"/>
        </w:rPr>
        <w:t> </w:t>
      </w:r>
      <w:r>
        <w:rPr/>
        <w:t>BUCAL</w:t>
      </w:r>
      <w:r>
        <w:rPr>
          <w:spacing w:val="-5"/>
        </w:rPr>
        <w:t> </w:t>
      </w:r>
      <w:r>
        <w:rPr/>
        <w:t>NA TERCEIRA IDADE - ASSOCIAÇÃO DE MORADORES DA SANTA MARIA DAS VASSOURAS</w:t>
      </w:r>
    </w:p>
    <w:p>
      <w:pPr>
        <w:spacing w:line="247" w:lineRule="auto" w:before="253"/>
        <w:ind w:left="7462" w:right="909" w:hanging="151"/>
        <w:jc w:val="right"/>
        <w:rPr>
          <w:rFonts w:ascii="Calibri" w:hAnsi="Calibri"/>
          <w:position w:val="5"/>
          <w:sz w:val="11"/>
        </w:rPr>
      </w:pPr>
      <w:r>
        <w:rPr>
          <w:rFonts w:ascii="Calibri" w:hAnsi="Calibri"/>
          <w:b/>
          <w:sz w:val="22"/>
        </w:rPr>
        <w:t>Paloma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Franco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Burlamaqui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RESENDE</w:t>
      </w:r>
      <w:r>
        <w:rPr>
          <w:rFonts w:ascii="Calibri" w:hAnsi="Calibri"/>
          <w:position w:val="5"/>
          <w:sz w:val="11"/>
        </w:rPr>
        <w:t>1</w:t>
      </w:r>
      <w:r>
        <w:rPr>
          <w:rFonts w:ascii="Calibri" w:hAnsi="Calibri"/>
          <w:spacing w:val="40"/>
          <w:position w:val="5"/>
          <w:sz w:val="11"/>
        </w:rPr>
        <w:t> </w:t>
      </w:r>
      <w:hyperlink r:id="rId6">
        <w:r>
          <w:rPr>
            <w:rFonts w:ascii="Calibri" w:hAnsi="Calibri"/>
            <w:b/>
            <w:color w:val="1155CC"/>
            <w:spacing w:val="-2"/>
            <w:sz w:val="22"/>
            <w:u w:val="single" w:color="1155CC"/>
          </w:rPr>
          <w:t>burlamaquipaloma@gmail.com</w:t>
        </w:r>
      </w:hyperlink>
      <w:r>
        <w:rPr>
          <w:rFonts w:ascii="Calibri" w:hAnsi="Calibri"/>
          <w:b/>
          <w:color w:val="1155CC"/>
          <w:spacing w:val="-2"/>
          <w:sz w:val="22"/>
        </w:rPr>
        <w:t> </w:t>
      </w:r>
      <w:r>
        <w:rPr>
          <w:rFonts w:ascii="Calibri" w:hAnsi="Calibri"/>
          <w:b/>
          <w:sz w:val="22"/>
        </w:rPr>
        <w:t>Naira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Iasmin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Evangelista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VALADÃO</w:t>
      </w:r>
      <w:r>
        <w:rPr>
          <w:rFonts w:ascii="Calibri" w:hAnsi="Calibri"/>
          <w:position w:val="5"/>
          <w:sz w:val="11"/>
        </w:rPr>
        <w:t>2</w:t>
      </w:r>
      <w:r>
        <w:rPr>
          <w:rFonts w:ascii="Calibri" w:hAnsi="Calibri"/>
          <w:spacing w:val="40"/>
          <w:position w:val="5"/>
          <w:sz w:val="11"/>
        </w:rPr>
        <w:t> </w:t>
      </w:r>
      <w:hyperlink r:id="rId7">
        <w:r>
          <w:rPr>
            <w:rFonts w:ascii="Calibri" w:hAnsi="Calibri"/>
            <w:b/>
            <w:color w:val="1155CC"/>
            <w:spacing w:val="-2"/>
            <w:sz w:val="22"/>
            <w:u w:val="single" w:color="1155CC"/>
          </w:rPr>
          <w:t>nairaiasminvaladao@gmail.com</w:t>
        </w:r>
      </w:hyperlink>
      <w:r>
        <w:rPr>
          <w:rFonts w:ascii="Calibri" w:hAnsi="Calibri"/>
          <w:b/>
          <w:color w:val="1155CC"/>
          <w:spacing w:val="-2"/>
          <w:sz w:val="22"/>
        </w:rPr>
        <w:t> </w:t>
      </w:r>
      <w:r>
        <w:rPr>
          <w:rFonts w:ascii="Calibri" w:hAnsi="Calibri"/>
          <w:b/>
          <w:sz w:val="22"/>
        </w:rPr>
        <w:t>Geovanna Alice Alves MATOS</w:t>
      </w:r>
      <w:r>
        <w:rPr>
          <w:rFonts w:ascii="Calibri" w:hAnsi="Calibri"/>
          <w:position w:val="5"/>
          <w:sz w:val="11"/>
        </w:rPr>
        <w:t>3</w:t>
      </w:r>
    </w:p>
    <w:p>
      <w:pPr>
        <w:spacing w:line="247" w:lineRule="auto" w:before="0"/>
        <w:ind w:left="7852" w:right="907" w:firstLine="510"/>
        <w:jc w:val="right"/>
        <w:rPr>
          <w:rFonts w:ascii="Calibri"/>
          <w:b/>
          <w:sz w:val="22"/>
        </w:rPr>
      </w:pPr>
      <w:hyperlink r:id="rId8">
        <w:r>
          <w:rPr>
            <w:rFonts w:ascii="Calibri"/>
            <w:b/>
            <w:color w:val="1155CC"/>
            <w:spacing w:val="-2"/>
            <w:sz w:val="22"/>
            <w:u w:val="single" w:color="1155CC"/>
          </w:rPr>
          <w:t>gmatosalice0@gmail.com</w:t>
        </w:r>
      </w:hyperlink>
      <w:r>
        <w:rPr>
          <w:rFonts w:ascii="Calibri"/>
          <w:b/>
          <w:color w:val="1155CC"/>
          <w:spacing w:val="-2"/>
          <w:sz w:val="22"/>
        </w:rPr>
        <w:t> </w:t>
      </w:r>
      <w:r>
        <w:rPr>
          <w:rFonts w:ascii="Calibri"/>
          <w:b/>
          <w:sz w:val="22"/>
        </w:rPr>
        <w:t>Maria Clara Alves SOUSA</w:t>
      </w:r>
      <w:r>
        <w:rPr>
          <w:rFonts w:ascii="Calibri"/>
          <w:position w:val="5"/>
          <w:sz w:val="11"/>
        </w:rPr>
        <w:t>4</w:t>
      </w:r>
      <w:r>
        <w:rPr>
          <w:rFonts w:ascii="Calibri"/>
          <w:spacing w:val="40"/>
          <w:position w:val="5"/>
          <w:sz w:val="11"/>
        </w:rPr>
        <w:t> </w:t>
      </w:r>
      <w:hyperlink r:id="rId9">
        <w:r>
          <w:rPr>
            <w:rFonts w:ascii="Calibri"/>
            <w:b/>
            <w:color w:val="1155CC"/>
            <w:spacing w:val="-2"/>
            <w:sz w:val="22"/>
            <w:u w:val="single" w:color="1155CC"/>
          </w:rPr>
          <w:t>alvesmariaclara644@gmal.com</w:t>
        </w:r>
      </w:hyperlink>
    </w:p>
    <w:p>
      <w:pPr>
        <w:spacing w:line="257" w:lineRule="exact" w:before="0"/>
        <w:ind w:left="0" w:right="909" w:firstLine="0"/>
        <w:jc w:val="right"/>
        <w:rPr>
          <w:rFonts w:ascii="Calibri" w:hAnsi="Calibri"/>
          <w:position w:val="5"/>
          <w:sz w:val="11"/>
        </w:rPr>
      </w:pPr>
      <w:r>
        <w:rPr>
          <w:rFonts w:ascii="Calibri" w:hAnsi="Calibri"/>
          <w:b/>
          <w:sz w:val="22"/>
        </w:rPr>
        <w:t>José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Edvaldo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Sousa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NETO</w:t>
      </w:r>
      <w:r>
        <w:rPr>
          <w:rFonts w:ascii="Calibri" w:hAnsi="Calibri"/>
          <w:spacing w:val="-2"/>
          <w:position w:val="5"/>
          <w:sz w:val="11"/>
        </w:rPr>
        <w:t>5</w:t>
      </w:r>
    </w:p>
    <w:p>
      <w:pPr>
        <w:spacing w:line="258" w:lineRule="exact" w:before="0"/>
        <w:ind w:left="0" w:right="907" w:firstLine="0"/>
        <w:jc w:val="right"/>
        <w:rPr>
          <w:rFonts w:ascii="Calibri"/>
          <w:b/>
          <w:sz w:val="22"/>
        </w:rPr>
      </w:pPr>
      <w:hyperlink r:id="rId10">
        <w:r>
          <w:rPr>
            <w:rFonts w:ascii="Calibri"/>
            <w:b/>
            <w:color w:val="1155CC"/>
            <w:spacing w:val="-2"/>
            <w:sz w:val="22"/>
            <w:u w:val="single" w:color="1155CC"/>
          </w:rPr>
          <w:t>edvaldoc.neto@gmail.com</w:t>
        </w:r>
      </w:hyperlink>
    </w:p>
    <w:p>
      <w:pPr>
        <w:spacing w:before="5"/>
        <w:ind w:left="0" w:right="908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Nome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completo da orientadora da pesquisa: Giselle Maria Ferreira Lima </w:t>
      </w:r>
      <w:r>
        <w:rPr>
          <w:rFonts w:ascii="Calibri"/>
          <w:b/>
          <w:spacing w:val="-2"/>
          <w:sz w:val="22"/>
        </w:rPr>
        <w:t>Verde</w:t>
      </w:r>
    </w:p>
    <w:p>
      <w:pPr>
        <w:spacing w:before="6"/>
        <w:ind w:left="0" w:right="907" w:firstLine="0"/>
        <w:jc w:val="right"/>
        <w:rPr>
          <w:rFonts w:ascii="Calibri"/>
          <w:b/>
          <w:sz w:val="22"/>
        </w:rPr>
      </w:pPr>
      <w:hyperlink r:id="rId11">
        <w:r>
          <w:rPr>
            <w:rFonts w:ascii="Calibri"/>
            <w:b/>
            <w:color w:val="1155CC"/>
            <w:spacing w:val="-2"/>
            <w:sz w:val="22"/>
            <w:u w:val="single" w:color="1155CC"/>
          </w:rPr>
          <w:t>gisellelimaverde@unifsa.com.br</w:t>
        </w:r>
      </w:hyperlink>
    </w:p>
    <w:p>
      <w:pPr>
        <w:spacing w:before="226"/>
        <w:ind w:left="1054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RESUMO</w:t>
      </w:r>
    </w:p>
    <w:p>
      <w:pPr>
        <w:pStyle w:val="BodyText"/>
        <w:spacing w:line="242" w:lineRule="auto" w:before="100"/>
        <w:ind w:left="1054" w:right="1467"/>
        <w:jc w:val="both"/>
      </w:pPr>
      <w:r>
        <w:rPr>
          <w:rFonts w:ascii="Calibri" w:hAnsi="Calibri"/>
          <w:b/>
          <w:position w:val="1"/>
        </w:rPr>
        <w:t>INTRODUÇÃO</w:t>
      </w:r>
      <w:r>
        <w:rPr>
          <w:rFonts w:ascii="Calibri" w:hAnsi="Calibri"/>
          <w:position w:val="1"/>
        </w:rPr>
        <w:t>: </w:t>
      </w:r>
      <w:r>
        <w:rPr/>
        <w:t>O cuidado com a saúde bucal na terceira idade é fundamental para garantir qualidade de vida e bem-estar. Muitos idosos enfrentam dificuldades relacionadas ao uso de próteses e ao acesso à informação sobre cuidados preventivos. Diante disso, desenvolvemos um projeto de extensão com o objetivo de orientar e acolher um pequeno grupo de idosos, promovendo educação em saúde bucal de forma humanizada e acessível. </w:t>
      </w:r>
      <w:r>
        <w:rPr>
          <w:rFonts w:ascii="Calibri" w:hAnsi="Calibri"/>
          <w:b/>
          <w:position w:val="1"/>
        </w:rPr>
        <w:t>RELATO DE EXPERIÊNCIA: </w:t>
      </w:r>
      <w:r>
        <w:rPr/>
        <w:t>A atividade foi realizada na Associação de Moradores da Santa Maria das Vassouras. Inicialmente, foi ministrada uma palestra com orientações práticas sobre: como higienizar corretamente as próteses dentárias; A importância da saúde bucal na terceira idade; Como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autoexame</w:t>
      </w:r>
      <w:r>
        <w:rPr>
          <w:spacing w:val="-1"/>
        </w:rPr>
        <w:t> </w:t>
      </w:r>
      <w:r>
        <w:rPr/>
        <w:t>bucal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identificação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possíveis</w:t>
      </w:r>
      <w:r>
        <w:rPr>
          <w:spacing w:val="-1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lesões com potencial cancerígeno. Buscamos os manter uma linguagem acessível, valorizando o diálogo e a escuta ativa. Em seguida, realizamos exames clínicos para avaliação da saúde bucal de cada participante. Ao final da atividade, oferecemos um lanche e momentos de descontração, fortalecendo o vínculo com os participantes. A troca de experiências marcou positivamente o encerramento do encontro </w:t>
      </w:r>
      <w:r>
        <w:rPr>
          <w:rFonts w:ascii="Calibri" w:hAnsi="Calibri"/>
          <w:b/>
          <w:position w:val="1"/>
        </w:rPr>
        <w:t>CONSIDERAÇÕES FINAIS</w:t>
      </w:r>
      <w:r>
        <w:rPr>
          <w:rFonts w:ascii="Calibri" w:hAnsi="Calibri"/>
          <w:position w:val="1"/>
        </w:rPr>
        <w:t>: </w:t>
      </w:r>
      <w:r>
        <w:rPr/>
        <w:t>A ação teve impacto significativo na comunidade. Os idosos demonstraram grande receptividade e interesse pelas informações recebidas. Observou-se que os objetivos do projeto foram alcançados, com melhora na compreensão dos cuidados necessários com as próteses e a saúde bucal de forma geral. Para os estudantes envolvidos, a experiência foi enriquecedora, pois permitiu aplicar o conhecimento acadêmico em um contexto real, além de desenvolver sensibilidade diante das necessidades da população idosa.</w:t>
      </w:r>
    </w:p>
    <w:p>
      <w:pPr>
        <w:pStyle w:val="BodyText"/>
        <w:spacing w:before="186"/>
      </w:pPr>
    </w:p>
    <w:p>
      <w:pPr>
        <w:pStyle w:val="BodyText"/>
        <w:ind w:left="1054"/>
        <w:jc w:val="both"/>
      </w:pPr>
      <w:r>
        <w:rPr>
          <w:rFonts w:ascii="Arial" w:hAnsi="Arial"/>
          <w:b/>
        </w:rPr>
        <w:t>Descritores</w:t>
      </w:r>
      <w:r>
        <w:rPr/>
        <w:t>:</w:t>
      </w:r>
      <w:r>
        <w:rPr>
          <w:spacing w:val="-5"/>
        </w:rPr>
        <w:t> </w:t>
      </w:r>
      <w:r>
        <w:rPr/>
        <w:t>Lesões</w:t>
      </w:r>
      <w:r>
        <w:rPr>
          <w:spacing w:val="-3"/>
        </w:rPr>
        <w:t> </w:t>
      </w:r>
      <w:r>
        <w:rPr/>
        <w:t>cancerígenas.</w:t>
      </w:r>
      <w:r>
        <w:rPr>
          <w:spacing w:val="-3"/>
        </w:rPr>
        <w:t> </w:t>
      </w:r>
      <w:r>
        <w:rPr/>
        <w:t>Idosos.</w:t>
      </w:r>
      <w:r>
        <w:rPr>
          <w:spacing w:val="-3"/>
        </w:rPr>
        <w:t> </w:t>
      </w:r>
      <w:r>
        <w:rPr/>
        <w:t>Autoexame.</w:t>
      </w:r>
      <w:r>
        <w:rPr>
          <w:spacing w:val="-3"/>
        </w:rPr>
        <w:t> </w:t>
      </w:r>
      <w:r>
        <w:rPr/>
        <w:t>Prótese</w:t>
      </w:r>
      <w:r>
        <w:rPr>
          <w:spacing w:val="-1"/>
        </w:rPr>
        <w:t> </w:t>
      </w:r>
      <w:r>
        <w:rPr>
          <w:spacing w:val="-2"/>
        </w:rPr>
        <w:t>dentária.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40" w:bottom="280" w:left="141" w:right="141"/>
        </w:sectPr>
      </w:pPr>
    </w:p>
    <w:p>
      <w:pPr>
        <w:spacing w:before="82"/>
        <w:ind w:left="1054" w:right="0" w:firstLine="0"/>
        <w:jc w:val="left"/>
        <w:rPr>
          <w:rFonts w:ascii="Times New Roman" w:hAnsi="Times New Roman"/>
          <w:sz w:val="17"/>
        </w:rPr>
      </w:pPr>
      <w:r>
        <w:rPr>
          <w:position w:val="6"/>
          <w:sz w:val="8"/>
        </w:rPr>
        <w:t>1</w:t>
      </w:r>
      <w:r>
        <w:rPr>
          <w:spacing w:val="23"/>
          <w:position w:val="6"/>
          <w:sz w:val="8"/>
        </w:rPr>
        <w:t> </w:t>
      </w:r>
      <w:r>
        <w:rPr>
          <w:rFonts w:ascii="Times New Roman" w:hAnsi="Times New Roman"/>
          <w:sz w:val="17"/>
        </w:rPr>
        <w:t>Autor. Estudante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do curso de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graduação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em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Odontologia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no Centro Universitário Santo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Agostinho </w:t>
      </w:r>
      <w:r>
        <w:rPr>
          <w:rFonts w:ascii="Times New Roman" w:hAnsi="Times New Roman"/>
          <w:spacing w:val="-2"/>
          <w:sz w:val="17"/>
        </w:rPr>
        <w:t>(UNIFSA).</w:t>
      </w:r>
    </w:p>
    <w:p>
      <w:pPr>
        <w:pStyle w:val="BodyText"/>
        <w:spacing w:before="34"/>
        <w:rPr>
          <w:rFonts w:ascii="Times New Roman"/>
          <w:sz w:val="17"/>
        </w:rPr>
      </w:pPr>
    </w:p>
    <w:p>
      <w:pPr>
        <w:spacing w:before="0"/>
        <w:ind w:left="1054" w:right="0" w:firstLine="0"/>
        <w:jc w:val="left"/>
        <w:rPr>
          <w:rFonts w:ascii="Times New Roman" w:hAnsi="Times New Roman"/>
          <w:sz w:val="17"/>
        </w:rPr>
      </w:pPr>
      <w:r>
        <w:rPr>
          <w:position w:val="6"/>
          <w:sz w:val="8"/>
        </w:rPr>
        <w:t>2</w:t>
      </w:r>
      <w:r>
        <w:rPr>
          <w:spacing w:val="23"/>
          <w:position w:val="6"/>
          <w:sz w:val="8"/>
        </w:rPr>
        <w:t> </w:t>
      </w:r>
      <w:r>
        <w:rPr>
          <w:rFonts w:ascii="Times New Roman" w:hAnsi="Times New Roman"/>
          <w:sz w:val="17"/>
        </w:rPr>
        <w:t>Autor. Estudante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do curso de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graduação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em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Odontologia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no Centro Universitário Santo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Agostinho </w:t>
      </w:r>
      <w:r>
        <w:rPr>
          <w:rFonts w:ascii="Times New Roman" w:hAnsi="Times New Roman"/>
          <w:spacing w:val="-2"/>
          <w:sz w:val="17"/>
        </w:rPr>
        <w:t>(UNIFSA).</w:t>
      </w:r>
    </w:p>
    <w:p>
      <w:pPr>
        <w:pStyle w:val="BodyText"/>
        <w:spacing w:before="45"/>
        <w:rPr>
          <w:rFonts w:ascii="Times New Roman"/>
          <w:sz w:val="17"/>
        </w:rPr>
      </w:pPr>
    </w:p>
    <w:p>
      <w:pPr>
        <w:spacing w:before="0"/>
        <w:ind w:left="1054" w:right="0" w:firstLine="0"/>
        <w:jc w:val="left"/>
        <w:rPr>
          <w:sz w:val="16"/>
        </w:rPr>
      </w:pPr>
      <w:r>
        <w:rPr>
          <w:position w:val="6"/>
          <w:sz w:val="8"/>
        </w:rPr>
        <w:t>3</w:t>
      </w:r>
      <w:r>
        <w:rPr>
          <w:spacing w:val="23"/>
          <w:position w:val="6"/>
          <w:sz w:val="8"/>
        </w:rPr>
        <w:t> </w:t>
      </w:r>
      <w:r>
        <w:rPr>
          <w:sz w:val="16"/>
        </w:rPr>
        <w:t>Autor.</w:t>
      </w:r>
      <w:r>
        <w:rPr>
          <w:spacing w:val="-2"/>
          <w:sz w:val="16"/>
        </w:rPr>
        <w:t> </w:t>
      </w:r>
      <w:r>
        <w:rPr>
          <w:sz w:val="16"/>
        </w:rPr>
        <w:t>Estudante</w:t>
      </w:r>
      <w:r>
        <w:rPr>
          <w:spacing w:val="-1"/>
          <w:sz w:val="16"/>
        </w:rPr>
        <w:t> </w:t>
      </w:r>
      <w:r>
        <w:rPr>
          <w:sz w:val="16"/>
        </w:rPr>
        <w:t>do curso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graduação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1"/>
          <w:sz w:val="16"/>
        </w:rPr>
        <w:t> </w:t>
      </w:r>
      <w:r>
        <w:rPr>
          <w:sz w:val="16"/>
        </w:rPr>
        <w:t>Odontologia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Centro</w:t>
      </w:r>
      <w:r>
        <w:rPr>
          <w:spacing w:val="-1"/>
          <w:sz w:val="16"/>
        </w:rPr>
        <w:t> </w:t>
      </w:r>
      <w:r>
        <w:rPr>
          <w:sz w:val="16"/>
        </w:rPr>
        <w:t>Universitário Santo</w:t>
      </w:r>
      <w:r>
        <w:rPr>
          <w:spacing w:val="-1"/>
          <w:sz w:val="16"/>
        </w:rPr>
        <w:t> </w:t>
      </w:r>
      <w:r>
        <w:rPr>
          <w:sz w:val="16"/>
        </w:rPr>
        <w:t>Agostinho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(UNIFSA).</w:t>
      </w:r>
    </w:p>
    <w:p>
      <w:pPr>
        <w:pStyle w:val="BodyText"/>
        <w:spacing w:before="35"/>
        <w:rPr>
          <w:sz w:val="16"/>
        </w:rPr>
      </w:pPr>
    </w:p>
    <w:p>
      <w:pPr>
        <w:spacing w:before="0"/>
        <w:ind w:left="1054" w:right="0" w:firstLine="0"/>
        <w:jc w:val="left"/>
        <w:rPr>
          <w:sz w:val="16"/>
        </w:rPr>
      </w:pPr>
      <w:r>
        <w:rPr>
          <w:position w:val="6"/>
          <w:sz w:val="8"/>
        </w:rPr>
        <w:t>4</w:t>
      </w:r>
      <w:r>
        <w:rPr>
          <w:spacing w:val="18"/>
          <w:position w:val="6"/>
          <w:sz w:val="8"/>
        </w:rPr>
        <w:t> </w:t>
      </w:r>
      <w:r>
        <w:rPr>
          <w:sz w:val="16"/>
        </w:rPr>
        <w:t>Autor.</w:t>
      </w:r>
      <w:r>
        <w:rPr>
          <w:spacing w:val="-2"/>
          <w:sz w:val="16"/>
        </w:rPr>
        <w:t> </w:t>
      </w:r>
      <w:r>
        <w:rPr>
          <w:sz w:val="16"/>
        </w:rPr>
        <w:t>Estudante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curso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graduação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2"/>
          <w:sz w:val="16"/>
        </w:rPr>
        <w:t> </w:t>
      </w:r>
      <w:r>
        <w:rPr>
          <w:sz w:val="16"/>
        </w:rPr>
        <w:t>Odontologia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Centro</w:t>
      </w:r>
      <w:r>
        <w:rPr>
          <w:spacing w:val="-1"/>
          <w:sz w:val="16"/>
        </w:rPr>
        <w:t> </w:t>
      </w:r>
      <w:r>
        <w:rPr>
          <w:sz w:val="16"/>
        </w:rPr>
        <w:t>Universitário</w:t>
      </w:r>
      <w:r>
        <w:rPr>
          <w:spacing w:val="-1"/>
          <w:sz w:val="16"/>
        </w:rPr>
        <w:t> </w:t>
      </w:r>
      <w:r>
        <w:rPr>
          <w:sz w:val="16"/>
        </w:rPr>
        <w:t>Santo</w:t>
      </w:r>
      <w:r>
        <w:rPr>
          <w:spacing w:val="-1"/>
          <w:sz w:val="16"/>
        </w:rPr>
        <w:t> </w:t>
      </w:r>
      <w:r>
        <w:rPr>
          <w:sz w:val="16"/>
        </w:rPr>
        <w:t>Agostinho </w:t>
      </w:r>
      <w:r>
        <w:rPr>
          <w:spacing w:val="-2"/>
          <w:sz w:val="16"/>
        </w:rPr>
        <w:t>(UNIFSA).</w:t>
      </w:r>
    </w:p>
    <w:p>
      <w:pPr>
        <w:pStyle w:val="BodyText"/>
        <w:spacing w:before="34"/>
        <w:rPr>
          <w:sz w:val="16"/>
        </w:rPr>
      </w:pPr>
    </w:p>
    <w:p>
      <w:pPr>
        <w:spacing w:before="0"/>
        <w:ind w:left="1054" w:right="0" w:firstLine="0"/>
        <w:jc w:val="left"/>
        <w:rPr>
          <w:sz w:val="16"/>
        </w:rPr>
      </w:pPr>
      <w:r>
        <w:rPr>
          <w:position w:val="6"/>
          <w:sz w:val="8"/>
        </w:rPr>
        <w:t>5</w:t>
      </w:r>
      <w:r>
        <w:rPr>
          <w:spacing w:val="18"/>
          <w:position w:val="6"/>
          <w:sz w:val="8"/>
        </w:rPr>
        <w:t> </w:t>
      </w:r>
      <w:r>
        <w:rPr>
          <w:sz w:val="16"/>
        </w:rPr>
        <w:t>Autor.</w:t>
      </w:r>
      <w:r>
        <w:rPr>
          <w:spacing w:val="-2"/>
          <w:sz w:val="16"/>
        </w:rPr>
        <w:t> </w:t>
      </w:r>
      <w:r>
        <w:rPr>
          <w:sz w:val="16"/>
        </w:rPr>
        <w:t>Estudante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curso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graduação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2"/>
          <w:sz w:val="16"/>
        </w:rPr>
        <w:t> </w:t>
      </w:r>
      <w:r>
        <w:rPr>
          <w:sz w:val="16"/>
        </w:rPr>
        <w:t>Odontologia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Centro</w:t>
      </w:r>
      <w:r>
        <w:rPr>
          <w:spacing w:val="-1"/>
          <w:sz w:val="16"/>
        </w:rPr>
        <w:t> </w:t>
      </w:r>
      <w:r>
        <w:rPr>
          <w:sz w:val="16"/>
        </w:rPr>
        <w:t>Universitário</w:t>
      </w:r>
      <w:r>
        <w:rPr>
          <w:spacing w:val="-1"/>
          <w:sz w:val="16"/>
        </w:rPr>
        <w:t> </w:t>
      </w:r>
      <w:r>
        <w:rPr>
          <w:sz w:val="16"/>
        </w:rPr>
        <w:t>Santo</w:t>
      </w:r>
      <w:r>
        <w:rPr>
          <w:spacing w:val="-1"/>
          <w:sz w:val="16"/>
        </w:rPr>
        <w:t> </w:t>
      </w:r>
      <w:r>
        <w:rPr>
          <w:sz w:val="16"/>
        </w:rPr>
        <w:t>Agostinho </w:t>
      </w:r>
      <w:r>
        <w:rPr>
          <w:spacing w:val="-2"/>
          <w:sz w:val="16"/>
        </w:rPr>
        <w:t>(UNIFSA).</w:t>
      </w:r>
    </w:p>
    <w:sectPr>
      <w:pgSz w:w="11910" w:h="16840"/>
      <w:pgMar w:top="4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42" w:right="1060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urlamaquipaloma@gmail.com" TargetMode="External"/><Relationship Id="rId7" Type="http://schemas.openxmlformats.org/officeDocument/2006/relationships/hyperlink" Target="mailto:nairaiasminvaladao@gmail.com" TargetMode="External"/><Relationship Id="rId8" Type="http://schemas.openxmlformats.org/officeDocument/2006/relationships/hyperlink" Target="mailto:gmatosalice0@gmail.com" TargetMode="External"/><Relationship Id="rId9" Type="http://schemas.openxmlformats.org/officeDocument/2006/relationships/hyperlink" Target="mailto:alvesmariaclara644@gmal.com" TargetMode="External"/><Relationship Id="rId10" Type="http://schemas.openxmlformats.org/officeDocument/2006/relationships/hyperlink" Target="mailto:edvaldoc.neto@gmail.com" TargetMode="External"/><Relationship Id="rId11" Type="http://schemas.openxmlformats.org/officeDocument/2006/relationships/hyperlink" Target="mailto:gisellelimaverde@unifsa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DOC-20250523-WA0279.pdf.pdf</dc:title>
  <dcterms:created xsi:type="dcterms:W3CDTF">2025-05-23T19:49:20Z</dcterms:created>
  <dcterms:modified xsi:type="dcterms:W3CDTF">2025-05-23T19:49:20Z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2025-05-23T00:00:00Z</vt:filetime>
  </property>
  <property fmtid="{D5CDD505-2E9C-101B-9397-08002B2CF9AE}" pid="5" name="Producer">
    <vt:lpwstr>iOS Version 17.6.1 (Build 21G93) Quartz PDFContext</vt:lpwstr>
  </property>
</Properties>
</file>