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10" w:rsidRPr="00582510" w:rsidRDefault="00582510" w:rsidP="005825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2510">
        <w:rPr>
          <w:rFonts w:ascii="Arial" w:hAnsi="Arial" w:cs="Arial"/>
          <w:b/>
          <w:sz w:val="28"/>
          <w:szCs w:val="28"/>
        </w:rPr>
        <w:t>MORTALIDADE POR ATEROSCLEROSE NO ESTADO DO RIO GRANDE DO SUL: estudo ecológico</w:t>
      </w:r>
    </w:p>
    <w:p w:rsidR="00C706A6" w:rsidRDefault="00C706A6" w:rsidP="00C706A6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José Augustinho Mendes Santos¹; </w:t>
      </w:r>
      <w:r>
        <w:rPr>
          <w:rFonts w:ascii="Arial" w:hAnsi="Arial" w:cs="Arial"/>
          <w:sz w:val="20"/>
          <w:szCs w:val="24"/>
          <w:u w:val="single"/>
        </w:rPr>
        <w:t>Jair Kleyson Sousa Leite</w:t>
      </w:r>
      <w:r>
        <w:rPr>
          <w:rFonts w:ascii="Arial" w:hAnsi="Arial" w:cs="Arial"/>
          <w:sz w:val="20"/>
          <w:szCs w:val="24"/>
        </w:rPr>
        <w:t>²; Itagira Manfio Somavilla</w:t>
      </w:r>
      <w:r>
        <w:rPr>
          <w:rFonts w:ascii="Arial" w:hAnsi="Arial" w:cs="Arial"/>
          <w:sz w:val="20"/>
          <w:szCs w:val="24"/>
          <w:vertAlign w:val="superscript"/>
        </w:rPr>
        <w:t>3</w:t>
      </w:r>
      <w:r>
        <w:rPr>
          <w:rFonts w:ascii="Arial" w:hAnsi="Arial" w:cs="Arial"/>
          <w:sz w:val="20"/>
          <w:szCs w:val="24"/>
        </w:rPr>
        <w:t>; Josiane Saldanha Borba</w:t>
      </w:r>
      <w:r>
        <w:rPr>
          <w:rFonts w:ascii="Arial" w:hAnsi="Arial" w:cs="Arial"/>
          <w:sz w:val="20"/>
          <w:szCs w:val="24"/>
          <w:vertAlign w:val="superscript"/>
        </w:rPr>
        <w:t>4</w:t>
      </w:r>
      <w:r>
        <w:rPr>
          <w:rFonts w:ascii="Arial" w:hAnsi="Arial" w:cs="Arial"/>
          <w:sz w:val="20"/>
          <w:szCs w:val="24"/>
        </w:rPr>
        <w:t>; Mari Ângela Gaedke</w:t>
      </w:r>
      <w:r>
        <w:rPr>
          <w:rFonts w:ascii="Arial" w:hAnsi="Arial" w:cs="Arial"/>
          <w:sz w:val="20"/>
          <w:szCs w:val="24"/>
          <w:vertAlign w:val="superscript"/>
        </w:rPr>
        <w:t>5</w:t>
      </w:r>
      <w:r>
        <w:rPr>
          <w:rFonts w:ascii="Arial" w:hAnsi="Arial" w:cs="Arial"/>
          <w:sz w:val="20"/>
          <w:szCs w:val="24"/>
        </w:rPr>
        <w:t>; Beatriz Santana de Souza Lima</w:t>
      </w:r>
      <w:r>
        <w:rPr>
          <w:rFonts w:ascii="Arial" w:hAnsi="Arial" w:cs="Arial"/>
          <w:sz w:val="20"/>
          <w:szCs w:val="24"/>
          <w:vertAlign w:val="superscript"/>
        </w:rPr>
        <w:t>6</w:t>
      </w:r>
    </w:p>
    <w:p w:rsidR="00C706A6" w:rsidRDefault="00C706A6" w:rsidP="00C706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Enfermeiro (a), Residente do Programa de Residência Multiprofissional em Saúde do Hospital Santa Cruz-HSC, Santa Cruz do Sul-RS, augustinhomandes1@gmail.com;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Estudante de Enfermagem do Centro Universitário Cesmac;</w:t>
      </w:r>
    </w:p>
    <w:p w:rsidR="00541BF1" w:rsidRPr="007D2B56" w:rsidRDefault="00C706A6" w:rsidP="00C706A6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Enfermeiro (a), Residente do Programa de Residência Multiprofissional em Saúde do Hospital Santa Cruz-HSC, Santa Cruz do Sul-RS;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Enfermeira, Residente do Programa de Residência Multiprofissional em Saúde do Hospital Santa Cruz-HSC, Santa Cruz do Sul-RS; 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Enfermeira, Doutora em Saúde Coletiva e Tutora da Residência Multiprofissional em Saúde do Hospital Santa Cruz-HSC;</w:t>
      </w:r>
      <w:r>
        <w:rPr>
          <w:rFonts w:ascii="Arial" w:hAnsi="Arial" w:cs="Arial"/>
          <w:sz w:val="20"/>
          <w:szCs w:val="20"/>
          <w:vertAlign w:val="superscript"/>
        </w:rPr>
        <w:t xml:space="preserve">6  </w:t>
      </w:r>
      <w:r>
        <w:rPr>
          <w:rFonts w:ascii="Arial" w:hAnsi="Arial" w:cs="Arial"/>
          <w:sz w:val="20"/>
          <w:szCs w:val="20"/>
        </w:rPr>
        <w:t>Enfermeira, Doutoranda EM Saúde Pública pela Universidade de São Paulo-USP e Docente do Centro Universitário CESMAC, Palmeira dos Índios-AL.</w:t>
      </w:r>
    </w:p>
    <w:p w:rsidR="00541BF1" w:rsidRPr="00E4777C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E4777C">
        <w:rPr>
          <w:rFonts w:ascii="Arial" w:hAnsi="Arial" w:cs="Arial"/>
          <w:b/>
        </w:rPr>
        <w:t>RESUMO</w:t>
      </w:r>
      <w:r w:rsidR="006549C3" w:rsidRPr="00E4777C">
        <w:rPr>
          <w:rFonts w:ascii="Arial" w:hAnsi="Arial" w:cs="Arial"/>
          <w:b/>
        </w:rPr>
        <w:t>:</w:t>
      </w:r>
      <w:r w:rsidR="006549C3" w:rsidRPr="00E4777C">
        <w:rPr>
          <w:rFonts w:ascii="Arial" w:hAnsi="Arial" w:cs="Arial"/>
        </w:rPr>
        <w:t xml:space="preserve"> </w:t>
      </w:r>
    </w:p>
    <w:p w:rsidR="002724C8" w:rsidRPr="00E4777C" w:rsidRDefault="00582510" w:rsidP="00582510">
      <w:pPr>
        <w:jc w:val="both"/>
      </w:pPr>
      <w:r w:rsidRPr="00E4777C">
        <w:rPr>
          <w:rFonts w:ascii="Arial" w:hAnsi="Arial" w:cs="Arial"/>
          <w:b/>
        </w:rPr>
        <w:t xml:space="preserve">INTRODUÇÃO: </w:t>
      </w:r>
      <w:r w:rsidRPr="00E4777C">
        <w:rPr>
          <w:rFonts w:ascii="Arial" w:hAnsi="Arial" w:cs="Arial"/>
        </w:rPr>
        <w:t xml:space="preserve">A aterosclerose é uma doença inflamatória crônica que ocorre em resposta à agressão endotelial, acometendo principalmente a camada íntima de artérias de médio e grande calibres. Trata-se de um importante problema de saúde pública no Brasil e no mundo. </w:t>
      </w:r>
      <w:r w:rsidRPr="00E4777C">
        <w:rPr>
          <w:rFonts w:ascii="Arial" w:hAnsi="Arial" w:cs="Arial"/>
          <w:b/>
        </w:rPr>
        <w:t xml:space="preserve">OBJETIVO: </w:t>
      </w:r>
      <w:r w:rsidRPr="00E4777C">
        <w:rPr>
          <w:rFonts w:ascii="Arial" w:hAnsi="Arial" w:cs="Arial"/>
        </w:rPr>
        <w:t xml:space="preserve">Descrever o perfil epidemiológico e a taxa de </w:t>
      </w:r>
      <w:r w:rsidRPr="00E4777C">
        <w:rPr>
          <w:rFonts w:ascii="Arial" w:eastAsia="Times New Roman" w:hAnsi="Arial" w:cs="Arial"/>
          <w:lang w:eastAsia="pt-BR"/>
        </w:rPr>
        <w:t xml:space="preserve">mortalidade por aterosclerose no estado do Rio Grande do Sul (RS), no período de 2007 a 2016. </w:t>
      </w:r>
      <w:r w:rsidRPr="00E4777C">
        <w:rPr>
          <w:rFonts w:ascii="Arial" w:hAnsi="Arial" w:cs="Arial"/>
          <w:b/>
        </w:rPr>
        <w:t xml:space="preserve">MÉTODOS: </w:t>
      </w:r>
      <w:r w:rsidRPr="00E4777C">
        <w:rPr>
          <w:rFonts w:ascii="Arial" w:hAnsi="Arial" w:cs="Arial"/>
        </w:rPr>
        <w:t>T</w:t>
      </w:r>
      <w:r w:rsidRPr="00E4777C">
        <w:rPr>
          <w:rFonts w:ascii="Arial" w:eastAsia="Times New Roman" w:hAnsi="Arial" w:cs="Arial"/>
          <w:lang w:eastAsia="pt-BR"/>
        </w:rPr>
        <w:t xml:space="preserve">rata-se de um estudo ecológico, descritivo, realizado por meio de dados sobre o número de óbitos e taxa de mortalidade por aterosclerose extraídos do SIM/DATASUS. As variáveis estudadas foram unidade da federação, sexo, faixa etária, escolaridade e estado civil. </w:t>
      </w:r>
      <w:r w:rsidRPr="00E4777C">
        <w:rPr>
          <w:rFonts w:ascii="Arial" w:hAnsi="Arial" w:cs="Arial"/>
          <w:b/>
        </w:rPr>
        <w:t xml:space="preserve">RESULTADOS: </w:t>
      </w:r>
      <w:r w:rsidRPr="00E4777C">
        <w:rPr>
          <w:rFonts w:ascii="Arial" w:hAnsi="Arial" w:cs="Arial"/>
        </w:rPr>
        <w:t xml:space="preserve">Foram notificados no SIM 967 óbitos </w:t>
      </w:r>
      <w:r w:rsidRPr="00E4777C">
        <w:rPr>
          <w:rFonts w:ascii="Arial" w:eastAsia="Times New Roman" w:hAnsi="Arial" w:cs="Arial"/>
          <w:lang w:eastAsia="pt-BR"/>
        </w:rPr>
        <w:t xml:space="preserve">devido à aterosclerose no RS. Apresentaram os maiores percentuais de mortalidade indivíduos com, 80 anos ou mais (66,08%) e 70 a 79 anos (20,68%). Pessoas do sexo feminino obtiveram maior número de óbitos 554 (57,29%) e maior taxa de mortalidade (0,98/100.000 habitantes) quando comparado a pessoas do sexo masculino que obtiveram menor número de óbitos 413 (42,71%) e taxa de mortalidade (0,75/100.000 habitantes). Em relação a raça/cor, 94,38% eram brancos. Quanto à escolaridade, nos casos onde a mesma foi informado, observou-se que 42,19% possuíam entre 1 a 3 anos, seguido de 32,64% entre 4 e 7 anos, 14,11% não possuíam nenhum nível de escolaridade, e apenas 3,73% possuíam 12 ou mais anos de estudo. Em relação ao estado civil, houve predominância em indivíduos viúvo (51,52%), seguidos de indivíduos casados (30,80%). </w:t>
      </w:r>
      <w:r w:rsidRPr="00E4777C">
        <w:rPr>
          <w:rFonts w:ascii="Arial" w:hAnsi="Arial" w:cs="Arial"/>
          <w:b/>
        </w:rPr>
        <w:t xml:space="preserve">CONCLUSÃO: </w:t>
      </w:r>
      <w:r w:rsidRPr="00E4777C">
        <w:rPr>
          <w:rFonts w:ascii="Arial" w:eastAsia="Times New Roman" w:hAnsi="Arial" w:cs="Arial"/>
          <w:lang w:eastAsia="pt-BR"/>
        </w:rPr>
        <w:t xml:space="preserve">No RS, </w:t>
      </w:r>
      <w:r w:rsidRPr="00E4777C">
        <w:rPr>
          <w:rFonts w:ascii="Arial" w:hAnsi="Arial" w:cs="Arial"/>
        </w:rPr>
        <w:t>n</w:t>
      </w:r>
      <w:r w:rsidRPr="00E4777C">
        <w:rPr>
          <w:rFonts w:ascii="Arial" w:eastAsia="Times New Roman" w:hAnsi="Arial" w:cs="Arial"/>
          <w:lang w:eastAsia="pt-BR"/>
        </w:rPr>
        <w:t>o período analisado, houve predominância de mortalidade por aterosclerose em indivíduos com mais de 80 anos, do sexo feminino, com baixo nível de escolaridade e viúvos.</w:t>
      </w:r>
    </w:p>
    <w:p w:rsidR="002724C8" w:rsidRPr="00E4777C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E4777C">
        <w:rPr>
          <w:b/>
          <w:color w:val="auto"/>
          <w:sz w:val="22"/>
          <w:szCs w:val="22"/>
        </w:rPr>
        <w:t>DESCRITORES</w:t>
      </w:r>
      <w:r w:rsidR="002724C8" w:rsidRPr="00E4777C">
        <w:rPr>
          <w:b/>
          <w:color w:val="auto"/>
          <w:sz w:val="22"/>
          <w:szCs w:val="22"/>
        </w:rPr>
        <w:t xml:space="preserve">: </w:t>
      </w:r>
      <w:r w:rsidR="000C45E1" w:rsidRPr="00E4777C">
        <w:rPr>
          <w:color w:val="auto"/>
          <w:sz w:val="22"/>
          <w:szCs w:val="22"/>
        </w:rPr>
        <w:t>A</w:t>
      </w:r>
      <w:r w:rsidR="00F305F2" w:rsidRPr="00E4777C">
        <w:rPr>
          <w:color w:val="auto"/>
          <w:sz w:val="22"/>
          <w:szCs w:val="22"/>
        </w:rPr>
        <w:t>terosclerose; Perfil de Saúde; Registro de Mortalidades.</w:t>
      </w:r>
    </w:p>
    <w:p w:rsidR="002724C8" w:rsidRPr="00E4777C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F305F2" w:rsidRPr="00E4777C" w:rsidRDefault="006549C3" w:rsidP="00F305F2">
      <w:pPr>
        <w:pStyle w:val="Default"/>
        <w:rPr>
          <w:b/>
          <w:color w:val="auto"/>
          <w:sz w:val="22"/>
          <w:szCs w:val="22"/>
        </w:rPr>
      </w:pPr>
      <w:r w:rsidRPr="00E4777C">
        <w:rPr>
          <w:b/>
          <w:color w:val="auto"/>
          <w:sz w:val="22"/>
          <w:szCs w:val="22"/>
        </w:rPr>
        <w:t>REFERÊNCIAS</w:t>
      </w:r>
      <w:r w:rsidR="002724C8" w:rsidRPr="00E4777C">
        <w:rPr>
          <w:b/>
          <w:color w:val="auto"/>
          <w:sz w:val="22"/>
          <w:szCs w:val="22"/>
        </w:rPr>
        <w:t xml:space="preserve">: </w:t>
      </w:r>
    </w:p>
    <w:p w:rsidR="004159F5" w:rsidRPr="00E4777C" w:rsidRDefault="00F305F2" w:rsidP="00F305F2">
      <w:pPr>
        <w:pStyle w:val="Default"/>
        <w:rPr>
          <w:sz w:val="22"/>
          <w:szCs w:val="22"/>
          <w:lang w:val="en-US"/>
        </w:rPr>
      </w:pPr>
      <w:r w:rsidRPr="00E4777C">
        <w:rPr>
          <w:sz w:val="22"/>
          <w:szCs w:val="22"/>
        </w:rPr>
        <w:t xml:space="preserve">ENHOS, Asim et al . </w:t>
      </w:r>
      <w:r w:rsidRPr="00E4777C">
        <w:rPr>
          <w:sz w:val="22"/>
          <w:szCs w:val="22"/>
          <w:lang w:val="en-US"/>
        </w:rPr>
        <w:t>Assessment of the Relationship between Monocyte to High-Density Lipoprotein Ratio and Myocardial Bridge.</w:t>
      </w:r>
      <w:r w:rsidRPr="00E4777C">
        <w:rPr>
          <w:b/>
          <w:bCs/>
          <w:sz w:val="22"/>
          <w:szCs w:val="22"/>
          <w:lang w:val="en-US"/>
        </w:rPr>
        <w:t> Arq. Bras. Cardiol.</w:t>
      </w:r>
      <w:r w:rsidRPr="00E4777C">
        <w:rPr>
          <w:sz w:val="22"/>
          <w:szCs w:val="22"/>
          <w:lang w:val="en-US"/>
        </w:rPr>
        <w:t>,  São Paulo ,  v. 112, n. 1, p. 12-17,  Jan.  2019 .   Available from &lt;http://www.scielo.br/scielo.php?script=sci_arttext&amp;pid=S0066-782X2019000100012&amp;lng=en&amp;nrm=iso&gt;. access on  25  May  2019.  Epub Dec 17, 2018.  http://dx.doi.org/10.5935/abc.20180253.</w:t>
      </w:r>
    </w:p>
    <w:p w:rsidR="00F305F2" w:rsidRPr="00E4777C" w:rsidRDefault="00F305F2" w:rsidP="00F305F2">
      <w:pPr>
        <w:pStyle w:val="Default"/>
        <w:rPr>
          <w:color w:val="auto"/>
          <w:sz w:val="22"/>
          <w:szCs w:val="22"/>
          <w:lang w:val="en-US"/>
        </w:rPr>
      </w:pPr>
    </w:p>
    <w:p w:rsidR="00541BF1" w:rsidRPr="00E4777C" w:rsidRDefault="00F305F2" w:rsidP="00541BF1">
      <w:pPr>
        <w:pStyle w:val="Default"/>
        <w:rPr>
          <w:sz w:val="22"/>
          <w:szCs w:val="22"/>
          <w:lang w:val="en-US"/>
        </w:rPr>
      </w:pPr>
      <w:r w:rsidRPr="00E4777C">
        <w:rPr>
          <w:sz w:val="22"/>
          <w:szCs w:val="22"/>
          <w:lang w:val="en-US"/>
        </w:rPr>
        <w:t>SANTOS, Alan Carlos Nery dos et al . Elevation of Oxidized Lipoprotein of Low Density in Users of Combined Oral Contraceptives.</w:t>
      </w:r>
      <w:r w:rsidRPr="00E4777C">
        <w:rPr>
          <w:b/>
          <w:bCs/>
          <w:sz w:val="22"/>
          <w:szCs w:val="22"/>
          <w:lang w:val="en-US"/>
        </w:rPr>
        <w:t> Arq. Bras. Cardiol.</w:t>
      </w:r>
      <w:r w:rsidRPr="00E4777C">
        <w:rPr>
          <w:sz w:val="22"/>
          <w:szCs w:val="22"/>
          <w:lang w:val="en-US"/>
        </w:rPr>
        <w:t>,  São Paulo ,  v. 111, n. 6, p. 764-770,  Dec.  2018 .   Available from &lt;http://www.scielo.br/scielo.php?script=sci_arttext&amp;pid=S0066-782X2018001800764&amp;lng=en&amp;nrm=iso&gt;. access on  25  May  2019.  Epub Oct 11, 2018.  http://dx.doi.org/10.5935/abc.20180194.</w:t>
      </w:r>
    </w:p>
    <w:p w:rsidR="00F305F2" w:rsidRPr="00E4777C" w:rsidRDefault="00F305F2" w:rsidP="00541BF1">
      <w:pPr>
        <w:pStyle w:val="Default"/>
        <w:rPr>
          <w:sz w:val="22"/>
          <w:szCs w:val="22"/>
          <w:lang w:val="en-US"/>
        </w:rPr>
      </w:pPr>
    </w:p>
    <w:p w:rsidR="00530290" w:rsidRPr="00E4777C" w:rsidRDefault="00F305F2" w:rsidP="00E4777C">
      <w:pPr>
        <w:pStyle w:val="Default"/>
        <w:rPr>
          <w:color w:val="auto"/>
          <w:sz w:val="22"/>
          <w:szCs w:val="22"/>
        </w:rPr>
      </w:pPr>
      <w:r w:rsidRPr="00E4777C">
        <w:rPr>
          <w:sz w:val="22"/>
          <w:szCs w:val="22"/>
          <w:lang w:val="en-US"/>
        </w:rPr>
        <w:t>LANGE, Marcos C et al . Stroke recurrence in the different subtypes of ischemic stroke. The importance of the intracranial disease.</w:t>
      </w:r>
      <w:r w:rsidRPr="00E4777C">
        <w:rPr>
          <w:b/>
          <w:bCs/>
          <w:sz w:val="22"/>
          <w:szCs w:val="22"/>
          <w:lang w:val="en-US"/>
        </w:rPr>
        <w:t> Arq. Neuro-Psiquiatr.</w:t>
      </w:r>
      <w:r w:rsidRPr="00E4777C">
        <w:rPr>
          <w:sz w:val="22"/>
          <w:szCs w:val="22"/>
          <w:lang w:val="en-US"/>
        </w:rPr>
        <w:t xml:space="preserve">,  São Paulo ,  v. 76, n. 10, p. 649-653,  Oct.  2018 .   Available from &lt;http://www.scielo.br/scielo.php?script=sci_arttext&amp;pid=S0004-282X2018001000649&amp;lng=en&amp;nrm=iso&gt;. access on  25  May  2019.  </w:t>
      </w:r>
      <w:r w:rsidRPr="00E4777C">
        <w:rPr>
          <w:sz w:val="22"/>
          <w:szCs w:val="22"/>
        </w:rPr>
        <w:t>http://dx.doi.org/10.1590/0004-282x20180095.</w:t>
      </w:r>
    </w:p>
    <w:sectPr w:rsidR="00530290" w:rsidRPr="00E4777C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A1" w:rsidRDefault="00C300A1" w:rsidP="006A1B00">
      <w:pPr>
        <w:spacing w:after="0" w:line="240" w:lineRule="auto"/>
      </w:pPr>
      <w:r>
        <w:separator/>
      </w:r>
    </w:p>
  </w:endnote>
  <w:endnote w:type="continuationSeparator" w:id="1">
    <w:p w:rsidR="00C300A1" w:rsidRDefault="00C300A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A1" w:rsidRDefault="00C300A1" w:rsidP="006A1B00">
      <w:pPr>
        <w:spacing w:after="0" w:line="240" w:lineRule="auto"/>
      </w:pPr>
      <w:r>
        <w:separator/>
      </w:r>
    </w:p>
  </w:footnote>
  <w:footnote w:type="continuationSeparator" w:id="1">
    <w:p w:rsidR="00C300A1" w:rsidRDefault="00C300A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8A2A4B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C45E1"/>
    <w:rsid w:val="000F4DAB"/>
    <w:rsid w:val="0010755F"/>
    <w:rsid w:val="001109C6"/>
    <w:rsid w:val="00162530"/>
    <w:rsid w:val="001D2AD8"/>
    <w:rsid w:val="002724C8"/>
    <w:rsid w:val="00410B51"/>
    <w:rsid w:val="004159F5"/>
    <w:rsid w:val="00476298"/>
    <w:rsid w:val="00530290"/>
    <w:rsid w:val="00541BF1"/>
    <w:rsid w:val="00582510"/>
    <w:rsid w:val="005A1105"/>
    <w:rsid w:val="00612D59"/>
    <w:rsid w:val="006463F2"/>
    <w:rsid w:val="006549C3"/>
    <w:rsid w:val="006A1B00"/>
    <w:rsid w:val="006E7B49"/>
    <w:rsid w:val="00703B2C"/>
    <w:rsid w:val="00732CCB"/>
    <w:rsid w:val="007B3D0F"/>
    <w:rsid w:val="007D2B56"/>
    <w:rsid w:val="008616B3"/>
    <w:rsid w:val="00865CE3"/>
    <w:rsid w:val="008A2A4B"/>
    <w:rsid w:val="008B698C"/>
    <w:rsid w:val="00A517C0"/>
    <w:rsid w:val="00AB7942"/>
    <w:rsid w:val="00AE5B1F"/>
    <w:rsid w:val="00BB1133"/>
    <w:rsid w:val="00C300A1"/>
    <w:rsid w:val="00C4248C"/>
    <w:rsid w:val="00C65EA1"/>
    <w:rsid w:val="00C706A6"/>
    <w:rsid w:val="00E4777C"/>
    <w:rsid w:val="00F3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30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Petrucio</cp:lastModifiedBy>
  <cp:revision>4</cp:revision>
  <cp:lastPrinted>2019-05-15T19:53:00Z</cp:lastPrinted>
  <dcterms:created xsi:type="dcterms:W3CDTF">2019-05-25T18:17:00Z</dcterms:created>
  <dcterms:modified xsi:type="dcterms:W3CDTF">2019-05-25T19:07:00Z</dcterms:modified>
</cp:coreProperties>
</file>