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63C3F" w14:textId="77777777" w:rsidR="00D33B09" w:rsidRDefault="00D33B09" w:rsidP="002F4395">
      <w:pPr>
        <w:rPr>
          <w:rFonts w:ascii="Times" w:hAnsi="Times"/>
          <w:color w:val="000000"/>
          <w:sz w:val="24"/>
          <w:szCs w:val="24"/>
          <w:bdr w:val="none" w:sz="0" w:space="0" w:color="auto" w:frame="1"/>
          <w:lang w:val="en-US"/>
        </w:rPr>
      </w:pPr>
    </w:p>
    <w:p w14:paraId="3AAE355D" w14:textId="77777777" w:rsidR="00BB710C" w:rsidRPr="00103551" w:rsidRDefault="00BB710C" w:rsidP="00BB710C">
      <w:pPr>
        <w:spacing w:after="120"/>
        <w:jc w:val="center"/>
        <w:rPr>
          <w:rFonts w:ascii="Times New Roman" w:hAnsi="Times New Roman" w:cs="Times New Roman"/>
          <w:b/>
          <w:sz w:val="28"/>
          <w:szCs w:val="28"/>
          <w:lang w:val="en-US"/>
        </w:rPr>
      </w:pPr>
      <w:r w:rsidRPr="00103551">
        <w:rPr>
          <w:rFonts w:ascii="Times New Roman" w:hAnsi="Times New Roman" w:cs="Times New Roman"/>
          <w:b/>
          <w:sz w:val="28"/>
          <w:szCs w:val="28"/>
          <w:lang w:val="en-US"/>
        </w:rPr>
        <w:t xml:space="preserve">PHYLOGENY OF THE SUBGENUS </w:t>
      </w:r>
      <w:proofErr w:type="spellStart"/>
      <w:r w:rsidRPr="00103551">
        <w:rPr>
          <w:rFonts w:ascii="Times New Roman" w:hAnsi="Times New Roman" w:cs="Times New Roman"/>
          <w:b/>
          <w:i/>
          <w:sz w:val="28"/>
          <w:szCs w:val="28"/>
          <w:lang w:val="en-US"/>
        </w:rPr>
        <w:t>Eumitria</w:t>
      </w:r>
      <w:proofErr w:type="spellEnd"/>
      <w:r w:rsidRPr="00103551">
        <w:rPr>
          <w:rFonts w:ascii="Times New Roman" w:hAnsi="Times New Roman" w:cs="Times New Roman"/>
          <w:b/>
          <w:sz w:val="28"/>
          <w:szCs w:val="28"/>
          <w:lang w:val="en-US"/>
        </w:rPr>
        <w:t xml:space="preserve"> IN TANZANIA</w:t>
      </w:r>
    </w:p>
    <w:p w14:paraId="4B3CCE48" w14:textId="3B71C8B4" w:rsidR="002F4395" w:rsidRPr="00103551" w:rsidRDefault="00BB710C" w:rsidP="002F4395">
      <w:pPr>
        <w:spacing w:after="120"/>
        <w:jc w:val="center"/>
        <w:rPr>
          <w:rFonts w:ascii="Times New Roman" w:hAnsi="Times New Roman" w:cs="Times New Roman"/>
          <w:sz w:val="24"/>
          <w:szCs w:val="24"/>
          <w:vertAlign w:val="superscript"/>
          <w:lang w:val="en-US"/>
        </w:rPr>
      </w:pPr>
      <w:r w:rsidRPr="00103551">
        <w:rPr>
          <w:rFonts w:ascii="Times New Roman" w:hAnsi="Times New Roman" w:cs="Times New Roman"/>
          <w:sz w:val="24"/>
          <w:szCs w:val="24"/>
          <w:lang w:val="sv-SE"/>
        </w:rPr>
        <w:t>Stella G. Temu</w:t>
      </w:r>
      <w:r w:rsidRPr="00103551">
        <w:rPr>
          <w:rFonts w:ascii="Times New Roman" w:hAnsi="Times New Roman" w:cs="Times New Roman"/>
          <w:sz w:val="24"/>
          <w:szCs w:val="24"/>
          <w:vertAlign w:val="superscript"/>
          <w:lang w:val="sv-SE"/>
        </w:rPr>
        <w:t>1,2</w:t>
      </w:r>
      <w:r w:rsidRPr="00103551">
        <w:rPr>
          <w:rFonts w:ascii="Times New Roman" w:hAnsi="Times New Roman" w:cs="Times New Roman"/>
          <w:sz w:val="24"/>
          <w:szCs w:val="24"/>
          <w:vertAlign w:val="superscript"/>
          <w:lang w:val="en-US"/>
        </w:rPr>
        <w:t xml:space="preserve"> </w:t>
      </w:r>
      <w:r w:rsidR="0041562C" w:rsidRPr="00103551">
        <w:rPr>
          <w:rFonts w:ascii="Times New Roman" w:hAnsi="Times New Roman" w:cs="Times New Roman"/>
          <w:sz w:val="24"/>
          <w:szCs w:val="24"/>
          <w:vertAlign w:val="superscript"/>
          <w:lang w:val="en-US"/>
        </w:rPr>
        <w:t>*</w:t>
      </w:r>
      <w:r w:rsidR="002F4395" w:rsidRPr="00103551">
        <w:rPr>
          <w:rFonts w:ascii="Times New Roman" w:hAnsi="Times New Roman" w:cs="Times New Roman"/>
          <w:sz w:val="24"/>
          <w:szCs w:val="24"/>
          <w:lang w:val="en-US"/>
        </w:rPr>
        <w:t xml:space="preserve">; </w:t>
      </w:r>
      <w:r w:rsidRPr="00103551">
        <w:rPr>
          <w:rFonts w:ascii="Times New Roman" w:hAnsi="Times New Roman" w:cs="Times New Roman"/>
          <w:sz w:val="24"/>
          <w:szCs w:val="24"/>
          <w:lang w:val="sv-SE"/>
        </w:rPr>
        <w:t xml:space="preserve">Philippe </w:t>
      </w:r>
      <w:proofErr w:type="spellStart"/>
      <w:r w:rsidRPr="00103551">
        <w:rPr>
          <w:rFonts w:ascii="Times New Roman" w:hAnsi="Times New Roman" w:cs="Times New Roman"/>
          <w:sz w:val="24"/>
          <w:szCs w:val="24"/>
          <w:lang w:val="sv-SE"/>
        </w:rPr>
        <w:t>Clerc</w:t>
      </w:r>
      <w:proofErr w:type="spellEnd"/>
      <w:r w:rsidR="002F4395" w:rsidRPr="00103551">
        <w:rPr>
          <w:rFonts w:ascii="Times New Roman" w:hAnsi="Times New Roman" w:cs="Times New Roman"/>
          <w:sz w:val="24"/>
          <w:szCs w:val="24"/>
          <w:vertAlign w:val="superscript"/>
          <w:lang w:val="en-US"/>
        </w:rPr>
        <w:t>2</w:t>
      </w:r>
      <w:r w:rsidR="002F4395" w:rsidRPr="00103551">
        <w:rPr>
          <w:rFonts w:ascii="Times New Roman" w:hAnsi="Times New Roman" w:cs="Times New Roman"/>
          <w:sz w:val="24"/>
          <w:szCs w:val="24"/>
          <w:lang w:val="en-US"/>
        </w:rPr>
        <w:t xml:space="preserve">; </w:t>
      </w:r>
      <w:r w:rsidRPr="00103551">
        <w:rPr>
          <w:rFonts w:ascii="Times New Roman" w:hAnsi="Times New Roman" w:cs="Times New Roman"/>
          <w:sz w:val="24"/>
          <w:szCs w:val="24"/>
          <w:lang w:val="sv-SE"/>
        </w:rPr>
        <w:t>Leif Tibell</w:t>
      </w:r>
      <w:r w:rsidRPr="00103551">
        <w:rPr>
          <w:rFonts w:ascii="Times New Roman" w:hAnsi="Times New Roman" w:cs="Times New Roman"/>
          <w:sz w:val="24"/>
          <w:szCs w:val="24"/>
          <w:vertAlign w:val="superscript"/>
          <w:lang w:val="sv-SE"/>
        </w:rPr>
        <w:t>1</w:t>
      </w:r>
      <w:r w:rsidR="002F4395" w:rsidRPr="00103551">
        <w:rPr>
          <w:rFonts w:ascii="Times New Roman" w:hAnsi="Times New Roman" w:cs="Times New Roman"/>
          <w:sz w:val="24"/>
          <w:szCs w:val="24"/>
          <w:lang w:val="en-US"/>
        </w:rPr>
        <w:t xml:space="preserve">; </w:t>
      </w:r>
      <w:proofErr w:type="spellStart"/>
      <w:r w:rsidRPr="00103551">
        <w:rPr>
          <w:rFonts w:ascii="Times New Roman" w:hAnsi="Times New Roman" w:cs="Times New Roman"/>
          <w:sz w:val="24"/>
          <w:szCs w:val="24"/>
          <w:lang w:val="sv-SE"/>
        </w:rPr>
        <w:t>Donatha</w:t>
      </w:r>
      <w:proofErr w:type="spellEnd"/>
      <w:r w:rsidRPr="00103551">
        <w:rPr>
          <w:rFonts w:ascii="Times New Roman" w:hAnsi="Times New Roman" w:cs="Times New Roman"/>
          <w:sz w:val="24"/>
          <w:szCs w:val="24"/>
          <w:lang w:val="sv-SE"/>
        </w:rPr>
        <w:t xml:space="preserve"> D. Tibuhwa</w:t>
      </w:r>
      <w:r w:rsidRPr="00103551">
        <w:rPr>
          <w:rFonts w:ascii="Times New Roman" w:hAnsi="Times New Roman" w:cs="Times New Roman"/>
          <w:sz w:val="24"/>
          <w:szCs w:val="24"/>
          <w:vertAlign w:val="superscript"/>
          <w:lang w:val="sv-SE"/>
        </w:rPr>
        <w:t>3</w:t>
      </w:r>
      <w:r w:rsidR="002F4395" w:rsidRPr="00103551">
        <w:rPr>
          <w:rFonts w:ascii="Times New Roman" w:hAnsi="Times New Roman" w:cs="Times New Roman"/>
          <w:sz w:val="24"/>
          <w:szCs w:val="24"/>
          <w:lang w:val="en-US"/>
        </w:rPr>
        <w:t xml:space="preserve">; </w:t>
      </w:r>
      <w:r w:rsidRPr="00103551">
        <w:rPr>
          <w:rFonts w:ascii="Times New Roman" w:hAnsi="Times New Roman" w:cs="Times New Roman"/>
          <w:sz w:val="24"/>
          <w:szCs w:val="24"/>
          <w:lang w:val="sv-SE"/>
        </w:rPr>
        <w:t>Sanja Tibell</w:t>
      </w:r>
      <w:r w:rsidRPr="00103551">
        <w:rPr>
          <w:rFonts w:ascii="Times New Roman" w:hAnsi="Times New Roman" w:cs="Times New Roman"/>
          <w:sz w:val="24"/>
          <w:szCs w:val="24"/>
          <w:vertAlign w:val="superscript"/>
          <w:lang w:val="en-US"/>
        </w:rPr>
        <w:t>1</w:t>
      </w:r>
    </w:p>
    <w:p w14:paraId="76C27127" w14:textId="5E4A430E" w:rsidR="002F4395" w:rsidRPr="00103551" w:rsidRDefault="002F4395" w:rsidP="00FB4266">
      <w:pPr>
        <w:jc w:val="center"/>
        <w:rPr>
          <w:rStyle w:val="Hyperlink"/>
          <w:rFonts w:ascii="Times New Roman" w:hAnsi="Times New Roman" w:cs="Times New Roman"/>
          <w:color w:val="000000" w:themeColor="text1"/>
          <w:sz w:val="24"/>
          <w:szCs w:val="24"/>
          <w:u w:val="none"/>
          <w:lang w:val="en-US"/>
        </w:rPr>
      </w:pPr>
      <w:r w:rsidRPr="00103551">
        <w:rPr>
          <w:rFonts w:ascii="Times New Roman" w:hAnsi="Times New Roman" w:cs="Times New Roman"/>
          <w:sz w:val="24"/>
          <w:szCs w:val="24"/>
          <w:vertAlign w:val="superscript"/>
          <w:lang w:val="en-US"/>
        </w:rPr>
        <w:t xml:space="preserve">1 </w:t>
      </w:r>
      <w:r w:rsidR="00BB710C" w:rsidRPr="00103551">
        <w:rPr>
          <w:rFonts w:ascii="Times New Roman" w:hAnsi="Times New Roman" w:cs="Times New Roman"/>
          <w:color w:val="000000"/>
          <w:sz w:val="24"/>
          <w:szCs w:val="24"/>
          <w:bdr w:val="none" w:sz="0" w:space="0" w:color="auto" w:frame="1"/>
          <w:lang w:val="en-US"/>
        </w:rPr>
        <w:t>Dept.</w:t>
      </w:r>
      <w:r w:rsidR="00BB710C" w:rsidRPr="00103551">
        <w:rPr>
          <w:rFonts w:ascii="Times New Roman" w:hAnsi="Times New Roman" w:cs="Times New Roman"/>
          <w:color w:val="000000"/>
          <w:sz w:val="24"/>
          <w:szCs w:val="24"/>
          <w:bdr w:val="none" w:sz="0" w:space="0" w:color="auto" w:frame="1"/>
          <w:vertAlign w:val="superscript"/>
          <w:lang w:val="en-US"/>
        </w:rPr>
        <w:t> </w:t>
      </w:r>
      <w:r w:rsidR="00BB710C" w:rsidRPr="00103551">
        <w:rPr>
          <w:rFonts w:ascii="Times New Roman" w:hAnsi="Times New Roman" w:cs="Times New Roman"/>
          <w:color w:val="000000"/>
          <w:sz w:val="24"/>
          <w:szCs w:val="24"/>
          <w:bdr w:val="none" w:sz="0" w:space="0" w:color="auto" w:frame="1"/>
          <w:lang w:val="en-US"/>
        </w:rPr>
        <w:t>of Organismal Biology, Uppsala University, Sweden</w:t>
      </w:r>
      <w:r w:rsidRPr="00103551">
        <w:rPr>
          <w:rFonts w:ascii="Times New Roman" w:hAnsi="Times New Roman" w:cs="Times New Roman"/>
          <w:color w:val="000000" w:themeColor="text1"/>
          <w:sz w:val="24"/>
          <w:szCs w:val="24"/>
          <w:lang w:val="en-US"/>
        </w:rPr>
        <w:t xml:space="preserve">; </w:t>
      </w:r>
      <w:r w:rsidRPr="00103551">
        <w:rPr>
          <w:rFonts w:ascii="Times New Roman" w:hAnsi="Times New Roman" w:cs="Times New Roman"/>
          <w:color w:val="000000" w:themeColor="text1"/>
          <w:sz w:val="24"/>
          <w:szCs w:val="24"/>
          <w:vertAlign w:val="superscript"/>
          <w:lang w:val="en-US"/>
        </w:rPr>
        <w:t xml:space="preserve">2 </w:t>
      </w:r>
      <w:r w:rsidR="00BB710C" w:rsidRPr="00103551">
        <w:rPr>
          <w:rFonts w:ascii="Times New Roman" w:hAnsi="Times New Roman" w:cs="Times New Roman"/>
          <w:color w:val="000000"/>
          <w:sz w:val="24"/>
          <w:szCs w:val="24"/>
          <w:bdr w:val="none" w:sz="0" w:space="0" w:color="auto" w:frame="1"/>
          <w:lang w:val="en-US"/>
        </w:rPr>
        <w:t xml:space="preserve">Conservatoire et </w:t>
      </w:r>
      <w:proofErr w:type="spellStart"/>
      <w:r w:rsidR="00BB710C" w:rsidRPr="00103551">
        <w:rPr>
          <w:rFonts w:ascii="Times New Roman" w:hAnsi="Times New Roman" w:cs="Times New Roman"/>
          <w:color w:val="000000"/>
          <w:sz w:val="24"/>
          <w:szCs w:val="24"/>
          <w:bdr w:val="none" w:sz="0" w:space="0" w:color="auto" w:frame="1"/>
          <w:lang w:val="en-US"/>
        </w:rPr>
        <w:t>Jardin</w:t>
      </w:r>
      <w:proofErr w:type="spellEnd"/>
      <w:r w:rsidR="00BB710C" w:rsidRPr="00103551">
        <w:rPr>
          <w:rFonts w:ascii="Times New Roman" w:hAnsi="Times New Roman" w:cs="Times New Roman"/>
          <w:color w:val="000000"/>
          <w:sz w:val="24"/>
          <w:szCs w:val="24"/>
          <w:bdr w:val="none" w:sz="0" w:space="0" w:color="auto" w:frame="1"/>
          <w:lang w:val="en-US"/>
        </w:rPr>
        <w:t xml:space="preserve"> </w:t>
      </w:r>
      <w:proofErr w:type="spellStart"/>
      <w:r w:rsidR="00BB710C" w:rsidRPr="00103551">
        <w:rPr>
          <w:rFonts w:ascii="Times New Roman" w:hAnsi="Times New Roman" w:cs="Times New Roman"/>
          <w:color w:val="000000"/>
          <w:sz w:val="24"/>
          <w:szCs w:val="24"/>
          <w:bdr w:val="none" w:sz="0" w:space="0" w:color="auto" w:frame="1"/>
          <w:lang w:val="en-US"/>
        </w:rPr>
        <w:t>botaniques</w:t>
      </w:r>
      <w:proofErr w:type="spellEnd"/>
      <w:r w:rsidR="00BB710C" w:rsidRPr="00103551">
        <w:rPr>
          <w:rFonts w:ascii="Times New Roman" w:hAnsi="Times New Roman" w:cs="Times New Roman"/>
          <w:color w:val="000000"/>
          <w:sz w:val="24"/>
          <w:szCs w:val="24"/>
          <w:bdr w:val="none" w:sz="0" w:space="0" w:color="auto" w:frame="1"/>
          <w:lang w:val="en-US"/>
        </w:rPr>
        <w:t xml:space="preserve"> de la Ville de Genève, Switzerland</w:t>
      </w:r>
      <w:r w:rsidRPr="00103551">
        <w:rPr>
          <w:rStyle w:val="Hyperlink"/>
          <w:rFonts w:ascii="Times New Roman" w:hAnsi="Times New Roman" w:cs="Times New Roman"/>
          <w:color w:val="000000" w:themeColor="text1"/>
          <w:sz w:val="24"/>
          <w:szCs w:val="24"/>
          <w:u w:val="none"/>
          <w:lang w:val="en-US"/>
        </w:rPr>
        <w:t xml:space="preserve">; </w:t>
      </w:r>
      <w:r w:rsidRPr="00103551">
        <w:rPr>
          <w:rStyle w:val="Hyperlink"/>
          <w:rFonts w:ascii="Times New Roman" w:hAnsi="Times New Roman" w:cs="Times New Roman"/>
          <w:color w:val="000000" w:themeColor="text1"/>
          <w:sz w:val="24"/>
          <w:szCs w:val="24"/>
          <w:u w:val="none"/>
          <w:vertAlign w:val="superscript"/>
          <w:lang w:val="en-US"/>
        </w:rPr>
        <w:t>3</w:t>
      </w:r>
      <w:r w:rsidR="00BB710C" w:rsidRPr="00103551">
        <w:rPr>
          <w:rFonts w:ascii="Times New Roman" w:eastAsiaTheme="minorEastAsia" w:hAnsi="Times New Roman" w:cs="Times New Roman"/>
          <w:sz w:val="24"/>
          <w:szCs w:val="24"/>
          <w:vertAlign w:val="superscript"/>
          <w:lang w:val="en-US"/>
        </w:rPr>
        <w:t xml:space="preserve"> </w:t>
      </w:r>
      <w:r w:rsidR="00BB710C" w:rsidRPr="00103551">
        <w:rPr>
          <w:rFonts w:ascii="Times New Roman" w:hAnsi="Times New Roman" w:cs="Times New Roman"/>
          <w:color w:val="000000"/>
          <w:sz w:val="24"/>
          <w:szCs w:val="24"/>
          <w:bdr w:val="none" w:sz="0" w:space="0" w:color="auto" w:frame="1"/>
          <w:lang w:val="en-US"/>
        </w:rPr>
        <w:t xml:space="preserve">Dept. of Molecular Biology and Biotechnology, University of Dar </w:t>
      </w:r>
      <w:proofErr w:type="spellStart"/>
      <w:r w:rsidR="00BB710C" w:rsidRPr="00103551">
        <w:rPr>
          <w:rFonts w:ascii="Times New Roman" w:hAnsi="Times New Roman" w:cs="Times New Roman"/>
          <w:color w:val="000000"/>
          <w:sz w:val="24"/>
          <w:szCs w:val="24"/>
          <w:bdr w:val="none" w:sz="0" w:space="0" w:color="auto" w:frame="1"/>
          <w:lang w:val="en-US"/>
        </w:rPr>
        <w:t>es</w:t>
      </w:r>
      <w:proofErr w:type="spellEnd"/>
      <w:r w:rsidR="00BB710C" w:rsidRPr="00103551">
        <w:rPr>
          <w:rFonts w:ascii="Times New Roman" w:hAnsi="Times New Roman" w:cs="Times New Roman"/>
          <w:color w:val="000000"/>
          <w:sz w:val="24"/>
          <w:szCs w:val="24"/>
          <w:bdr w:val="none" w:sz="0" w:space="0" w:color="auto" w:frame="1"/>
          <w:lang w:val="en-US"/>
        </w:rPr>
        <w:t xml:space="preserve"> Salaam, Tanzania</w:t>
      </w:r>
      <w:r w:rsidR="0041562C" w:rsidRPr="00103551">
        <w:rPr>
          <w:rFonts w:ascii="Times New Roman" w:hAnsi="Times New Roman" w:cs="Times New Roman"/>
          <w:color w:val="000000"/>
          <w:sz w:val="24"/>
          <w:szCs w:val="24"/>
          <w:bdr w:val="none" w:sz="0" w:space="0" w:color="auto" w:frame="1"/>
          <w:lang w:val="en-US"/>
        </w:rPr>
        <w:t xml:space="preserve">; </w:t>
      </w:r>
      <w:r w:rsidR="0041562C" w:rsidRPr="00103551">
        <w:rPr>
          <w:rFonts w:ascii="Times New Roman" w:hAnsi="Times New Roman" w:cs="Times New Roman"/>
          <w:color w:val="000000" w:themeColor="text1"/>
          <w:sz w:val="24"/>
          <w:szCs w:val="24"/>
          <w:vertAlign w:val="superscript"/>
          <w:lang w:val="en-US"/>
        </w:rPr>
        <w:t xml:space="preserve">* </w:t>
      </w:r>
      <w:r w:rsidR="0041562C" w:rsidRPr="00103551">
        <w:rPr>
          <w:rFonts w:ascii="Times New Roman" w:hAnsi="Times New Roman" w:cs="Times New Roman"/>
          <w:color w:val="000000"/>
          <w:sz w:val="24"/>
          <w:szCs w:val="24"/>
          <w:bdr w:val="none" w:sz="0" w:space="0" w:color="auto" w:frame="1"/>
          <w:lang w:val="en-US"/>
        </w:rPr>
        <w:t xml:space="preserve">E-mail: </w:t>
      </w:r>
      <w:r w:rsidR="00BB710C" w:rsidRPr="00103551">
        <w:rPr>
          <w:rFonts w:ascii="Times New Roman" w:hAnsi="Times New Roman" w:cs="Times New Roman"/>
          <w:color w:val="000000" w:themeColor="text1"/>
          <w:sz w:val="24"/>
          <w:szCs w:val="24"/>
          <w:lang w:val="en-US"/>
        </w:rPr>
        <w:t>temustellag@gmail.com</w:t>
      </w:r>
    </w:p>
    <w:p w14:paraId="1C7BCC92" w14:textId="77777777" w:rsidR="002F4395" w:rsidRPr="00103551" w:rsidRDefault="002F4395" w:rsidP="002F4395">
      <w:pPr>
        <w:rPr>
          <w:rStyle w:val="Hyperlink"/>
          <w:rFonts w:ascii="Times New Roman" w:hAnsi="Times New Roman" w:cs="Times New Roman"/>
          <w:sz w:val="24"/>
          <w:szCs w:val="24"/>
          <w:lang w:val="en-US"/>
        </w:rPr>
      </w:pPr>
      <w:bookmarkStart w:id="0" w:name="_GoBack"/>
      <w:bookmarkEnd w:id="0"/>
    </w:p>
    <w:p w14:paraId="39DCA70E" w14:textId="77777777" w:rsidR="00BB710C" w:rsidRPr="00103551" w:rsidRDefault="00BB710C" w:rsidP="00BB710C">
      <w:pPr>
        <w:spacing w:line="276" w:lineRule="auto"/>
        <w:jc w:val="both"/>
        <w:rPr>
          <w:rFonts w:ascii="Times New Roman" w:hAnsi="Times New Roman" w:cs="Times New Roman"/>
          <w:color w:val="000000"/>
          <w:sz w:val="24"/>
          <w:szCs w:val="24"/>
          <w:bdr w:val="none" w:sz="0" w:space="0" w:color="auto" w:frame="1"/>
          <w:lang w:val="en-US"/>
        </w:rPr>
      </w:pPr>
      <w:r w:rsidRPr="00103551">
        <w:rPr>
          <w:rFonts w:ascii="Times New Roman" w:hAnsi="Times New Roman" w:cs="Times New Roman"/>
          <w:color w:val="000000"/>
          <w:sz w:val="24"/>
          <w:szCs w:val="24"/>
          <w:bdr w:val="none" w:sz="0" w:space="0" w:color="auto" w:frame="1"/>
          <w:lang w:val="en-US"/>
        </w:rPr>
        <w:t xml:space="preserve">Several </w:t>
      </w:r>
      <w:proofErr w:type="spellStart"/>
      <w:r w:rsidRPr="00103551">
        <w:rPr>
          <w:rFonts w:ascii="Times New Roman" w:hAnsi="Times New Roman" w:cs="Times New Roman"/>
          <w:i/>
          <w:color w:val="000000"/>
          <w:sz w:val="24"/>
          <w:szCs w:val="24"/>
          <w:bdr w:val="none" w:sz="0" w:space="0" w:color="auto" w:frame="1"/>
          <w:lang w:val="en-US"/>
        </w:rPr>
        <w:t>Usnea</w:t>
      </w:r>
      <w:proofErr w:type="spellEnd"/>
      <w:r w:rsidRPr="00103551">
        <w:rPr>
          <w:rFonts w:ascii="Times New Roman" w:hAnsi="Times New Roman" w:cs="Times New Roman"/>
          <w:i/>
          <w:color w:val="000000"/>
          <w:sz w:val="24"/>
          <w:szCs w:val="24"/>
          <w:bdr w:val="none" w:sz="0" w:space="0" w:color="auto" w:frame="1"/>
          <w:lang w:val="en-US"/>
        </w:rPr>
        <w:t xml:space="preserve"> </w:t>
      </w:r>
      <w:r w:rsidRPr="00103551">
        <w:rPr>
          <w:rFonts w:ascii="Times New Roman" w:hAnsi="Times New Roman" w:cs="Times New Roman"/>
          <w:color w:val="000000"/>
          <w:sz w:val="24"/>
          <w:szCs w:val="24"/>
          <w:bdr w:val="none" w:sz="0" w:space="0" w:color="auto" w:frame="1"/>
          <w:lang w:val="en-US"/>
        </w:rPr>
        <w:t xml:space="preserve">species in subgenus </w:t>
      </w:r>
      <w:proofErr w:type="spellStart"/>
      <w:r w:rsidRPr="00103551">
        <w:rPr>
          <w:rFonts w:ascii="Times New Roman" w:hAnsi="Times New Roman" w:cs="Times New Roman"/>
          <w:i/>
          <w:color w:val="000000"/>
          <w:sz w:val="24"/>
          <w:szCs w:val="24"/>
          <w:bdr w:val="none" w:sz="0" w:space="0" w:color="auto" w:frame="1"/>
          <w:lang w:val="en-US"/>
        </w:rPr>
        <w:t>Eumitria</w:t>
      </w:r>
      <w:proofErr w:type="spellEnd"/>
      <w:r w:rsidRPr="00103551">
        <w:rPr>
          <w:rFonts w:ascii="Times New Roman" w:hAnsi="Times New Roman" w:cs="Times New Roman"/>
          <w:color w:val="000000"/>
          <w:sz w:val="24"/>
          <w:szCs w:val="24"/>
          <w:bdr w:val="none" w:sz="0" w:space="0" w:color="auto" w:frame="1"/>
          <w:lang w:val="en-US"/>
        </w:rPr>
        <w:t xml:space="preserve"> (</w:t>
      </w:r>
      <w:proofErr w:type="spellStart"/>
      <w:r w:rsidRPr="00103551">
        <w:rPr>
          <w:rFonts w:ascii="Times New Roman" w:hAnsi="Times New Roman" w:cs="Times New Roman"/>
          <w:i/>
          <w:color w:val="000000"/>
          <w:sz w:val="24"/>
          <w:szCs w:val="24"/>
          <w:bdr w:val="none" w:sz="0" w:space="0" w:color="auto" w:frame="1"/>
          <w:lang w:val="en-US"/>
        </w:rPr>
        <w:t>Parmeliaceae</w:t>
      </w:r>
      <w:proofErr w:type="spellEnd"/>
      <w:r w:rsidRPr="00103551">
        <w:rPr>
          <w:rFonts w:ascii="Times New Roman" w:hAnsi="Times New Roman" w:cs="Times New Roman"/>
          <w:color w:val="000000"/>
          <w:sz w:val="24"/>
          <w:szCs w:val="24"/>
          <w:bdr w:val="none" w:sz="0" w:space="0" w:color="auto" w:frame="1"/>
          <w:lang w:val="en-US"/>
        </w:rPr>
        <w:t xml:space="preserve">, lichenized Ascomycota) have been described from East Africa in the past decades. These have been based on morphology and chemistry data while molecular studies remain very limited. In this paper we are for the first time publishing phylogenetic analyses along with morphological, and chemical data for </w:t>
      </w:r>
      <w:proofErr w:type="spellStart"/>
      <w:r w:rsidRPr="00103551">
        <w:rPr>
          <w:rFonts w:ascii="Times New Roman" w:hAnsi="Times New Roman" w:cs="Times New Roman"/>
          <w:i/>
          <w:color w:val="000000"/>
          <w:sz w:val="24"/>
          <w:szCs w:val="24"/>
          <w:bdr w:val="none" w:sz="0" w:space="0" w:color="auto" w:frame="1"/>
          <w:lang w:val="en-US"/>
        </w:rPr>
        <w:t>Eumitria</w:t>
      </w:r>
      <w:proofErr w:type="spellEnd"/>
      <w:r w:rsidRPr="00103551">
        <w:rPr>
          <w:rFonts w:ascii="Times New Roman" w:hAnsi="Times New Roman" w:cs="Times New Roman"/>
          <w:color w:val="000000"/>
          <w:sz w:val="24"/>
          <w:szCs w:val="24"/>
          <w:bdr w:val="none" w:sz="0" w:space="0" w:color="auto" w:frame="1"/>
          <w:lang w:val="en-US"/>
        </w:rPr>
        <w:t xml:space="preserve">. </w:t>
      </w:r>
      <w:r w:rsidRPr="00103551">
        <w:rPr>
          <w:rFonts w:ascii="Times New Roman" w:hAnsi="Times New Roman" w:cs="Times New Roman"/>
          <w:color w:val="000000"/>
          <w:sz w:val="24"/>
          <w:szCs w:val="24"/>
          <w:bdr w:val="none" w:sz="0" w:space="0" w:color="auto" w:frame="1"/>
          <w:lang w:val="en-US"/>
        </w:rPr>
        <w:t xml:space="preserve">‬A total of 62 new sequences of </w:t>
      </w:r>
      <w:proofErr w:type="spellStart"/>
      <w:r w:rsidRPr="00103551">
        <w:rPr>
          <w:rFonts w:ascii="Times New Roman" w:hAnsi="Times New Roman" w:cs="Times New Roman"/>
          <w:i/>
          <w:color w:val="000000"/>
          <w:sz w:val="24"/>
          <w:szCs w:val="24"/>
          <w:bdr w:val="none" w:sz="0" w:space="0" w:color="auto" w:frame="1"/>
          <w:lang w:val="en-US"/>
        </w:rPr>
        <w:t>Eumitria</w:t>
      </w:r>
      <w:proofErr w:type="spellEnd"/>
      <w:r w:rsidRPr="00103551">
        <w:rPr>
          <w:rFonts w:ascii="Times New Roman" w:hAnsi="Times New Roman" w:cs="Times New Roman"/>
          <w:color w:val="000000"/>
          <w:sz w:val="24"/>
          <w:szCs w:val="24"/>
          <w:bdr w:val="none" w:sz="0" w:space="0" w:color="auto" w:frame="1"/>
          <w:lang w:val="en-US"/>
        </w:rPr>
        <w:t xml:space="preserve"> (26 ITS, 20 </w:t>
      </w:r>
      <w:proofErr w:type="spellStart"/>
      <w:r w:rsidRPr="00103551">
        <w:rPr>
          <w:rFonts w:ascii="Times New Roman" w:hAnsi="Times New Roman" w:cs="Times New Roman"/>
          <w:color w:val="000000"/>
          <w:sz w:val="24"/>
          <w:szCs w:val="24"/>
          <w:bdr w:val="none" w:sz="0" w:space="0" w:color="auto" w:frame="1"/>
          <w:lang w:val="en-US"/>
        </w:rPr>
        <w:t>nuLSU</w:t>
      </w:r>
      <w:proofErr w:type="spellEnd"/>
      <w:r w:rsidRPr="00103551">
        <w:rPr>
          <w:rFonts w:ascii="Times New Roman" w:hAnsi="Times New Roman" w:cs="Times New Roman"/>
          <w:color w:val="000000"/>
          <w:sz w:val="24"/>
          <w:szCs w:val="24"/>
          <w:bdr w:val="none" w:sz="0" w:space="0" w:color="auto" w:frame="1"/>
          <w:lang w:val="en-US"/>
        </w:rPr>
        <w:t xml:space="preserve">, 6 MCM7, 10 </w:t>
      </w:r>
      <w:r w:rsidRPr="00103551">
        <w:rPr>
          <w:rFonts w:ascii="Times New Roman" w:hAnsi="Times New Roman" w:cs="Times New Roman"/>
          <w:iCs/>
          <w:color w:val="000000"/>
          <w:sz w:val="24"/>
          <w:szCs w:val="24"/>
          <w:bdr w:val="none" w:sz="0" w:space="0" w:color="auto" w:frame="1"/>
          <w:lang w:val="en-US"/>
        </w:rPr>
        <w:t>RPB1</w:t>
      </w:r>
      <w:r w:rsidRPr="00103551">
        <w:rPr>
          <w:rFonts w:ascii="Times New Roman" w:hAnsi="Times New Roman" w:cs="Times New Roman"/>
          <w:color w:val="000000"/>
          <w:sz w:val="24"/>
          <w:szCs w:val="24"/>
          <w:bdr w:val="none" w:sz="0" w:space="0" w:color="auto" w:frame="1"/>
          <w:lang w:val="en-US"/>
        </w:rPr>
        <w:t xml:space="preserve">) were generated in this study. </w:t>
      </w:r>
      <w:proofErr w:type="spellStart"/>
      <w:r w:rsidRPr="00103551">
        <w:rPr>
          <w:rFonts w:ascii="Times New Roman" w:hAnsi="Times New Roman" w:cs="Times New Roman"/>
          <w:color w:val="000000"/>
          <w:sz w:val="24"/>
          <w:szCs w:val="24"/>
          <w:bdr w:val="none" w:sz="0" w:space="0" w:color="auto" w:frame="1"/>
          <w:lang w:val="en-US"/>
        </w:rPr>
        <w:t>nuLSU</w:t>
      </w:r>
      <w:proofErr w:type="spellEnd"/>
      <w:r w:rsidRPr="00103551">
        <w:rPr>
          <w:rFonts w:ascii="Times New Roman" w:hAnsi="Times New Roman" w:cs="Times New Roman"/>
          <w:color w:val="000000"/>
          <w:sz w:val="24"/>
          <w:szCs w:val="24"/>
          <w:bdr w:val="none" w:sz="0" w:space="0" w:color="auto" w:frame="1"/>
          <w:lang w:val="en-US"/>
        </w:rPr>
        <w:t xml:space="preserve">, MCM7 and RPB1 sequences are here for the first time reported for </w:t>
      </w:r>
      <w:r w:rsidRPr="00103551">
        <w:rPr>
          <w:rFonts w:ascii="Times New Roman" w:hAnsi="Times New Roman" w:cs="Times New Roman"/>
          <w:i/>
          <w:color w:val="000000"/>
          <w:sz w:val="24"/>
          <w:szCs w:val="24"/>
          <w:bdr w:val="none" w:sz="0" w:space="0" w:color="auto" w:frame="1"/>
          <w:lang w:val="en-US"/>
        </w:rPr>
        <w:t xml:space="preserve">U. </w:t>
      </w:r>
      <w:proofErr w:type="spellStart"/>
      <w:r w:rsidRPr="00103551">
        <w:rPr>
          <w:rFonts w:ascii="Times New Roman" w:hAnsi="Times New Roman" w:cs="Times New Roman"/>
          <w:i/>
          <w:color w:val="000000"/>
          <w:sz w:val="24"/>
          <w:szCs w:val="24"/>
          <w:bdr w:val="none" w:sz="0" w:space="0" w:color="auto" w:frame="1"/>
          <w:lang w:val="en-US"/>
        </w:rPr>
        <w:t>baileyi</w:t>
      </w:r>
      <w:proofErr w:type="spellEnd"/>
      <w:r w:rsidRPr="00103551">
        <w:rPr>
          <w:rFonts w:ascii="Times New Roman" w:hAnsi="Times New Roman" w:cs="Times New Roman"/>
          <w:color w:val="000000"/>
          <w:sz w:val="24"/>
          <w:szCs w:val="24"/>
          <w:bdr w:val="none" w:sz="0" w:space="0" w:color="auto" w:frame="1"/>
          <w:lang w:val="en-US"/>
        </w:rPr>
        <w:t xml:space="preserve">. A phylogeny of subgenus </w:t>
      </w:r>
      <w:proofErr w:type="spellStart"/>
      <w:r w:rsidRPr="00103551">
        <w:rPr>
          <w:rFonts w:ascii="Times New Roman" w:hAnsi="Times New Roman" w:cs="Times New Roman"/>
          <w:i/>
          <w:color w:val="000000"/>
          <w:sz w:val="24"/>
          <w:szCs w:val="24"/>
          <w:bdr w:val="none" w:sz="0" w:space="0" w:color="auto" w:frame="1"/>
          <w:lang w:val="en-US"/>
        </w:rPr>
        <w:t>Eumitria</w:t>
      </w:r>
      <w:proofErr w:type="spellEnd"/>
      <w:r w:rsidRPr="00103551">
        <w:rPr>
          <w:rFonts w:ascii="Times New Roman" w:hAnsi="Times New Roman" w:cs="Times New Roman"/>
          <w:color w:val="000000"/>
          <w:sz w:val="24"/>
          <w:szCs w:val="24"/>
          <w:bdr w:val="none" w:sz="0" w:space="0" w:color="auto" w:frame="1"/>
          <w:lang w:val="en-US"/>
        </w:rPr>
        <w:t xml:space="preserve"> from Tanzania based on Bayesian and maximum likelihood analyses of a concatenated four-loci data set is presented, confirming the </w:t>
      </w:r>
      <w:proofErr w:type="spellStart"/>
      <w:r w:rsidRPr="00103551">
        <w:rPr>
          <w:rFonts w:ascii="Times New Roman" w:hAnsi="Times New Roman" w:cs="Times New Roman"/>
          <w:color w:val="000000"/>
          <w:sz w:val="24"/>
          <w:szCs w:val="24"/>
          <w:bdr w:val="none" w:sz="0" w:space="0" w:color="auto" w:frame="1"/>
          <w:lang w:val="en-US"/>
        </w:rPr>
        <w:t>monophyly</w:t>
      </w:r>
      <w:proofErr w:type="spellEnd"/>
      <w:r w:rsidRPr="00103551">
        <w:rPr>
          <w:rFonts w:ascii="Times New Roman" w:hAnsi="Times New Roman" w:cs="Times New Roman"/>
          <w:color w:val="000000"/>
          <w:sz w:val="24"/>
          <w:szCs w:val="24"/>
          <w:bdr w:val="none" w:sz="0" w:space="0" w:color="auto" w:frame="1"/>
          <w:lang w:val="en-US"/>
        </w:rPr>
        <w:t xml:space="preserve"> of </w:t>
      </w:r>
      <w:proofErr w:type="spellStart"/>
      <w:r w:rsidRPr="00103551">
        <w:rPr>
          <w:rFonts w:ascii="Times New Roman" w:hAnsi="Times New Roman" w:cs="Times New Roman"/>
          <w:i/>
          <w:color w:val="000000"/>
          <w:sz w:val="24"/>
          <w:szCs w:val="24"/>
          <w:bdr w:val="none" w:sz="0" w:space="0" w:color="auto" w:frame="1"/>
          <w:lang w:val="en-US"/>
        </w:rPr>
        <w:t>Eumitria</w:t>
      </w:r>
      <w:proofErr w:type="spellEnd"/>
      <w:r w:rsidRPr="00103551">
        <w:rPr>
          <w:rFonts w:ascii="Times New Roman" w:hAnsi="Times New Roman" w:cs="Times New Roman"/>
          <w:color w:val="000000"/>
          <w:sz w:val="24"/>
          <w:szCs w:val="24"/>
          <w:bdr w:val="none" w:sz="0" w:space="0" w:color="auto" w:frame="1"/>
          <w:lang w:val="en-US"/>
        </w:rPr>
        <w:t xml:space="preserve">. Further, secondary chemistry and variation in characters, such as the pigmentation of the central axis and branch shape were investigated. </w:t>
      </w:r>
    </w:p>
    <w:p w14:paraId="1348DDA8" w14:textId="730249F8" w:rsidR="00260A60" w:rsidRPr="00200EAE" w:rsidRDefault="00260A60" w:rsidP="000C0216">
      <w:pPr>
        <w:spacing w:line="276" w:lineRule="auto"/>
        <w:jc w:val="both"/>
        <w:rPr>
          <w:rFonts w:ascii="Times" w:hAnsi="Times"/>
          <w:color w:val="000000"/>
          <w:sz w:val="24"/>
          <w:szCs w:val="24"/>
          <w:bdr w:val="none" w:sz="0" w:space="0" w:color="auto" w:frame="1"/>
          <w:lang w:val="en-US"/>
        </w:rPr>
      </w:pP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B2DB3"/>
    <w:rsid w:val="000C0216"/>
    <w:rsid w:val="000F146E"/>
    <w:rsid w:val="00103551"/>
    <w:rsid w:val="00200EAE"/>
    <w:rsid w:val="00215F6C"/>
    <w:rsid w:val="00226CB5"/>
    <w:rsid w:val="002416A1"/>
    <w:rsid w:val="00260A60"/>
    <w:rsid w:val="002F4395"/>
    <w:rsid w:val="0041562C"/>
    <w:rsid w:val="0062477E"/>
    <w:rsid w:val="006C6BAE"/>
    <w:rsid w:val="00894CF2"/>
    <w:rsid w:val="00B63FA9"/>
    <w:rsid w:val="00BB710C"/>
    <w:rsid w:val="00BD2764"/>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DefaultParagraphFon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1085</Characters>
  <Application>Microsoft Macintosh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Microsoft Office User</cp:lastModifiedBy>
  <cp:revision>3</cp:revision>
  <dcterms:created xsi:type="dcterms:W3CDTF">2019-11-26T08:42:00Z</dcterms:created>
  <dcterms:modified xsi:type="dcterms:W3CDTF">2019-11-26T09:23:00Z</dcterms:modified>
</cp:coreProperties>
</file>