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7AD85AF6" w14:textId="77777777" w:rsidR="0097243E" w:rsidRDefault="0097243E" w:rsidP="0097243E">
      <w:pPr>
        <w:pStyle w:val="ABNT"/>
        <w:ind w:firstLine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PRINCIPAIS OCORRÊNCIAS PEDIÁTRICAS NO ÂMBITO DA URGÊNCIA E EMERGÊNCIA</w:t>
      </w:r>
    </w:p>
    <w:p w14:paraId="1C0D1153" w14:textId="13E6F7CD" w:rsidR="00E82399" w:rsidRPr="002F2FCE" w:rsidRDefault="002F2657" w:rsidP="00E82399">
      <w:pPr>
        <w:pStyle w:val="ABNT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Diniz, Samara Dantas de </w:t>
      </w:r>
      <w:proofErr w:type="gramStart"/>
      <w:r>
        <w:rPr>
          <w:color w:val="000000" w:themeColor="text1"/>
          <w:sz w:val="20"/>
          <w:szCs w:val="20"/>
        </w:rPr>
        <w:t>Medeiros</w:t>
      </w:r>
      <w:r w:rsidR="00E82399" w:rsidRPr="002F2FCE">
        <w:rPr>
          <w:color w:val="000000" w:themeColor="text1"/>
          <w:sz w:val="20"/>
          <w:szCs w:val="20"/>
        </w:rPr>
        <w:t>¹</w:t>
      </w:r>
      <w:proofErr w:type="gramEnd"/>
    </w:p>
    <w:p w14:paraId="45F8F9F7" w14:textId="58F61E5F" w:rsidR="00C050E8" w:rsidRDefault="00C050E8" w:rsidP="00E82399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S</w:t>
      </w:r>
      <w:r w:rsidR="0097243E">
        <w:rPr>
          <w:color w:val="000000" w:themeColor="text1"/>
          <w:sz w:val="20"/>
          <w:szCs w:val="20"/>
        </w:rPr>
        <w:t xml:space="preserve">ilva, Daniela de </w:t>
      </w:r>
      <w:proofErr w:type="gramStart"/>
      <w:r w:rsidR="0097243E">
        <w:rPr>
          <w:color w:val="000000" w:themeColor="text1"/>
          <w:sz w:val="20"/>
          <w:szCs w:val="20"/>
        </w:rPr>
        <w:t>Souza</w:t>
      </w:r>
      <w:r w:rsidRPr="002F2FCE">
        <w:rPr>
          <w:color w:val="000000" w:themeColor="text1"/>
          <w:sz w:val="20"/>
          <w:szCs w:val="20"/>
          <w:vertAlign w:val="superscript"/>
        </w:rPr>
        <w:t>2</w:t>
      </w:r>
      <w:proofErr w:type="gramEnd"/>
    </w:p>
    <w:p w14:paraId="74F80F4E" w14:textId="0577ECBA" w:rsidR="0097243E" w:rsidRDefault="00DC2038" w:rsidP="00E82399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 xml:space="preserve">Santos, </w:t>
      </w:r>
      <w:proofErr w:type="spellStart"/>
      <w:r w:rsidR="0097243E">
        <w:rPr>
          <w:color w:val="000000" w:themeColor="text1"/>
          <w:sz w:val="20"/>
          <w:szCs w:val="20"/>
        </w:rPr>
        <w:t>Mizia</w:t>
      </w:r>
      <w:proofErr w:type="spellEnd"/>
      <w:r w:rsidR="0097243E">
        <w:rPr>
          <w:color w:val="000000" w:themeColor="text1"/>
          <w:sz w:val="20"/>
          <w:szCs w:val="20"/>
        </w:rPr>
        <w:t xml:space="preserve"> </w:t>
      </w:r>
      <w:proofErr w:type="spellStart"/>
      <w:r w:rsidR="0097243E">
        <w:rPr>
          <w:color w:val="000000" w:themeColor="text1"/>
          <w:sz w:val="20"/>
          <w:szCs w:val="20"/>
        </w:rPr>
        <w:t>Juscimara</w:t>
      </w:r>
      <w:proofErr w:type="spellEnd"/>
      <w:r w:rsidR="0097243E">
        <w:rPr>
          <w:color w:val="000000" w:themeColor="text1"/>
          <w:sz w:val="20"/>
          <w:szCs w:val="20"/>
        </w:rPr>
        <w:t xml:space="preserve"> Silva </w:t>
      </w:r>
      <w:proofErr w:type="gramStart"/>
      <w:r w:rsidR="0097243E">
        <w:rPr>
          <w:color w:val="000000" w:themeColor="text1"/>
          <w:sz w:val="20"/>
          <w:szCs w:val="20"/>
        </w:rPr>
        <w:t>dos</w:t>
      </w:r>
      <w:r w:rsidR="0097243E">
        <w:rPr>
          <w:color w:val="000000" w:themeColor="text1"/>
          <w:sz w:val="20"/>
          <w:szCs w:val="20"/>
          <w:vertAlign w:val="superscript"/>
        </w:rPr>
        <w:t>3</w:t>
      </w:r>
      <w:proofErr w:type="gramEnd"/>
    </w:p>
    <w:p w14:paraId="6B7019A5" w14:textId="41AE939B" w:rsidR="0097243E" w:rsidRDefault="008A4B5E" w:rsidP="00E82399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 xml:space="preserve">Junior, James de </w:t>
      </w:r>
      <w:proofErr w:type="gramStart"/>
      <w:r>
        <w:rPr>
          <w:color w:val="000000" w:themeColor="text1"/>
          <w:sz w:val="20"/>
          <w:szCs w:val="20"/>
        </w:rPr>
        <w:t>Oliveira</w:t>
      </w:r>
      <w:r>
        <w:rPr>
          <w:color w:val="000000" w:themeColor="text1"/>
          <w:sz w:val="20"/>
          <w:szCs w:val="20"/>
          <w:vertAlign w:val="superscript"/>
        </w:rPr>
        <w:t>4</w:t>
      </w:r>
      <w:proofErr w:type="gramEnd"/>
    </w:p>
    <w:p w14:paraId="2E1FABEF" w14:textId="77777777" w:rsidR="008A4B5E" w:rsidRDefault="008A4B5E" w:rsidP="008A4B5E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 xml:space="preserve">Silva, Ronny de Tarso Alves </w:t>
      </w:r>
      <w:proofErr w:type="gramStart"/>
      <w:r>
        <w:rPr>
          <w:color w:val="000000" w:themeColor="text1"/>
          <w:sz w:val="20"/>
          <w:szCs w:val="20"/>
        </w:rPr>
        <w:t>e</w:t>
      </w:r>
      <w:r>
        <w:rPr>
          <w:color w:val="000000" w:themeColor="text1"/>
          <w:sz w:val="20"/>
          <w:szCs w:val="20"/>
          <w:vertAlign w:val="superscript"/>
        </w:rPr>
        <w:t>5</w:t>
      </w:r>
      <w:proofErr w:type="gramEnd"/>
    </w:p>
    <w:p w14:paraId="0321EC02" w14:textId="05BB3574" w:rsidR="008A4B5E" w:rsidRDefault="008A4B5E" w:rsidP="00E82399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Freitas, Alessandra Alves</w:t>
      </w:r>
      <w:r>
        <w:rPr>
          <w:color w:val="000000" w:themeColor="text1"/>
          <w:sz w:val="20"/>
          <w:szCs w:val="20"/>
          <w:vertAlign w:val="superscript"/>
        </w:rPr>
        <w:t>6</w:t>
      </w:r>
    </w:p>
    <w:p w14:paraId="3B98183D" w14:textId="79DACD56" w:rsidR="008A4B5E" w:rsidRDefault="004C0D2A" w:rsidP="00E82399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Sobrinho, Lâmia André</w:t>
      </w:r>
      <w:r>
        <w:rPr>
          <w:color w:val="000000" w:themeColor="text1"/>
          <w:sz w:val="20"/>
          <w:szCs w:val="20"/>
          <w:vertAlign w:val="superscript"/>
        </w:rPr>
        <w:t>7</w:t>
      </w:r>
    </w:p>
    <w:p w14:paraId="1A684C47" w14:textId="33372E1B" w:rsidR="00E82399" w:rsidRDefault="004C0D2A" w:rsidP="004C0D2A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 xml:space="preserve">Lima, Aline Oliveira Fernandes </w:t>
      </w:r>
      <w:proofErr w:type="gramStart"/>
      <w:r>
        <w:rPr>
          <w:color w:val="000000" w:themeColor="text1"/>
          <w:sz w:val="20"/>
          <w:szCs w:val="20"/>
        </w:rPr>
        <w:t>de</w:t>
      </w:r>
      <w:r>
        <w:rPr>
          <w:color w:val="000000" w:themeColor="text1"/>
          <w:sz w:val="20"/>
          <w:szCs w:val="20"/>
          <w:vertAlign w:val="superscript"/>
        </w:rPr>
        <w:t>8</w:t>
      </w:r>
      <w:proofErr w:type="gramEnd"/>
    </w:p>
    <w:p w14:paraId="66F0967A" w14:textId="77777777" w:rsidR="004C0D2A" w:rsidRPr="004C0D2A" w:rsidRDefault="004C0D2A" w:rsidP="004C0D2A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</w:p>
    <w:p w14:paraId="70D40B12" w14:textId="0458E804" w:rsidR="007A7584" w:rsidRPr="006A047D" w:rsidRDefault="000732C5" w:rsidP="000732C5">
      <w:pPr>
        <w:pStyle w:val="ABNT"/>
        <w:spacing w:line="240" w:lineRule="auto"/>
        <w:ind w:firstLine="0"/>
        <w:rPr>
          <w:color w:val="000000" w:themeColor="text1"/>
        </w:rPr>
      </w:pPr>
      <w:r w:rsidRPr="000732C5">
        <w:rPr>
          <w:b/>
          <w:color w:val="000000" w:themeColor="text1"/>
          <w:szCs w:val="24"/>
        </w:rPr>
        <w:t xml:space="preserve">RESUMO: </w:t>
      </w:r>
      <w:r w:rsidR="004A361E">
        <w:rPr>
          <w:color w:val="000000" w:themeColor="text1"/>
          <w:szCs w:val="24"/>
        </w:rPr>
        <w:t>A demanda de atendimento infantil nas unidades de urgência e emergência tem aumentando nos últimos anos. Este fato é explicado pela não resolução do problema na Atenção Básica, o que torna o quadro clínico da criança susceptível ao agravamento, gerando uma emergência pediátrica. Nem tod</w:t>
      </w:r>
      <w:r w:rsidR="00C97608">
        <w:rPr>
          <w:color w:val="000000" w:themeColor="text1"/>
          <w:szCs w:val="24"/>
        </w:rPr>
        <w:t>os os profissionais estão</w:t>
      </w:r>
      <w:r w:rsidR="004A361E">
        <w:rPr>
          <w:color w:val="000000" w:themeColor="text1"/>
          <w:szCs w:val="24"/>
        </w:rPr>
        <w:t xml:space="preserve"> capacitados para </w:t>
      </w:r>
      <w:r w:rsidR="00F029E4">
        <w:rPr>
          <w:color w:val="000000" w:themeColor="text1"/>
          <w:szCs w:val="24"/>
        </w:rPr>
        <w:t xml:space="preserve">aplicar os primeiros cuidados, por isso, faz-se necessário o conhecimento das principais emergências pediátricas para facilitar na assistência eficaz dessas circunstâncias. Sendo assim, este estudo tem como objetivo </w:t>
      </w:r>
      <w:r w:rsidR="00F029E4">
        <w:t xml:space="preserve">identificar as principais ocorrências pediátricas no âmbito da urgência e emergência. Trata-se de uma revisão integrativa de literatura com abordagem qualitativa, realizada em janeiro e fevereiro de 2023, nas bases de dados: BDENF, </w:t>
      </w:r>
      <w:proofErr w:type="spellStart"/>
      <w:proofErr w:type="gramStart"/>
      <w:r w:rsidR="00F029E4">
        <w:t>SciELO</w:t>
      </w:r>
      <w:proofErr w:type="spellEnd"/>
      <w:proofErr w:type="gramEnd"/>
      <w:r w:rsidR="00F029E4">
        <w:t xml:space="preserve"> e LILACS. Empregaram-se os descritores: </w:t>
      </w:r>
      <w:r w:rsidR="00F029E4">
        <w:rPr>
          <w:rStyle w:val="fontstyle01"/>
        </w:rPr>
        <w:t>“</w:t>
      </w:r>
      <w:r w:rsidR="00F029E4">
        <w:rPr>
          <w:bCs/>
          <w:color w:val="000000" w:themeColor="text1"/>
          <w:szCs w:val="24"/>
        </w:rPr>
        <w:t>Emergências”; “</w:t>
      </w:r>
      <w:r w:rsidR="00F029E4">
        <w:rPr>
          <w:color w:val="000000" w:themeColor="text1"/>
          <w:szCs w:val="24"/>
        </w:rPr>
        <w:t>Pediatria”; “Sinais e Sintomas”; combinados entre si pelo operador booleano “AND”. Teve como critérios de inclusão: artigos disponíveis na íntegra em português nos últimos cinco anos e que respondessem à temática. Foram excluídos os artigos duplicados nas bases, em outros idiomas e que não convergissem ao objetivo. Emergiram-se 05 artigos no estudo. Desta forma, após a análise e leit</w:t>
      </w:r>
      <w:r w:rsidR="00A67BE4">
        <w:rPr>
          <w:color w:val="000000" w:themeColor="text1"/>
          <w:szCs w:val="24"/>
        </w:rPr>
        <w:t>ura minuciosa</w:t>
      </w:r>
      <w:r w:rsidR="00A73ADB">
        <w:rPr>
          <w:color w:val="000000" w:themeColor="text1"/>
          <w:szCs w:val="24"/>
        </w:rPr>
        <w:t xml:space="preserve">, constatou-se que as </w:t>
      </w:r>
      <w:r w:rsidR="00A67BE4">
        <w:rPr>
          <w:color w:val="000000" w:themeColor="text1"/>
          <w:szCs w:val="24"/>
        </w:rPr>
        <w:t>crianças de zero a qua</w:t>
      </w:r>
      <w:r w:rsidR="00A73ADB">
        <w:rPr>
          <w:color w:val="000000" w:themeColor="text1"/>
          <w:szCs w:val="24"/>
        </w:rPr>
        <w:t xml:space="preserve">tro anos são os pacientes com maior índice para desencadeamento de emergência. </w:t>
      </w:r>
      <w:r w:rsidR="00A67BE4">
        <w:rPr>
          <w:color w:val="000000" w:themeColor="text1"/>
          <w:szCs w:val="24"/>
        </w:rPr>
        <w:t xml:space="preserve">Manifestam-se como sendo as principais situações emergenciais: acidentes traumáticos, aspiração de corpo estranho, hipersensibilidade à alimentação, intoxicações exógenas, anafilaxia, hipotensão, </w:t>
      </w:r>
      <w:proofErr w:type="gramStart"/>
      <w:r w:rsidR="00A67BE4">
        <w:rPr>
          <w:color w:val="000000" w:themeColor="text1"/>
          <w:szCs w:val="24"/>
        </w:rPr>
        <w:t>parada cardiorre</w:t>
      </w:r>
      <w:r w:rsidR="00A73ADB">
        <w:rPr>
          <w:color w:val="000000" w:themeColor="text1"/>
          <w:szCs w:val="24"/>
        </w:rPr>
        <w:t>spiratória e estado de choque</w:t>
      </w:r>
      <w:proofErr w:type="gramEnd"/>
      <w:r w:rsidR="00A73ADB">
        <w:rPr>
          <w:color w:val="000000" w:themeColor="text1"/>
          <w:szCs w:val="24"/>
        </w:rPr>
        <w:t xml:space="preserve">. </w:t>
      </w:r>
      <w:proofErr w:type="gramStart"/>
      <w:r w:rsidR="00A67BE4">
        <w:rPr>
          <w:color w:val="000000" w:themeColor="text1"/>
          <w:szCs w:val="24"/>
        </w:rPr>
        <w:t>Outrossim</w:t>
      </w:r>
      <w:proofErr w:type="gramEnd"/>
      <w:r w:rsidR="00A67BE4">
        <w:rPr>
          <w:color w:val="000000" w:themeColor="text1"/>
          <w:szCs w:val="24"/>
        </w:rPr>
        <w:t>, afirmou-se que inúmeros profissionai</w:t>
      </w:r>
      <w:r w:rsidR="00C97608">
        <w:rPr>
          <w:color w:val="000000" w:themeColor="text1"/>
          <w:szCs w:val="24"/>
        </w:rPr>
        <w:t xml:space="preserve">s encontram-se despreparados ou desatualizados quanto aos primeiros socorros. Destarte, </w:t>
      </w:r>
      <w:r w:rsidR="00A73ADB">
        <w:rPr>
          <w:color w:val="000000" w:themeColor="text1"/>
          <w:szCs w:val="24"/>
        </w:rPr>
        <w:t xml:space="preserve">evidenciou-se que o ambiente pré-hospitalar é o lugar com maior prevalência de ocorrências pediátricas. À vista desse fato, transfiguram-se necessárias ações preventivas aspirando </w:t>
      </w:r>
      <w:proofErr w:type="gramStart"/>
      <w:r w:rsidR="00A73ADB">
        <w:rPr>
          <w:color w:val="000000" w:themeColor="text1"/>
          <w:szCs w:val="24"/>
        </w:rPr>
        <w:t>a</w:t>
      </w:r>
      <w:proofErr w:type="gramEnd"/>
      <w:r w:rsidR="00A73ADB">
        <w:rPr>
          <w:color w:val="000000" w:themeColor="text1"/>
          <w:szCs w:val="24"/>
        </w:rPr>
        <w:t xml:space="preserve"> capacitação dos profissionais os quais convivem maior tempo com o público infantil. </w:t>
      </w:r>
    </w:p>
    <w:p w14:paraId="5BC5D55B" w14:textId="0C93F50D" w:rsidR="00E82399" w:rsidRPr="002F2FCE" w:rsidRDefault="00E82399" w:rsidP="00E82399">
      <w:pPr>
        <w:pStyle w:val="ABNT"/>
        <w:spacing w:after="0" w:line="240" w:lineRule="auto"/>
        <w:ind w:firstLine="0"/>
        <w:rPr>
          <w:color w:val="000000" w:themeColor="text1"/>
          <w:szCs w:val="24"/>
        </w:rPr>
      </w:pPr>
      <w:r w:rsidRPr="002F2FCE">
        <w:rPr>
          <w:b/>
          <w:bCs/>
          <w:color w:val="000000" w:themeColor="text1"/>
          <w:szCs w:val="24"/>
        </w:rPr>
        <w:t xml:space="preserve">Palavras-Chave: </w:t>
      </w:r>
      <w:r w:rsidR="004C0D2A">
        <w:rPr>
          <w:bCs/>
          <w:color w:val="000000" w:themeColor="text1"/>
          <w:szCs w:val="24"/>
        </w:rPr>
        <w:t xml:space="preserve">Emergências; </w:t>
      </w:r>
      <w:r w:rsidR="004C0D2A">
        <w:rPr>
          <w:color w:val="000000" w:themeColor="text1"/>
          <w:szCs w:val="24"/>
        </w:rPr>
        <w:t>Pediatria; Sinais e Sintomas.</w:t>
      </w:r>
    </w:p>
    <w:p w14:paraId="15C80E5A" w14:textId="77777777" w:rsidR="006A047D" w:rsidRDefault="00E82399" w:rsidP="00E82399">
      <w:pPr>
        <w:pStyle w:val="ABNT"/>
        <w:spacing w:after="0" w:line="240" w:lineRule="auto"/>
        <w:ind w:firstLine="0"/>
        <w:rPr>
          <w:color w:val="000000" w:themeColor="text1"/>
          <w:szCs w:val="24"/>
        </w:rPr>
      </w:pPr>
      <w:r w:rsidRPr="002F2FCE">
        <w:rPr>
          <w:b/>
          <w:color w:val="000000" w:themeColor="text1"/>
          <w:szCs w:val="24"/>
        </w:rPr>
        <w:t xml:space="preserve">E-mail do autor principal: </w:t>
      </w:r>
      <w:hyperlink r:id="rId8" w:history="1">
        <w:r w:rsidR="002F2657" w:rsidRPr="00403342">
          <w:rPr>
            <w:rStyle w:val="Hyperlink"/>
            <w:szCs w:val="24"/>
          </w:rPr>
          <w:t>samaradantas1998@hotmail.com</w:t>
        </w:r>
      </w:hyperlink>
    </w:p>
    <w:p w14:paraId="183C13D6" w14:textId="77777777" w:rsidR="006A047D" w:rsidRDefault="006A047D" w:rsidP="00E82399">
      <w:pPr>
        <w:pStyle w:val="ABNT"/>
        <w:spacing w:after="0" w:line="240" w:lineRule="auto"/>
        <w:ind w:firstLine="0"/>
        <w:rPr>
          <w:color w:val="000000" w:themeColor="text1"/>
          <w:szCs w:val="24"/>
        </w:rPr>
      </w:pPr>
    </w:p>
    <w:p w14:paraId="53D1B522" w14:textId="77777777" w:rsidR="006A047D" w:rsidRDefault="006A047D" w:rsidP="00E82399">
      <w:pPr>
        <w:pStyle w:val="ABNT"/>
        <w:spacing w:after="0" w:line="240" w:lineRule="auto"/>
        <w:ind w:firstLine="0"/>
        <w:rPr>
          <w:color w:val="000000" w:themeColor="text1"/>
          <w:szCs w:val="24"/>
        </w:rPr>
      </w:pPr>
    </w:p>
    <w:p w14:paraId="7ABB194F" w14:textId="36DB5AED" w:rsidR="00E82399" w:rsidRPr="006A047D" w:rsidRDefault="002F2657" w:rsidP="00E82399">
      <w:pPr>
        <w:pStyle w:val="ABNT"/>
        <w:spacing w:after="0" w:line="240" w:lineRule="auto"/>
        <w:ind w:firstLine="0"/>
        <w:rPr>
          <w:color w:val="000000" w:themeColor="text1"/>
          <w:szCs w:val="24"/>
        </w:rPr>
      </w:pPr>
      <w:proofErr w:type="gramStart"/>
      <w:r>
        <w:rPr>
          <w:color w:val="000000" w:themeColor="text1"/>
          <w:sz w:val="20"/>
          <w:szCs w:val="20"/>
        </w:rPr>
        <w:lastRenderedPageBreak/>
        <w:t>¹Enfermeira</w:t>
      </w:r>
      <w:proofErr w:type="gramEnd"/>
      <w:r w:rsidR="00984C66">
        <w:rPr>
          <w:color w:val="000000" w:themeColor="text1"/>
          <w:sz w:val="20"/>
          <w:szCs w:val="20"/>
        </w:rPr>
        <w:t>. Pós-graduanda em Saúde Mental pela</w:t>
      </w:r>
      <w:r>
        <w:rPr>
          <w:color w:val="000000" w:themeColor="text1"/>
          <w:sz w:val="20"/>
          <w:szCs w:val="20"/>
        </w:rPr>
        <w:t xml:space="preserve"> </w:t>
      </w:r>
      <w:r w:rsidR="00984C66">
        <w:rPr>
          <w:color w:val="000000" w:themeColor="text1"/>
          <w:sz w:val="20"/>
          <w:szCs w:val="20"/>
        </w:rPr>
        <w:t>Faculdade Venda Nova do Imigrant</w:t>
      </w:r>
      <w:r>
        <w:rPr>
          <w:color w:val="000000" w:themeColor="text1"/>
          <w:sz w:val="20"/>
          <w:szCs w:val="20"/>
        </w:rPr>
        <w:t>e (FAVENI)</w:t>
      </w:r>
      <w:r w:rsidR="00E82399" w:rsidRPr="002F2FCE">
        <w:rPr>
          <w:color w:val="000000" w:themeColor="text1"/>
          <w:sz w:val="20"/>
          <w:szCs w:val="20"/>
        </w:rPr>
        <w:t>,</w:t>
      </w:r>
      <w:r>
        <w:rPr>
          <w:color w:val="000000" w:themeColor="text1"/>
          <w:sz w:val="20"/>
          <w:szCs w:val="20"/>
        </w:rPr>
        <w:t xml:space="preserve"> Natal/RN, </w:t>
      </w:r>
      <w:r w:rsidRPr="002F2657">
        <w:rPr>
          <w:color w:val="000000" w:themeColor="text1"/>
          <w:sz w:val="20"/>
          <w:szCs w:val="20"/>
        </w:rPr>
        <w:t>samaradantas1998@hotmail.com</w:t>
      </w:r>
      <w:r>
        <w:rPr>
          <w:color w:val="000000" w:themeColor="text1"/>
          <w:sz w:val="20"/>
          <w:szCs w:val="20"/>
        </w:rPr>
        <w:t>.</w:t>
      </w:r>
    </w:p>
    <w:p w14:paraId="02FB2CA4" w14:textId="3F1A4CC4" w:rsidR="00C050E8" w:rsidRDefault="00E82399" w:rsidP="00E82399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proofErr w:type="gramStart"/>
      <w:r w:rsidRPr="002F2FCE">
        <w:rPr>
          <w:color w:val="000000" w:themeColor="text1"/>
          <w:sz w:val="20"/>
          <w:szCs w:val="20"/>
        </w:rPr>
        <w:t>²</w:t>
      </w:r>
      <w:r w:rsidR="004C0D2A">
        <w:rPr>
          <w:color w:val="000000" w:themeColor="text1"/>
          <w:sz w:val="20"/>
          <w:szCs w:val="20"/>
        </w:rPr>
        <w:t>Estudante</w:t>
      </w:r>
      <w:proofErr w:type="gramEnd"/>
      <w:r w:rsidR="004C0D2A">
        <w:rPr>
          <w:color w:val="000000" w:themeColor="text1"/>
          <w:sz w:val="20"/>
          <w:szCs w:val="20"/>
        </w:rPr>
        <w:t xml:space="preserve"> de</w:t>
      </w:r>
      <w:r w:rsidR="0097243E">
        <w:rPr>
          <w:color w:val="000000" w:themeColor="text1"/>
          <w:sz w:val="20"/>
          <w:szCs w:val="20"/>
        </w:rPr>
        <w:t xml:space="preserve"> Medicina pela Universidade de Gurupi (UNIRG), Gurupi/TO, danielassilva@unirg.edu.br.</w:t>
      </w:r>
    </w:p>
    <w:p w14:paraId="39F76E87" w14:textId="2E2E83F0" w:rsidR="0097243E" w:rsidRDefault="0097243E" w:rsidP="00E82399">
      <w:pPr>
        <w:pStyle w:val="ABNT"/>
        <w:spacing w:after="0" w:line="240" w:lineRule="auto"/>
        <w:ind w:firstLine="0"/>
        <w:rPr>
          <w:sz w:val="20"/>
          <w:szCs w:val="20"/>
        </w:rPr>
      </w:pPr>
      <w:proofErr w:type="gramStart"/>
      <w:r w:rsidRPr="002F2FCE">
        <w:rPr>
          <w:color w:val="000000" w:themeColor="text1"/>
          <w:sz w:val="20"/>
          <w:szCs w:val="20"/>
          <w:vertAlign w:val="superscript"/>
        </w:rPr>
        <w:t>3</w:t>
      </w:r>
      <w:r>
        <w:rPr>
          <w:color w:val="000000" w:themeColor="text1"/>
          <w:sz w:val="20"/>
          <w:szCs w:val="20"/>
        </w:rPr>
        <w:t>Enfermeir</w:t>
      </w:r>
      <w:r w:rsidR="008A4B5E">
        <w:rPr>
          <w:color w:val="000000" w:themeColor="text1"/>
          <w:sz w:val="20"/>
          <w:szCs w:val="20"/>
        </w:rPr>
        <w:t>a</w:t>
      </w:r>
      <w:proofErr w:type="gramEnd"/>
      <w:r w:rsidR="008A4B5E">
        <w:rPr>
          <w:color w:val="000000" w:themeColor="text1"/>
          <w:sz w:val="20"/>
          <w:szCs w:val="20"/>
        </w:rPr>
        <w:t xml:space="preserve">. Especialista em UTI Neonatal e Pediátrica pela Universidade de Patos (UNIFIP), Natal/RN, </w:t>
      </w:r>
      <w:r w:rsidR="008A4B5E" w:rsidRPr="008A4B5E">
        <w:rPr>
          <w:sz w:val="20"/>
          <w:szCs w:val="20"/>
        </w:rPr>
        <w:t>miziajuscimara@hotmail.com.</w:t>
      </w:r>
    </w:p>
    <w:p w14:paraId="131C181F" w14:textId="403456E7" w:rsidR="008A4B5E" w:rsidRDefault="008A4B5E" w:rsidP="00E82399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proofErr w:type="gramStart"/>
      <w:r>
        <w:rPr>
          <w:color w:val="000000" w:themeColor="text1"/>
          <w:sz w:val="20"/>
          <w:szCs w:val="20"/>
          <w:vertAlign w:val="superscript"/>
        </w:rPr>
        <w:t>4</w:t>
      </w:r>
      <w:r w:rsidR="004C0D2A">
        <w:rPr>
          <w:color w:val="000000" w:themeColor="text1"/>
          <w:sz w:val="20"/>
          <w:szCs w:val="20"/>
        </w:rPr>
        <w:t>Estudante</w:t>
      </w:r>
      <w:proofErr w:type="gramEnd"/>
      <w:r w:rsidR="004C0D2A">
        <w:rPr>
          <w:color w:val="000000" w:themeColor="text1"/>
          <w:sz w:val="20"/>
          <w:szCs w:val="20"/>
        </w:rPr>
        <w:t xml:space="preserve"> de</w:t>
      </w:r>
      <w:r>
        <w:rPr>
          <w:color w:val="000000" w:themeColor="text1"/>
          <w:sz w:val="20"/>
          <w:szCs w:val="20"/>
        </w:rPr>
        <w:t xml:space="preserve"> Odontologia pelo Centro Universitário Brasileiro (UNIBRA), Recife/PE, </w:t>
      </w:r>
      <w:r w:rsidRPr="004C0D2A">
        <w:rPr>
          <w:color w:val="000000" w:themeColor="text1"/>
          <w:sz w:val="20"/>
          <w:szCs w:val="20"/>
        </w:rPr>
        <w:t>oliveirajamesjr@gmail.com</w:t>
      </w:r>
      <w:r>
        <w:rPr>
          <w:color w:val="000000" w:themeColor="text1"/>
          <w:sz w:val="20"/>
          <w:szCs w:val="20"/>
        </w:rPr>
        <w:t>.</w:t>
      </w:r>
    </w:p>
    <w:p w14:paraId="79F847C8" w14:textId="553182B1" w:rsidR="00984C66" w:rsidRDefault="00984C66" w:rsidP="00E82399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proofErr w:type="gramStart"/>
      <w:r>
        <w:rPr>
          <w:color w:val="000000" w:themeColor="text1"/>
          <w:sz w:val="20"/>
          <w:szCs w:val="20"/>
          <w:vertAlign w:val="superscript"/>
        </w:rPr>
        <w:t>5</w:t>
      </w:r>
      <w:r>
        <w:rPr>
          <w:color w:val="000000" w:themeColor="text1"/>
          <w:sz w:val="20"/>
          <w:szCs w:val="20"/>
        </w:rPr>
        <w:t>Enfermeiro</w:t>
      </w:r>
      <w:proofErr w:type="gramEnd"/>
      <w:r>
        <w:rPr>
          <w:color w:val="000000" w:themeColor="text1"/>
          <w:sz w:val="20"/>
          <w:szCs w:val="20"/>
        </w:rPr>
        <w:t xml:space="preserve"> pela Faculdade Maurício de Nassau (UNINASSAU), Natal/RN, </w:t>
      </w:r>
      <w:r w:rsidR="008A4B5E" w:rsidRPr="008A4B5E">
        <w:rPr>
          <w:color w:val="000000" w:themeColor="text1"/>
          <w:sz w:val="20"/>
          <w:szCs w:val="20"/>
        </w:rPr>
        <w:t>detarsoalves@hotmail.com</w:t>
      </w:r>
      <w:r>
        <w:rPr>
          <w:color w:val="000000" w:themeColor="text1"/>
          <w:sz w:val="20"/>
          <w:szCs w:val="20"/>
        </w:rPr>
        <w:t>.</w:t>
      </w:r>
    </w:p>
    <w:p w14:paraId="01656538" w14:textId="3E811CB8" w:rsidR="008A4B5E" w:rsidRDefault="00984C66" w:rsidP="00E82399">
      <w:pPr>
        <w:pStyle w:val="ABNT"/>
        <w:spacing w:after="0" w:line="240" w:lineRule="auto"/>
        <w:ind w:firstLine="0"/>
        <w:rPr>
          <w:sz w:val="20"/>
          <w:szCs w:val="20"/>
        </w:rPr>
      </w:pPr>
      <w:proofErr w:type="gramStart"/>
      <w:r>
        <w:rPr>
          <w:color w:val="000000" w:themeColor="text1"/>
          <w:sz w:val="20"/>
          <w:szCs w:val="20"/>
          <w:vertAlign w:val="superscript"/>
        </w:rPr>
        <w:t>6</w:t>
      </w:r>
      <w:r w:rsidR="008A4B5E">
        <w:rPr>
          <w:color w:val="000000" w:themeColor="text1"/>
          <w:sz w:val="20"/>
          <w:szCs w:val="20"/>
        </w:rPr>
        <w:t>Enfermeira</w:t>
      </w:r>
      <w:proofErr w:type="gramEnd"/>
      <w:r w:rsidR="008A4B5E">
        <w:rPr>
          <w:color w:val="000000" w:themeColor="text1"/>
          <w:sz w:val="20"/>
          <w:szCs w:val="20"/>
        </w:rPr>
        <w:t xml:space="preserve">. Especialista em Obstetrícias pela Universidade Tiradentes (UNIT), </w:t>
      </w:r>
      <w:r w:rsidR="004C0D2A">
        <w:rPr>
          <w:color w:val="000000" w:themeColor="text1"/>
          <w:sz w:val="20"/>
          <w:szCs w:val="20"/>
        </w:rPr>
        <w:t xml:space="preserve">Simão Dias/SE, </w:t>
      </w:r>
      <w:r w:rsidR="004C0D2A" w:rsidRPr="004C0D2A">
        <w:rPr>
          <w:sz w:val="20"/>
          <w:szCs w:val="20"/>
        </w:rPr>
        <w:t>enfalefreitas@gmail.com</w:t>
      </w:r>
      <w:r w:rsidR="004C0D2A">
        <w:rPr>
          <w:sz w:val="20"/>
          <w:szCs w:val="20"/>
        </w:rPr>
        <w:t>.</w:t>
      </w:r>
    </w:p>
    <w:p w14:paraId="0334B8BE" w14:textId="49B0CD03" w:rsidR="004C0D2A" w:rsidRDefault="004C0D2A" w:rsidP="00E82399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proofErr w:type="gramStart"/>
      <w:r>
        <w:rPr>
          <w:color w:val="000000" w:themeColor="text1"/>
          <w:sz w:val="20"/>
          <w:szCs w:val="20"/>
          <w:vertAlign w:val="superscript"/>
        </w:rPr>
        <w:t>7</w:t>
      </w:r>
      <w:r>
        <w:rPr>
          <w:color w:val="000000" w:themeColor="text1"/>
          <w:sz w:val="20"/>
          <w:szCs w:val="20"/>
        </w:rPr>
        <w:t>Estudante</w:t>
      </w:r>
      <w:proofErr w:type="gramEnd"/>
      <w:r>
        <w:rPr>
          <w:color w:val="000000" w:themeColor="text1"/>
          <w:sz w:val="20"/>
          <w:szCs w:val="20"/>
        </w:rPr>
        <w:t xml:space="preserve"> de Medicina pelo Centro Universitário Municipal de Franca (UNI-FACEF), Franca/SP, </w:t>
      </w:r>
      <w:bookmarkStart w:id="0" w:name="_GoBack"/>
      <w:r w:rsidRPr="004C0D2A">
        <w:rPr>
          <w:color w:val="000000" w:themeColor="text1"/>
          <w:sz w:val="20"/>
          <w:szCs w:val="20"/>
        </w:rPr>
        <w:t>lamiaandresobrinho@gmail.com</w:t>
      </w:r>
      <w:bookmarkEnd w:id="0"/>
      <w:r>
        <w:rPr>
          <w:color w:val="000000" w:themeColor="text1"/>
          <w:sz w:val="20"/>
          <w:szCs w:val="20"/>
        </w:rPr>
        <w:t>.</w:t>
      </w:r>
    </w:p>
    <w:p w14:paraId="00BA57DB" w14:textId="77777777" w:rsidR="004C0D2A" w:rsidRDefault="004C0D2A" w:rsidP="004C0D2A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proofErr w:type="gramStart"/>
      <w:r>
        <w:rPr>
          <w:color w:val="000000" w:themeColor="text1"/>
          <w:sz w:val="20"/>
          <w:szCs w:val="20"/>
          <w:vertAlign w:val="superscript"/>
        </w:rPr>
        <w:t>8</w:t>
      </w:r>
      <w:r>
        <w:rPr>
          <w:color w:val="000000" w:themeColor="text1"/>
          <w:sz w:val="20"/>
          <w:szCs w:val="20"/>
        </w:rPr>
        <w:t>Enfermeira</w:t>
      </w:r>
      <w:proofErr w:type="gramEnd"/>
      <w:r>
        <w:rPr>
          <w:color w:val="000000" w:themeColor="text1"/>
          <w:sz w:val="20"/>
          <w:szCs w:val="20"/>
        </w:rPr>
        <w:t>. Especialista em Saúde da Mulher pela Faculdade Venda Nova do Imigrante (FAVENI), Natal/RN, enfalinefernandes@hotmail.com.</w:t>
      </w:r>
    </w:p>
    <w:p w14:paraId="0581D40E" w14:textId="77777777" w:rsidR="00BA3694" w:rsidRDefault="00BA3694" w:rsidP="00E82399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67795466" w14:textId="77777777" w:rsidR="00FC7D23" w:rsidRDefault="00FC7D23" w:rsidP="00E82399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3FDFE1F4" w14:textId="77777777" w:rsidR="00E82399" w:rsidRPr="002F2FCE" w:rsidRDefault="00E82399" w:rsidP="00E823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0AEC278F" w14:textId="77777777" w:rsidR="00E82399" w:rsidRPr="002F2FCE" w:rsidRDefault="00E82399" w:rsidP="00E82399">
      <w:pPr>
        <w:pStyle w:val="ABNT"/>
        <w:rPr>
          <w:b/>
          <w:color w:val="000000" w:themeColor="text1"/>
        </w:rPr>
      </w:pPr>
      <w:r w:rsidRPr="002F2FCE">
        <w:rPr>
          <w:b/>
          <w:color w:val="000000" w:themeColor="text1"/>
        </w:rPr>
        <w:t>1. INTRODUÇÃO</w:t>
      </w:r>
    </w:p>
    <w:p w14:paraId="40492F8E" w14:textId="5EFBCD3C" w:rsidR="009604F7" w:rsidRDefault="009604F7" w:rsidP="004C0D2A">
      <w:pPr>
        <w:pStyle w:val="ABNT"/>
      </w:pPr>
      <w:r>
        <w:t xml:space="preserve">Ultimamente, a demanda de atendimento </w:t>
      </w:r>
      <w:r w:rsidR="0042083E">
        <w:t>pediátrico no</w:t>
      </w:r>
      <w:r>
        <w:t xml:space="preserve"> âmbito das urgências e emergências tem aum</w:t>
      </w:r>
      <w:r w:rsidR="0042083E">
        <w:t xml:space="preserve">entado. Um dos motivos para o crescimento desses </w:t>
      </w:r>
      <w:r>
        <w:t>ca</w:t>
      </w:r>
      <w:r w:rsidR="0042083E">
        <w:t>sos refere-se a não resolução dos problemas n</w:t>
      </w:r>
      <w:r>
        <w:t xml:space="preserve">a Atenção Básica (AB). Algumas </w:t>
      </w:r>
      <w:r w:rsidR="0042083E">
        <w:t xml:space="preserve">das </w:t>
      </w:r>
      <w:r>
        <w:t>situações</w:t>
      </w:r>
      <w:r w:rsidR="0042083E">
        <w:t xml:space="preserve"> mencionadas</w:t>
      </w:r>
      <w:r>
        <w:t xml:space="preserve"> são classificadas como não emergenciais, entretanto, quando não solucionada</w:t>
      </w:r>
      <w:r w:rsidR="0042083E">
        <w:t>s</w:t>
      </w:r>
      <w:r>
        <w:t>, podem se tornar emergenciais e propiciar risco de morte ao indivíduo</w:t>
      </w:r>
      <w:r w:rsidR="0042083E">
        <w:t xml:space="preserve"> (FRANCO </w:t>
      </w:r>
      <w:proofErr w:type="gramStart"/>
      <w:r w:rsidR="0042083E" w:rsidRPr="0042083E">
        <w:rPr>
          <w:i/>
        </w:rPr>
        <w:t>et</w:t>
      </w:r>
      <w:proofErr w:type="gramEnd"/>
      <w:r w:rsidR="0042083E" w:rsidRPr="0042083E">
        <w:rPr>
          <w:i/>
        </w:rPr>
        <w:t xml:space="preserve"> al.</w:t>
      </w:r>
      <w:r w:rsidR="0042083E">
        <w:t>, 2020)</w:t>
      </w:r>
      <w:r>
        <w:t xml:space="preserve">. </w:t>
      </w:r>
    </w:p>
    <w:p w14:paraId="6B1DB21A" w14:textId="754AAA6E" w:rsidR="0042083E" w:rsidRDefault="0042083E" w:rsidP="00FC455C">
      <w:pPr>
        <w:pStyle w:val="ABNT"/>
      </w:pPr>
      <w:r>
        <w:t xml:space="preserve">Quando ocorre um agravamento do quadro clínico do paciente infantil, exigindo resposta imediata de toda equipe, denomina-se emergências pediátricas. </w:t>
      </w:r>
      <w:r w:rsidR="004A361E">
        <w:t xml:space="preserve">Cotidianamente, são admitidas inúmeras crianças em unidades de saúde provenientes desta circunstância. </w:t>
      </w:r>
      <w:r>
        <w:t>Entre as principais ocorr</w:t>
      </w:r>
      <w:r w:rsidR="00C97608">
        <w:t>ências, estão</w:t>
      </w:r>
      <w:r>
        <w:t xml:space="preserve">: aspiração de corpo estranho (ACE) ou engasgo, emergências advindas de patologias intrínsecas e intoxicações exógenas (VILAÇA; VOLPE; LADEIRA, 2019; LIMA; BARROS; MAIA, 2021). </w:t>
      </w:r>
    </w:p>
    <w:p w14:paraId="5F9D822F" w14:textId="4AC1C298" w:rsidR="000732C5" w:rsidRDefault="0042083E" w:rsidP="0042083E">
      <w:pPr>
        <w:pStyle w:val="ABNT"/>
      </w:pPr>
      <w:r>
        <w:t xml:space="preserve">É indiscutível que as emergências pediátricas precisam de respostas imediatas e, para a eficácia desta assistência, torna-se imprescindível </w:t>
      </w:r>
      <w:proofErr w:type="gramStart"/>
      <w:r>
        <w:t>a</w:t>
      </w:r>
      <w:proofErr w:type="gramEnd"/>
      <w:r>
        <w:t xml:space="preserve"> presença de profissionais capacitados e cientes dos cuidados adequados para cada condição. Por isso, este estudo justifica-se pela extrema importância de conhecer as principais situações emergenciais no âmbito pediátrico e, consequentemente, contribuir ao conhecimento </w:t>
      </w:r>
      <w:r w:rsidR="004A361E">
        <w:t xml:space="preserve">dos profissionais sobre os primeiros cuidados </w:t>
      </w:r>
      <w:r>
        <w:t xml:space="preserve">adequados para solução do problema. Igualmente, o estudo objetiva “identificar as principais ocorrências pediátricas no âmbito da urgência e emergência”. </w:t>
      </w:r>
    </w:p>
    <w:p w14:paraId="3D5B23C3" w14:textId="77777777" w:rsidR="0042083E" w:rsidRPr="0042083E" w:rsidRDefault="0042083E" w:rsidP="0042083E">
      <w:pPr>
        <w:pStyle w:val="ABNT"/>
      </w:pPr>
    </w:p>
    <w:p w14:paraId="5D4F6934" w14:textId="77777777" w:rsidR="00E82399" w:rsidRPr="002F2FCE" w:rsidRDefault="00E82399" w:rsidP="00E82399">
      <w:pPr>
        <w:pStyle w:val="ABNT"/>
        <w:rPr>
          <w:b/>
          <w:color w:val="000000" w:themeColor="text1"/>
        </w:rPr>
      </w:pPr>
      <w:r w:rsidRPr="002F2FCE">
        <w:rPr>
          <w:b/>
          <w:color w:val="000000" w:themeColor="text1"/>
        </w:rPr>
        <w:t>2. MATERIAIS E MÉTODOS</w:t>
      </w:r>
    </w:p>
    <w:p w14:paraId="2581E869" w14:textId="64FCE14E" w:rsidR="00BF528F" w:rsidRPr="00C97608" w:rsidRDefault="004C0D2A" w:rsidP="00BF528F">
      <w:pPr>
        <w:pStyle w:val="ABNT"/>
        <w:rPr>
          <w:rStyle w:val="fontstyle01"/>
          <w:rFonts w:ascii="Times New Roman" w:hAnsi="Times New Roman" w:cs="Times New Roman"/>
          <w:color w:val="auto"/>
        </w:rPr>
      </w:pPr>
      <w:r>
        <w:rPr>
          <w:color w:val="000000" w:themeColor="text1"/>
        </w:rPr>
        <w:lastRenderedPageBreak/>
        <w:t xml:space="preserve">Trata-se de uma </w:t>
      </w:r>
      <w:r w:rsidR="000732C5">
        <w:rPr>
          <w:color w:val="000000" w:themeColor="text1"/>
        </w:rPr>
        <w:t>rev</w:t>
      </w:r>
      <w:r>
        <w:rPr>
          <w:color w:val="000000" w:themeColor="text1"/>
        </w:rPr>
        <w:t>isão integrativa de literatura de caráter qualitativo. O estudo f</w:t>
      </w:r>
      <w:r w:rsidR="000732C5">
        <w:rPr>
          <w:color w:val="000000" w:themeColor="text1"/>
        </w:rPr>
        <w:t xml:space="preserve">oi realizado nos meses de janeiro e fevereiro de 2023, nas bases de dados: </w:t>
      </w:r>
      <w:r w:rsidRPr="006E45C3">
        <w:rPr>
          <w:rStyle w:val="fontstyle01"/>
        </w:rPr>
        <w:t>Bases de Dados em Enfermagem (BDENF)</w:t>
      </w:r>
      <w:r w:rsidR="004A361E">
        <w:rPr>
          <w:rStyle w:val="fontstyle01"/>
        </w:rPr>
        <w:t xml:space="preserve">, </w:t>
      </w:r>
      <w:proofErr w:type="spellStart"/>
      <w:r w:rsidR="0042083E" w:rsidRPr="0042083E">
        <w:t>Scientific</w:t>
      </w:r>
      <w:proofErr w:type="spellEnd"/>
      <w:r w:rsidR="0042083E" w:rsidRPr="0042083E">
        <w:t xml:space="preserve"> </w:t>
      </w:r>
      <w:proofErr w:type="spellStart"/>
      <w:r w:rsidR="0042083E" w:rsidRPr="0042083E">
        <w:t>Electronic</w:t>
      </w:r>
      <w:proofErr w:type="spellEnd"/>
      <w:r w:rsidR="0042083E" w:rsidRPr="0042083E">
        <w:t xml:space="preserve"> Library Online (</w:t>
      </w:r>
      <w:proofErr w:type="spellStart"/>
      <w:proofErr w:type="gramStart"/>
      <w:r w:rsidR="0042083E" w:rsidRPr="0042083E">
        <w:t>SciELO</w:t>
      </w:r>
      <w:proofErr w:type="spellEnd"/>
      <w:proofErr w:type="gramEnd"/>
      <w:r w:rsidR="0042083E" w:rsidRPr="0042083E">
        <w:t>)</w:t>
      </w:r>
      <w:r>
        <w:rPr>
          <w:rStyle w:val="fontstyle01"/>
        </w:rPr>
        <w:t xml:space="preserve"> e </w:t>
      </w:r>
      <w:r w:rsidR="000732C5" w:rsidRPr="0013046C">
        <w:rPr>
          <w:rStyle w:val="fontstyle01"/>
        </w:rPr>
        <w:t>Literatura Latino-Americana e do Caribe em Ciências da Saúde (LILACS</w:t>
      </w:r>
      <w:r w:rsidR="0042083E">
        <w:rPr>
          <w:rStyle w:val="fontstyle01"/>
        </w:rPr>
        <w:t xml:space="preserve">). </w:t>
      </w:r>
      <w:proofErr w:type="gramStart"/>
      <w:r>
        <w:rPr>
          <w:rStyle w:val="fontstyle01"/>
        </w:rPr>
        <w:t>Empregou-se</w:t>
      </w:r>
      <w:proofErr w:type="gramEnd"/>
      <w:r>
        <w:rPr>
          <w:rStyle w:val="fontstyle01"/>
        </w:rPr>
        <w:t xml:space="preserve"> para o cruzamento</w:t>
      </w:r>
      <w:r w:rsidR="004A361E">
        <w:rPr>
          <w:rStyle w:val="fontstyle01"/>
        </w:rPr>
        <w:t xml:space="preserve"> os </w:t>
      </w:r>
      <w:r>
        <w:rPr>
          <w:rStyle w:val="fontstyle01"/>
        </w:rPr>
        <w:t>Descritores</w:t>
      </w:r>
      <w:r w:rsidR="000732C5">
        <w:rPr>
          <w:rStyle w:val="fontstyle01"/>
        </w:rPr>
        <w:t xml:space="preserve"> em Ciências da Saúde (</w:t>
      </w:r>
      <w:proofErr w:type="spellStart"/>
      <w:r w:rsidR="000732C5">
        <w:rPr>
          <w:rStyle w:val="fontstyle01"/>
        </w:rPr>
        <w:t>DeCS</w:t>
      </w:r>
      <w:proofErr w:type="spellEnd"/>
      <w:r w:rsidR="000732C5">
        <w:rPr>
          <w:rStyle w:val="fontstyle01"/>
        </w:rPr>
        <w:t xml:space="preserve">): </w:t>
      </w:r>
      <w:r>
        <w:rPr>
          <w:rStyle w:val="fontstyle01"/>
        </w:rPr>
        <w:t>“</w:t>
      </w:r>
      <w:r>
        <w:rPr>
          <w:bCs/>
          <w:color w:val="000000" w:themeColor="text1"/>
          <w:szCs w:val="24"/>
        </w:rPr>
        <w:t xml:space="preserve">Emergências”; </w:t>
      </w:r>
      <w:r w:rsidR="00BF528F">
        <w:rPr>
          <w:bCs/>
          <w:color w:val="000000" w:themeColor="text1"/>
          <w:szCs w:val="24"/>
        </w:rPr>
        <w:t>“</w:t>
      </w:r>
      <w:r>
        <w:rPr>
          <w:color w:val="000000" w:themeColor="text1"/>
          <w:szCs w:val="24"/>
        </w:rPr>
        <w:t xml:space="preserve">Pediatria”; </w:t>
      </w:r>
      <w:r w:rsidR="00BF528F">
        <w:rPr>
          <w:color w:val="000000" w:themeColor="text1"/>
          <w:szCs w:val="24"/>
        </w:rPr>
        <w:t>“</w:t>
      </w:r>
      <w:r>
        <w:rPr>
          <w:color w:val="000000" w:themeColor="text1"/>
          <w:szCs w:val="24"/>
        </w:rPr>
        <w:t>Sinais e Sintomas</w:t>
      </w:r>
      <w:r w:rsidR="00BF528F">
        <w:rPr>
          <w:color w:val="000000" w:themeColor="text1"/>
          <w:szCs w:val="24"/>
        </w:rPr>
        <w:t xml:space="preserve">”; utilizando </w:t>
      </w:r>
      <w:r w:rsidR="00BF528F" w:rsidRPr="00C97608">
        <w:rPr>
          <w:rFonts w:cs="Times New Roman"/>
          <w:szCs w:val="24"/>
        </w:rPr>
        <w:t>o operador booleano “AND”</w:t>
      </w:r>
      <w:r w:rsidRPr="00C97608">
        <w:rPr>
          <w:rFonts w:cs="Times New Roman"/>
          <w:szCs w:val="24"/>
        </w:rPr>
        <w:t>.</w:t>
      </w:r>
      <w:r w:rsidR="00BF528F" w:rsidRPr="00C97608">
        <w:rPr>
          <w:rStyle w:val="fontstyle01"/>
          <w:rFonts w:ascii="Times New Roman" w:hAnsi="Times New Roman" w:cs="Times New Roman"/>
          <w:color w:val="auto"/>
        </w:rPr>
        <w:t xml:space="preserve"> Assim, resultando na estratégia de busca: “</w:t>
      </w:r>
      <w:r w:rsidR="00BF528F" w:rsidRPr="00C97608">
        <w:rPr>
          <w:rFonts w:cs="Times New Roman"/>
          <w:bCs/>
          <w:szCs w:val="24"/>
        </w:rPr>
        <w:t>Emergências” AND “</w:t>
      </w:r>
      <w:r w:rsidR="00BF528F" w:rsidRPr="00C97608">
        <w:rPr>
          <w:rFonts w:cs="Times New Roman"/>
          <w:szCs w:val="24"/>
        </w:rPr>
        <w:t>Pediatria” AND “Sinais e Sintomas”.</w:t>
      </w:r>
    </w:p>
    <w:p w14:paraId="72F8D539" w14:textId="09ADA0C2" w:rsidR="00BF528F" w:rsidRPr="00C97608" w:rsidRDefault="00BF528F" w:rsidP="00BF528F">
      <w:pPr>
        <w:pStyle w:val="ABNT"/>
        <w:rPr>
          <w:rStyle w:val="fontstyle01"/>
          <w:rFonts w:ascii="Times New Roman" w:hAnsi="Times New Roman" w:cs="Times New Roman"/>
          <w:color w:val="auto"/>
        </w:rPr>
      </w:pPr>
      <w:r w:rsidRPr="00C97608">
        <w:rPr>
          <w:rStyle w:val="fontstyle01"/>
          <w:rFonts w:ascii="Times New Roman" w:hAnsi="Times New Roman" w:cs="Times New Roman"/>
          <w:color w:val="auto"/>
        </w:rPr>
        <w:t>Adotaram-se como critérios de inclusão: artigos disponíveis gratuitamente na íntegra nos últimos cinco anos, no idioma português e que apresentasse convergência com a temática. Desta forma, sendo excluídos os estudos duplicados nas bases, em outros idiomas e que não respondessem ao objetivo determinado. Posterior à aplicação de todos os critérios, se obteve</w:t>
      </w:r>
      <w:r w:rsidR="004A361E" w:rsidRPr="00C97608">
        <w:rPr>
          <w:rStyle w:val="fontstyle01"/>
          <w:rFonts w:ascii="Times New Roman" w:hAnsi="Times New Roman" w:cs="Times New Roman"/>
          <w:color w:val="auto"/>
        </w:rPr>
        <w:t xml:space="preserve"> 19</w:t>
      </w:r>
      <w:r w:rsidR="0042083E" w:rsidRPr="00C97608">
        <w:rPr>
          <w:rStyle w:val="fontstyle01"/>
          <w:rFonts w:ascii="Times New Roman" w:hAnsi="Times New Roman" w:cs="Times New Roman"/>
          <w:color w:val="auto"/>
        </w:rPr>
        <w:t xml:space="preserve"> artigos, dos quais apenas 05</w:t>
      </w:r>
      <w:r w:rsidRPr="00C97608">
        <w:rPr>
          <w:rStyle w:val="fontstyle01"/>
          <w:rFonts w:ascii="Times New Roman" w:hAnsi="Times New Roman" w:cs="Times New Roman"/>
          <w:color w:val="auto"/>
        </w:rPr>
        <w:t xml:space="preserve"> emergiram-se na amostra final.</w:t>
      </w:r>
    </w:p>
    <w:p w14:paraId="4603B5A7" w14:textId="77777777" w:rsidR="000732C5" w:rsidRPr="000732C5" w:rsidRDefault="000732C5" w:rsidP="00BF528F">
      <w:pPr>
        <w:pStyle w:val="ABNT"/>
        <w:ind w:firstLine="0"/>
        <w:rPr>
          <w:b/>
          <w:color w:val="000000" w:themeColor="text1"/>
        </w:rPr>
      </w:pPr>
    </w:p>
    <w:p w14:paraId="1EF2936A" w14:textId="77777777" w:rsidR="00E82399" w:rsidRPr="002F2FCE" w:rsidRDefault="00E82399" w:rsidP="00E82399">
      <w:pPr>
        <w:pStyle w:val="ABNT"/>
        <w:rPr>
          <w:b/>
          <w:color w:val="000000" w:themeColor="text1"/>
        </w:rPr>
      </w:pPr>
      <w:r w:rsidRPr="002F2FCE">
        <w:rPr>
          <w:b/>
          <w:color w:val="000000" w:themeColor="text1"/>
        </w:rPr>
        <w:t>3. RESULTADOS E DISCUSSÃO</w:t>
      </w:r>
    </w:p>
    <w:p w14:paraId="204767DF" w14:textId="4D631D74" w:rsidR="0042083E" w:rsidRDefault="0042083E" w:rsidP="00042C85">
      <w:pPr>
        <w:pStyle w:val="ABNT"/>
      </w:pPr>
      <w:r>
        <w:t xml:space="preserve">Após a análise acurada dos artigos, foi constatado que as principais emergências pediátricas acometiam crianças com faixa etária de zero a quatro anos. Afirmou-se que, geralmente, essas ocorrências são originadas em ambiente pré-hospitalar. Todavia, alguns casos de internações podem evoluir para quadros os quais exigem atendimento imediato (FRANCO </w:t>
      </w:r>
      <w:proofErr w:type="gramStart"/>
      <w:r w:rsidRPr="0042083E">
        <w:rPr>
          <w:i/>
        </w:rPr>
        <w:t>et</w:t>
      </w:r>
      <w:proofErr w:type="gramEnd"/>
      <w:r w:rsidRPr="0042083E">
        <w:rPr>
          <w:i/>
        </w:rPr>
        <w:t xml:space="preserve"> al.</w:t>
      </w:r>
      <w:r>
        <w:t>, 2020; VILAÇA; VOLPE; LADEIRA, 2019).</w:t>
      </w:r>
    </w:p>
    <w:p w14:paraId="4E3CDF56" w14:textId="5CDE1F4D" w:rsidR="0042083E" w:rsidRDefault="0042083E" w:rsidP="0042083E">
      <w:pPr>
        <w:pStyle w:val="ABNT"/>
      </w:pPr>
      <w:r>
        <w:t xml:space="preserve">Quanto às situações emergenciais pré-hospitalares, destacam-se: intoxicações exógenas ocorridas em domicílios, a partir de ingestão de medicamentos e produtos de limpeza; hipersensibilidade à alimentação, causando a anafilaxia; ACE; e acidentes traumáticos. No que diz respeito ao ambiente hospitalar, quadros clínicos com a presença de patologias infecciosas, respiratórias, cardiovasculares, chegam a evoluir para emergências de difícil reversão, como parada cardiorrespiratória (PCR), obstrução de vias aéreas, hipotensão, estado de choque, dentre outros (FRANCO </w:t>
      </w:r>
      <w:proofErr w:type="gramStart"/>
      <w:r w:rsidRPr="0042083E">
        <w:rPr>
          <w:i/>
        </w:rPr>
        <w:t>et</w:t>
      </w:r>
      <w:proofErr w:type="gramEnd"/>
      <w:r w:rsidRPr="0042083E">
        <w:rPr>
          <w:i/>
        </w:rPr>
        <w:t xml:space="preserve"> al.</w:t>
      </w:r>
      <w:r>
        <w:t xml:space="preserve">, 2020; LIMA; BARROS; MAIA, 2021; ANDRADE </w:t>
      </w:r>
      <w:r w:rsidRPr="0042083E">
        <w:rPr>
          <w:i/>
        </w:rPr>
        <w:t>et al.</w:t>
      </w:r>
      <w:r>
        <w:t xml:space="preserve">, 2021). </w:t>
      </w:r>
    </w:p>
    <w:p w14:paraId="02087EE0" w14:textId="59FCFDFA" w:rsidR="00C97608" w:rsidRDefault="00C97608" w:rsidP="0042083E">
      <w:pPr>
        <w:pStyle w:val="ABNT"/>
      </w:pPr>
      <w:r>
        <w:t xml:space="preserve">Estudos indicaram que grande número de profissionais do ambiente escolar e de saúde, os quais lidam cotidianamente com o público infantil, encontram-se despreparados ou desatualizados quanto aos primeiros socorros frente às emergências infantis, especialmente </w:t>
      </w:r>
      <w:r>
        <w:lastRenderedPageBreak/>
        <w:t xml:space="preserve">nos casos de PCR e obstrução de vias aéreas. </w:t>
      </w:r>
      <w:r w:rsidR="0054044A">
        <w:t>No caso dos profissionais</w:t>
      </w:r>
      <w:r w:rsidR="0075457B">
        <w:t xml:space="preserve"> da educação, foi relatado que a </w:t>
      </w:r>
      <w:r w:rsidR="00384EDC">
        <w:t>noção em</w:t>
      </w:r>
      <w:r w:rsidR="0054044A">
        <w:t xml:space="preserve"> primeiros socorros </w:t>
      </w:r>
      <w:r w:rsidR="0075457B">
        <w:t>era insuficiente</w:t>
      </w:r>
      <w:r w:rsidR="0054044A">
        <w:t xml:space="preserve">. Já os trabalhadores de saúde, apresentavam conhecimento desatualizado. Ambas as classes trabalhadoras, se apresentaram dispostos a obter o treinamento necessário e atualizado (SARDINHA </w:t>
      </w:r>
      <w:proofErr w:type="gramStart"/>
      <w:r w:rsidR="0054044A" w:rsidRPr="0054044A">
        <w:rPr>
          <w:i/>
        </w:rPr>
        <w:t>et</w:t>
      </w:r>
      <w:proofErr w:type="gramEnd"/>
      <w:r w:rsidR="0054044A" w:rsidRPr="0054044A">
        <w:rPr>
          <w:i/>
        </w:rPr>
        <w:t xml:space="preserve"> al.</w:t>
      </w:r>
      <w:r w:rsidR="0054044A">
        <w:t xml:space="preserve">, 2019; ANDRADE </w:t>
      </w:r>
      <w:r w:rsidR="0054044A" w:rsidRPr="0054044A">
        <w:rPr>
          <w:i/>
        </w:rPr>
        <w:t>et al.</w:t>
      </w:r>
      <w:r w:rsidR="0054044A">
        <w:t>, 2021).</w:t>
      </w:r>
    </w:p>
    <w:p w14:paraId="55FD45E4" w14:textId="638DBB02" w:rsidR="0042083E" w:rsidRPr="00802024" w:rsidRDefault="0054044A" w:rsidP="00802024">
      <w:pPr>
        <w:pStyle w:val="ABNT"/>
      </w:pPr>
      <w:r>
        <w:t xml:space="preserve">Nesta perspectiva, torna-se </w:t>
      </w:r>
      <w:r w:rsidR="0075457B">
        <w:t xml:space="preserve">incontestável que as emergências pediátricas necessitam de atendimento imediato, visto que </w:t>
      </w:r>
      <w:r w:rsidR="00802024">
        <w:t>pode causar morte infantil. Logo, os profissionais dos cenários supramencionados, devem estar prepara</w:t>
      </w:r>
      <w:r w:rsidR="00384EDC">
        <w:t>dos para ofertar estes cuidados com medidas adequadas</w:t>
      </w:r>
      <w:r w:rsidR="00802024">
        <w:t>. Além disso, é imprescindível a elaboração de estudos inéditos acerca desta temática, pois as pesquisas apontara</w:t>
      </w:r>
      <w:r w:rsidR="00384EDC">
        <w:t>m escassez de</w:t>
      </w:r>
      <w:r w:rsidR="00802024">
        <w:t xml:space="preserve"> materiais com esta abordagem.</w:t>
      </w:r>
    </w:p>
    <w:p w14:paraId="62256D3F" w14:textId="77777777" w:rsidR="0042083E" w:rsidRPr="002F2FCE" w:rsidRDefault="0042083E" w:rsidP="00042C85">
      <w:pPr>
        <w:pStyle w:val="ABNT"/>
        <w:rPr>
          <w:color w:val="000000" w:themeColor="text1"/>
        </w:rPr>
      </w:pPr>
    </w:p>
    <w:p w14:paraId="7EE427D3" w14:textId="53035686" w:rsidR="000732C5" w:rsidRDefault="007A7584" w:rsidP="000732C5">
      <w:pPr>
        <w:pStyle w:val="ABNT"/>
        <w:rPr>
          <w:b/>
          <w:color w:val="000000" w:themeColor="text1"/>
        </w:rPr>
      </w:pPr>
      <w:r>
        <w:rPr>
          <w:b/>
          <w:color w:val="000000" w:themeColor="text1"/>
        </w:rPr>
        <w:t>4. CONSIDERAÇÕES FINAIS</w:t>
      </w:r>
    </w:p>
    <w:p w14:paraId="213EE609" w14:textId="4B84E329" w:rsidR="00802024" w:rsidRPr="00802024" w:rsidRDefault="00802024" w:rsidP="00042C85">
      <w:pPr>
        <w:pStyle w:val="ABNT"/>
        <w:rPr>
          <w:rFonts w:cs="Times New Roman"/>
          <w:bCs/>
          <w:szCs w:val="24"/>
          <w:shd w:val="clear" w:color="auto" w:fill="FFFFFF"/>
        </w:rPr>
      </w:pPr>
      <w:r>
        <w:rPr>
          <w:rFonts w:cs="Times New Roman"/>
          <w:bCs/>
          <w:szCs w:val="24"/>
          <w:shd w:val="clear" w:color="auto" w:fill="FFFFFF"/>
        </w:rPr>
        <w:t xml:space="preserve">Destarte, pode-se aferir que o ambiente pré-hospitalar é o lugar de maiores ocorrências pediátricas, tendo como principais exemplos acidentes </w:t>
      </w:r>
      <w:proofErr w:type="gramStart"/>
      <w:r>
        <w:rPr>
          <w:rFonts w:cs="Times New Roman"/>
          <w:bCs/>
          <w:szCs w:val="24"/>
          <w:shd w:val="clear" w:color="auto" w:fill="FFFFFF"/>
        </w:rPr>
        <w:t>traumáticos, intoxicações e obstrução</w:t>
      </w:r>
      <w:proofErr w:type="gramEnd"/>
      <w:r>
        <w:rPr>
          <w:rFonts w:cs="Times New Roman"/>
          <w:bCs/>
          <w:szCs w:val="24"/>
          <w:shd w:val="clear" w:color="auto" w:fill="FFFFFF"/>
        </w:rPr>
        <w:t xml:space="preserve"> de vias aéreas. Sendo assim, esses achados reforçam a </w:t>
      </w:r>
      <w:r w:rsidR="00384EDC">
        <w:rPr>
          <w:rFonts w:cs="Times New Roman"/>
          <w:bCs/>
          <w:szCs w:val="24"/>
          <w:shd w:val="clear" w:color="auto" w:fill="FFFFFF"/>
        </w:rPr>
        <w:t xml:space="preserve">necessidade da priorização de eventos preventivos, como as capacitações aos profissionais os quais convivem maior período com o público infantil, instruindo-os a uma conduta rápida e eficaz. </w:t>
      </w:r>
    </w:p>
    <w:p w14:paraId="61CF82A6" w14:textId="77777777" w:rsidR="007A7584" w:rsidRDefault="007A7584" w:rsidP="00384EDC">
      <w:pPr>
        <w:pStyle w:val="ABNT"/>
        <w:ind w:firstLine="0"/>
        <w:rPr>
          <w:rFonts w:ascii="Helvetica" w:hAnsi="Helvetica"/>
          <w:b/>
          <w:bCs/>
          <w:color w:val="383838"/>
          <w:sz w:val="21"/>
          <w:szCs w:val="21"/>
          <w:shd w:val="clear" w:color="auto" w:fill="FFFFFF"/>
        </w:rPr>
      </w:pPr>
    </w:p>
    <w:p w14:paraId="20AA1108" w14:textId="77777777" w:rsidR="00E82399" w:rsidRPr="002F2FCE" w:rsidRDefault="00E82399" w:rsidP="00E82399">
      <w:pPr>
        <w:pStyle w:val="ABNT"/>
        <w:rPr>
          <w:b/>
          <w:color w:val="000000" w:themeColor="text1"/>
        </w:rPr>
      </w:pPr>
      <w:r w:rsidRPr="002F2FCE">
        <w:rPr>
          <w:b/>
          <w:color w:val="000000" w:themeColor="text1"/>
        </w:rPr>
        <w:t>REFERÊNCIAS</w:t>
      </w:r>
    </w:p>
    <w:p w14:paraId="212A1EB8" w14:textId="77777777" w:rsidR="009D6BD7" w:rsidRPr="009D6BD7" w:rsidRDefault="009D6BD7" w:rsidP="00BF52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6B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ANDRADE, Vitória Ellen De Assis Ramos </w:t>
      </w:r>
      <w:proofErr w:type="gramStart"/>
      <w:r w:rsidRPr="009D6BD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et</w:t>
      </w:r>
      <w:proofErr w:type="gramEnd"/>
      <w:r w:rsidRPr="009D6BD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al</w:t>
      </w:r>
      <w:r w:rsidRPr="009D6BD7">
        <w:rPr>
          <w:rFonts w:ascii="Times New Roman" w:hAnsi="Times New Roman" w:cs="Times New Roman"/>
          <w:sz w:val="24"/>
          <w:szCs w:val="24"/>
          <w:shd w:val="clear" w:color="auto" w:fill="FFFFFF"/>
        </w:rPr>
        <w:t>. Atendimento à anafilaxia na emergência pediátrica: um resumo de literatura. </w:t>
      </w:r>
      <w:r w:rsidRPr="009D6BD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Revista Multidisciplinar em Saúde</w:t>
      </w:r>
      <w:r w:rsidRPr="009D6BD7">
        <w:rPr>
          <w:rFonts w:ascii="Times New Roman" w:hAnsi="Times New Roman" w:cs="Times New Roman"/>
          <w:sz w:val="24"/>
          <w:szCs w:val="24"/>
          <w:shd w:val="clear" w:color="auto" w:fill="FFFFFF"/>
        </w:rPr>
        <w:t>, v. 2, n. 2, p. 18-18, 2021.</w:t>
      </w:r>
    </w:p>
    <w:p w14:paraId="67E949C4" w14:textId="77777777" w:rsidR="009D6BD7" w:rsidRPr="009D6BD7" w:rsidRDefault="009D6BD7" w:rsidP="00BF528F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6B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FRANCO, Letícia Porto de Melo </w:t>
      </w:r>
      <w:proofErr w:type="gramStart"/>
      <w:r w:rsidRPr="009D6BD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et</w:t>
      </w:r>
      <w:proofErr w:type="gramEnd"/>
      <w:r w:rsidRPr="009D6BD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al</w:t>
      </w:r>
      <w:r w:rsidRPr="009D6BD7">
        <w:rPr>
          <w:rFonts w:ascii="Times New Roman" w:hAnsi="Times New Roman" w:cs="Times New Roman"/>
          <w:sz w:val="24"/>
          <w:szCs w:val="24"/>
          <w:shd w:val="clear" w:color="auto" w:fill="FFFFFF"/>
        </w:rPr>
        <w:t>. Perfil epidemiológico de internações por emergências pediátricas em hospital público de Várzea Grande-MT. In: </w:t>
      </w:r>
      <w:r w:rsidRPr="009D6BD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Anais do Congresso Regional de Emergências Médicas (CREMED-CO)</w:t>
      </w:r>
      <w:r w:rsidRPr="009D6BD7">
        <w:rPr>
          <w:rFonts w:ascii="Times New Roman" w:hAnsi="Times New Roman" w:cs="Times New Roman"/>
          <w:sz w:val="24"/>
          <w:szCs w:val="24"/>
          <w:shd w:val="clear" w:color="auto" w:fill="FFFFFF"/>
        </w:rPr>
        <w:t>. 2020.</w:t>
      </w:r>
    </w:p>
    <w:p w14:paraId="7BBFC4A2" w14:textId="77777777" w:rsidR="009D6BD7" w:rsidRPr="009D6BD7" w:rsidRDefault="009D6BD7" w:rsidP="00BF528F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6B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LIMA, Maria Cristina de Brito; BARROS, </w:t>
      </w:r>
      <w:proofErr w:type="spellStart"/>
      <w:r w:rsidRPr="009D6BD7">
        <w:rPr>
          <w:rFonts w:ascii="Times New Roman" w:hAnsi="Times New Roman" w:cs="Times New Roman"/>
          <w:sz w:val="24"/>
          <w:szCs w:val="24"/>
          <w:shd w:val="clear" w:color="auto" w:fill="FFFFFF"/>
        </w:rPr>
        <w:t>Elessandra</w:t>
      </w:r>
      <w:proofErr w:type="spellEnd"/>
      <w:r w:rsidRPr="009D6B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Rezende; MAIA, Luiz Faustino dos Santos. Obstrução de vias aéreas por corpo estranho em crianças: atuação do enfermeiro. </w:t>
      </w:r>
      <w:r w:rsidRPr="009D6BD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Revista </w:t>
      </w:r>
      <w:proofErr w:type="spellStart"/>
      <w:r w:rsidRPr="009D6BD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Recien</w:t>
      </w:r>
      <w:proofErr w:type="spellEnd"/>
      <w:r w:rsidRPr="009D6BD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-Revista Científica de Enfermagem</w:t>
      </w:r>
      <w:r w:rsidRPr="009D6BD7">
        <w:rPr>
          <w:rFonts w:ascii="Times New Roman" w:hAnsi="Times New Roman" w:cs="Times New Roman"/>
          <w:sz w:val="24"/>
          <w:szCs w:val="24"/>
          <w:shd w:val="clear" w:color="auto" w:fill="FFFFFF"/>
        </w:rPr>
        <w:t>, v. 11, n. 34, p. 307-311, 2021.</w:t>
      </w:r>
    </w:p>
    <w:p w14:paraId="06E7724B" w14:textId="77777777" w:rsidR="009D6BD7" w:rsidRPr="009D6BD7" w:rsidRDefault="009D6BD7" w:rsidP="00BF528F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6B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SARDINHA, Marina Gomes Pereira </w:t>
      </w:r>
      <w:proofErr w:type="gramStart"/>
      <w:r w:rsidRPr="009D6BD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et</w:t>
      </w:r>
      <w:proofErr w:type="gramEnd"/>
      <w:r w:rsidRPr="009D6BD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al</w:t>
      </w:r>
      <w:r w:rsidRPr="009D6BD7">
        <w:rPr>
          <w:rFonts w:ascii="Times New Roman" w:hAnsi="Times New Roman" w:cs="Times New Roman"/>
          <w:sz w:val="24"/>
          <w:szCs w:val="24"/>
          <w:shd w:val="clear" w:color="auto" w:fill="FFFFFF"/>
        </w:rPr>
        <w:t>. Avaliação do conhecimento em primeiros socorros aplicados à criança. </w:t>
      </w:r>
      <w:r w:rsidRPr="009D6BD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UNILUS Ensino e Pesquisa</w:t>
      </w:r>
      <w:r w:rsidRPr="009D6BD7">
        <w:rPr>
          <w:rFonts w:ascii="Times New Roman" w:hAnsi="Times New Roman" w:cs="Times New Roman"/>
          <w:sz w:val="24"/>
          <w:szCs w:val="24"/>
          <w:shd w:val="clear" w:color="auto" w:fill="FFFFFF"/>
        </w:rPr>
        <w:t>, v. 16, n. 44, p. 5-17, 2019.</w:t>
      </w:r>
    </w:p>
    <w:p w14:paraId="78184909" w14:textId="77777777" w:rsidR="009D6BD7" w:rsidRPr="009D6BD7" w:rsidRDefault="009D6BD7" w:rsidP="00BF52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6BD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VILAÇA, Luciana; VOLPE, Fernando Madalena; LADEIRA, Roberto Marini. Intoxicações exógenas acidentais em crianças e adolescentes atendidos em um serviço de toxicologia de referência de um hospital de emergência brasileiro. </w:t>
      </w:r>
      <w:r w:rsidRPr="009D6BD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Revista Paulista de Pediatria</w:t>
      </w:r>
      <w:r w:rsidRPr="009D6BD7">
        <w:rPr>
          <w:rFonts w:ascii="Times New Roman" w:hAnsi="Times New Roman" w:cs="Times New Roman"/>
          <w:sz w:val="24"/>
          <w:szCs w:val="24"/>
          <w:shd w:val="clear" w:color="auto" w:fill="FFFFFF"/>
        </w:rPr>
        <w:t>, v. 38, 2019.</w:t>
      </w:r>
    </w:p>
    <w:sectPr w:rsidR="009D6BD7" w:rsidRPr="009D6B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1B6362" w14:textId="77777777" w:rsidR="00A62146" w:rsidRDefault="00A62146">
      <w:pPr>
        <w:spacing w:after="0" w:line="240" w:lineRule="auto"/>
      </w:pPr>
      <w:r>
        <w:separator/>
      </w:r>
    </w:p>
  </w:endnote>
  <w:endnote w:type="continuationSeparator" w:id="0">
    <w:p w14:paraId="0253C6A0" w14:textId="77777777" w:rsidR="00A62146" w:rsidRDefault="00A62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4A1E1F" w14:textId="77777777" w:rsidR="00331E53" w:rsidRDefault="00331E5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E649F1" w14:textId="77777777" w:rsidR="00331E53" w:rsidRDefault="00331E5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180DE7" w14:textId="77777777" w:rsidR="00331E53" w:rsidRDefault="00331E5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77D806" w14:textId="77777777" w:rsidR="00A62146" w:rsidRDefault="00A62146">
      <w:pPr>
        <w:spacing w:after="0" w:line="240" w:lineRule="auto"/>
      </w:pPr>
      <w:r>
        <w:separator/>
      </w:r>
    </w:p>
  </w:footnote>
  <w:footnote w:type="continuationSeparator" w:id="0">
    <w:p w14:paraId="16A70ECB" w14:textId="77777777" w:rsidR="00A62146" w:rsidRDefault="00A62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BEE702" w14:textId="77777777" w:rsidR="00A05851" w:rsidRDefault="00A6214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5929D9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956782" o:spid="_x0000_s2050" type="#_x0000_t75" style="position:absolute;left:0;text-align:left;margin-left:0;margin-top:0;width:540pt;height:960pt;z-index:-251652096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F2A67" w14:textId="50640735" w:rsidR="00FD5028" w:rsidRDefault="002358FE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32B539E4" wp14:editId="43505A5C">
          <wp:simplePos x="0" y="0"/>
          <wp:positionH relativeFrom="margin">
            <wp:align>right</wp:align>
          </wp:positionH>
          <wp:positionV relativeFrom="paragraph">
            <wp:posOffset>-73025</wp:posOffset>
          </wp:positionV>
          <wp:extent cx="1932940" cy="934085"/>
          <wp:effectExtent l="0" t="0" r="0" b="0"/>
          <wp:wrapTopAndBottom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2940" cy="934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45EEF790" wp14:editId="287550B3">
          <wp:simplePos x="0" y="0"/>
          <wp:positionH relativeFrom="margin">
            <wp:align>left</wp:align>
          </wp:positionH>
          <wp:positionV relativeFrom="paragraph">
            <wp:posOffset>-146050</wp:posOffset>
          </wp:positionV>
          <wp:extent cx="1246505" cy="1158240"/>
          <wp:effectExtent l="0" t="0" r="0" b="381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6505" cy="1158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14950A" w14:textId="77777777" w:rsidR="00FD5028" w:rsidRDefault="00A62146">
    <w:pPr>
      <w:pStyle w:val="Cabealho"/>
    </w:pPr>
    <w:r>
      <w:rPr>
        <w:noProof/>
      </w:rPr>
      <w:pict w14:anchorId="4D8EAB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956781" o:spid="_x0000_s2049" type="#_x0000_t75" style="position:absolute;margin-left:0;margin-top:0;width:540pt;height:960pt;z-index:-251653120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3">
    <w:nsid w:val="72366457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851"/>
    <w:rsid w:val="0002049F"/>
    <w:rsid w:val="00021372"/>
    <w:rsid w:val="0002447D"/>
    <w:rsid w:val="00042C85"/>
    <w:rsid w:val="000732C5"/>
    <w:rsid w:val="00193E75"/>
    <w:rsid w:val="001B3DAE"/>
    <w:rsid w:val="001F37DB"/>
    <w:rsid w:val="002358FE"/>
    <w:rsid w:val="002C104C"/>
    <w:rsid w:val="002E6040"/>
    <w:rsid w:val="002F2657"/>
    <w:rsid w:val="002F2FCE"/>
    <w:rsid w:val="003265EE"/>
    <w:rsid w:val="003301C5"/>
    <w:rsid w:val="00331E53"/>
    <w:rsid w:val="003370D4"/>
    <w:rsid w:val="00352B02"/>
    <w:rsid w:val="00384EDC"/>
    <w:rsid w:val="003909BB"/>
    <w:rsid w:val="0042083E"/>
    <w:rsid w:val="004663A3"/>
    <w:rsid w:val="004A361E"/>
    <w:rsid w:val="004C0D2A"/>
    <w:rsid w:val="004E5A97"/>
    <w:rsid w:val="004F58E0"/>
    <w:rsid w:val="005143DE"/>
    <w:rsid w:val="0054044A"/>
    <w:rsid w:val="005854E3"/>
    <w:rsid w:val="00641612"/>
    <w:rsid w:val="006530F1"/>
    <w:rsid w:val="006A047D"/>
    <w:rsid w:val="006E0EB3"/>
    <w:rsid w:val="006E59FA"/>
    <w:rsid w:val="007103DB"/>
    <w:rsid w:val="00721B3B"/>
    <w:rsid w:val="00735AA3"/>
    <w:rsid w:val="0075457B"/>
    <w:rsid w:val="007872BC"/>
    <w:rsid w:val="007A7584"/>
    <w:rsid w:val="0080069A"/>
    <w:rsid w:val="00802024"/>
    <w:rsid w:val="00846735"/>
    <w:rsid w:val="00853C4B"/>
    <w:rsid w:val="008A4B5E"/>
    <w:rsid w:val="008B4ABD"/>
    <w:rsid w:val="009261D8"/>
    <w:rsid w:val="0093675F"/>
    <w:rsid w:val="0094321F"/>
    <w:rsid w:val="009604F7"/>
    <w:rsid w:val="00962B13"/>
    <w:rsid w:val="00971A18"/>
    <w:rsid w:val="0097243E"/>
    <w:rsid w:val="00984C66"/>
    <w:rsid w:val="00996CAA"/>
    <w:rsid w:val="009C1BDC"/>
    <w:rsid w:val="009D6BD7"/>
    <w:rsid w:val="00A005A7"/>
    <w:rsid w:val="00A05851"/>
    <w:rsid w:val="00A05E93"/>
    <w:rsid w:val="00A62146"/>
    <w:rsid w:val="00A67BE4"/>
    <w:rsid w:val="00A73ADB"/>
    <w:rsid w:val="00AB5ABB"/>
    <w:rsid w:val="00AC7343"/>
    <w:rsid w:val="00AD778E"/>
    <w:rsid w:val="00B16E3D"/>
    <w:rsid w:val="00BA3694"/>
    <w:rsid w:val="00BC6FFA"/>
    <w:rsid w:val="00BF528F"/>
    <w:rsid w:val="00C050E8"/>
    <w:rsid w:val="00C54D28"/>
    <w:rsid w:val="00C74371"/>
    <w:rsid w:val="00C878B6"/>
    <w:rsid w:val="00C97608"/>
    <w:rsid w:val="00CC4FAA"/>
    <w:rsid w:val="00CC65FC"/>
    <w:rsid w:val="00DC2038"/>
    <w:rsid w:val="00E82399"/>
    <w:rsid w:val="00E84B4C"/>
    <w:rsid w:val="00F029E4"/>
    <w:rsid w:val="00F7360A"/>
    <w:rsid w:val="00FC4011"/>
    <w:rsid w:val="00FC455C"/>
    <w:rsid w:val="00FC7D23"/>
    <w:rsid w:val="00FD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9668F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93675F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0732C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93675F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0732C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0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9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aradantas1998@hotmail.com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1504</Words>
  <Characters>8127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Eduarda Albuquerque Vilar</dc:creator>
  <cp:keywords/>
  <dc:description/>
  <cp:lastModifiedBy>Samara</cp:lastModifiedBy>
  <cp:revision>7</cp:revision>
  <cp:lastPrinted>2022-08-12T03:24:00Z</cp:lastPrinted>
  <dcterms:created xsi:type="dcterms:W3CDTF">2023-01-03T04:41:00Z</dcterms:created>
  <dcterms:modified xsi:type="dcterms:W3CDTF">2023-02-10T19:05:00Z</dcterms:modified>
</cp:coreProperties>
</file>