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222" w:line="240" w:lineRule="auto"/>
        <w:ind w:right="28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CIRURGIA ORAL MENOR: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ETIOLOGIA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PARA DORES PÓS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OPERATÓRIAS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205" w:right="71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Maria Júlia Farias Tenório¹, Kildson Costa Gaudencio ², Matheus Lucas Cordeiro³, Milena Mello Varela Ayres de Melo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 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Victor Leonardo Mello Varela Ayres de Melo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Lohana Maylane Aquino Correia de Lima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Ricardo Eugenio Varela Ayres de Melo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205" w:right="1077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Universidade Federal de Pernambuco, 2 Universidade Federal de Pernambuco, 3 Universidade Federal de Pernambuco, 4 Faculdade de Medicina de Olinda, 5 Universidade Maurício de Nassau, 6 Universidade Federal de Pernambuco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205" w:right="1077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juliatenorio46@gmail.com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09">
      <w:pPr>
        <w:spacing w:after="0" w:line="240" w:lineRule="auto"/>
        <w:ind w:left="205" w:right="1077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ind w:left="205" w:right="46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retirada cirúrgica dos terceiros molares é um dos procedimentos cirúrgicos que normalmente são acompanhados por dor, edema facial, trismo,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prejuízos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na função oral, osteíte alveolar e distúrbios neurossensoriais temporárias ou permanentes. A osteíte alveolar é a etiologia mais comum após uma extração devido a exposição óssea. A hipersensibilidade no dente adjacente também pode causar dor devido a lesões ocasionalmente causadas por forças durante o momento da extração, luxação de grandes restaurações,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subluxações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e fraturas na coroa.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Abordar as etiologias mais comuns para o desencadeamento de dores após cirurgias orais menores.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estudo trata-se de uma revisão de literatura, a busca pelos artigos foi realizada nas bases PubMed e BVS. Foram utilizados os descritores “Cirurgia, Oral”, “Extração Dentária”, “Dor Pós-operatória”, usando o operador booleano “and|", a pesquisa resultou em 674 artigos, dos quais 15 foram selecionados. Como critério de inclusão, definiu-se o período de publicação de 5 anos, textos completos, idioma inglês, português e espanhol. Os critérios de exclusão foram: resumos, anais, editoriais, cartas ao editor, reflexão e duplicidade.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Resultados: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dor após extrações normalmente é solucionada mediante ao uso de paracetamol, anti-inflamatórios não esteróides ou opióides. Entretanto, fatores que incluem ansiedade, doenças sistêmicas, nível de higiene oral, profundidade da impactação do terceiro molar, duração do tempo cirúrgico e experiência do profissional estão associados à gravidade da dor pós operatória. A osteíte alveolar ainda não possui etiologia definida, mas acredita- se que a dor é gerada após a dissolução do coágulo antes que haja a substituição por tecido de granulação, o que leva a exposição ao osso. Nos casos de hipersensibilidade do dente adjacente, a dor está relacionada à pressão sobre os ligamentos periodontais e pode ser solucionada ao mudar hábitos mastigatórios e parafuncionais. A literatura aponta ainda que, pacientes com bruxismo e/ou submetidos a osteotomia e odontossecção tendem a sentir maiores dores pós- operatórias, além de que suturas usando tereftalato de polietileno são mais confortáveis do que as de seda.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Conclui-se que, apesar dos riscos e possíveis complicações decorrentes das exodontias, o período de desconforto é relativamente curto e são passíveis de melhora se de posse da etiologia da dor  para definição de um plano de tratamento adequado.</w:t>
      </w:r>
    </w:p>
    <w:p w:rsidR="00000000" w:rsidDel="00000000" w:rsidP="00000000" w:rsidRDefault="00000000" w:rsidRPr="00000000" w14:paraId="0000000B">
      <w:pPr>
        <w:spacing w:after="0" w:before="51" w:line="240" w:lineRule="auto"/>
        <w:ind w:left="20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Exodontia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Etiologia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69" w:line="240" w:lineRule="auto"/>
        <w:ind w:left="205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Área Temática: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Emergências cirúrgicas.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uliatenorio46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UesxA4QDzs88DwJ/dN09ON9/YQ==">CgMxLjA4AHIhMTFHOG9pVTAzc1gwamRodThoUmJsOXlpQlZvX0Fyc1hQ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