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3C90" w14:textId="77777777" w:rsidR="009B61D5" w:rsidRPr="006C0CB2" w:rsidRDefault="009B61D5">
      <w:pPr>
        <w:jc w:val="right"/>
        <w:rPr>
          <w:rFonts w:ascii="Arial" w:eastAsia="Times New Roman" w:hAnsi="Arial" w:cs="Arial"/>
        </w:rPr>
      </w:pPr>
    </w:p>
    <w:p w14:paraId="7CEB62BF" w14:textId="5E17F838" w:rsidR="009B61D5" w:rsidRPr="006C0CB2" w:rsidRDefault="009332CF">
      <w:pPr>
        <w:jc w:val="center"/>
        <w:rPr>
          <w:rFonts w:ascii="Arial" w:eastAsia="Times New Roman" w:hAnsi="Arial" w:cs="Arial"/>
          <w:b/>
          <w:bCs/>
        </w:rPr>
      </w:pPr>
      <w:r w:rsidRPr="006C0CB2">
        <w:rPr>
          <w:rFonts w:ascii="Arial" w:eastAsia="Arial" w:hAnsi="Arial" w:cs="Arial"/>
          <w:b/>
          <w:bCs/>
          <w:color w:val="000000" w:themeColor="text1"/>
        </w:rPr>
        <w:t>CURRÍCULOS ‘</w:t>
      </w:r>
      <w:r w:rsidRPr="006C0CB2">
        <w:rPr>
          <w:rFonts w:ascii="Arial" w:eastAsia="Arial" w:hAnsi="Arial" w:cs="Arial"/>
          <w:b/>
          <w:bCs/>
          <w:i/>
          <w:iCs/>
          <w:color w:val="000000" w:themeColor="text1"/>
        </w:rPr>
        <w:t>PENSADOSPRATICADOS</w:t>
      </w:r>
      <w:r w:rsidRPr="006C0CB2">
        <w:rPr>
          <w:rFonts w:ascii="Arial" w:eastAsia="Arial" w:hAnsi="Arial" w:cs="Arial"/>
          <w:b/>
          <w:bCs/>
          <w:color w:val="000000" w:themeColor="text1"/>
        </w:rPr>
        <w:t>’ NO PROJETO DE CORREÇÃO DE FLUXO EM JUIZ DE FORA</w:t>
      </w:r>
    </w:p>
    <w:p w14:paraId="7A19BE1C" w14:textId="043A596B" w:rsidR="009B61D5" w:rsidRPr="006C0CB2" w:rsidRDefault="00105007" w:rsidP="00105007">
      <w:pPr>
        <w:jc w:val="right"/>
        <w:rPr>
          <w:rFonts w:ascii="Arial" w:eastAsia="Times New Roman" w:hAnsi="Arial" w:cs="Arial"/>
        </w:rPr>
      </w:pPr>
      <w:r w:rsidRPr="006C0CB2">
        <w:rPr>
          <w:rFonts w:ascii="Arial" w:eastAsia="Times New Roman" w:hAnsi="Arial" w:cs="Arial"/>
        </w:rPr>
        <w:t>Ma. da Conceição Brandt – UERJ/SE- JF</w:t>
      </w:r>
    </w:p>
    <w:p w14:paraId="489F2E42" w14:textId="77777777" w:rsidR="009B61D5" w:rsidRPr="006C0CB2" w:rsidRDefault="009B61D5">
      <w:pPr>
        <w:rPr>
          <w:rFonts w:ascii="Arial" w:eastAsia="Times New Roman" w:hAnsi="Arial" w:cs="Arial"/>
        </w:rPr>
      </w:pPr>
    </w:p>
    <w:p w14:paraId="7D6A2700" w14:textId="77777777" w:rsidR="006C0CB2" w:rsidRPr="006C0CB2" w:rsidRDefault="006C0CB2" w:rsidP="006C7709">
      <w:pPr>
        <w:spacing w:line="360" w:lineRule="auto"/>
        <w:jc w:val="both"/>
        <w:rPr>
          <w:rFonts w:ascii="Arial" w:eastAsia="Times New Roman" w:hAnsi="Arial" w:cs="Arial"/>
        </w:rPr>
      </w:pPr>
    </w:p>
    <w:p w14:paraId="42886BDE" w14:textId="3B6DC6A3" w:rsidR="00105007" w:rsidRPr="006C0CB2" w:rsidRDefault="006C0CB2" w:rsidP="006C7709">
      <w:pPr>
        <w:spacing w:line="360" w:lineRule="auto"/>
        <w:jc w:val="both"/>
        <w:rPr>
          <w:rFonts w:ascii="Arial" w:eastAsia="Times New Roman" w:hAnsi="Arial" w:cs="Arial"/>
        </w:rPr>
      </w:pPr>
      <w:r w:rsidRPr="006C0CB2">
        <w:rPr>
          <w:rFonts w:ascii="Arial" w:eastAsia="Times New Roman" w:hAnsi="Arial" w:cs="Arial"/>
        </w:rPr>
        <w:t>RESUMO:</w:t>
      </w:r>
    </w:p>
    <w:p w14:paraId="03B719DB" w14:textId="12C8AEDA" w:rsidR="00105007" w:rsidRPr="006C0CB2" w:rsidRDefault="00105007" w:rsidP="006C7709">
      <w:pPr>
        <w:spacing w:line="360" w:lineRule="auto"/>
        <w:jc w:val="both"/>
        <w:rPr>
          <w:rFonts w:ascii="Arial" w:hAnsi="Arial" w:cs="Arial"/>
        </w:rPr>
      </w:pPr>
      <w:r w:rsidRPr="006C0CB2">
        <w:rPr>
          <w:rFonts w:ascii="Arial" w:hAnsi="Arial" w:cs="Arial"/>
        </w:rPr>
        <w:t>Na presente pesquisa interessa-nos reconhecer como os(as) professores(as) mobilizam suas redes de conhecimento e seus processos de formação docente para a produção curricular para o projeto de correção de fluxo Tempos de Aprender</w:t>
      </w:r>
      <w:r w:rsidR="006C7709" w:rsidRPr="006C0CB2">
        <w:rPr>
          <w:rFonts w:ascii="Arial" w:hAnsi="Arial" w:cs="Arial"/>
        </w:rPr>
        <w:t xml:space="preserve"> </w:t>
      </w:r>
      <w:r w:rsidR="00AA56BC">
        <w:rPr>
          <w:rFonts w:ascii="Arial" w:hAnsi="Arial" w:cs="Arial"/>
        </w:rPr>
        <w:t xml:space="preserve">(TA) </w:t>
      </w:r>
      <w:r w:rsidR="006C7709" w:rsidRPr="006C0CB2">
        <w:rPr>
          <w:rFonts w:ascii="Arial" w:hAnsi="Arial" w:cs="Arial"/>
        </w:rPr>
        <w:t xml:space="preserve">que, </w:t>
      </w:r>
      <w:r w:rsidR="006C7709" w:rsidRPr="006C0CB2">
        <w:rPr>
          <w:rFonts w:ascii="Arial" w:eastAsia="Arial" w:hAnsi="Arial" w:cs="Arial"/>
        </w:rPr>
        <w:t xml:space="preserve">configurava-se em uma política pública que buscava garantir direitos de aprendizagem de jovens que tiveram sua trajetória educacional cerceada. </w:t>
      </w:r>
      <w:r w:rsidRPr="006C0CB2">
        <w:rPr>
          <w:rFonts w:ascii="Arial" w:hAnsi="Arial" w:cs="Arial"/>
        </w:rPr>
        <w:t xml:space="preserve">Partindo desse cenário, destaco os(as) professores(as) como educadores(as) </w:t>
      </w:r>
      <w:proofErr w:type="spellStart"/>
      <w:r w:rsidRPr="006C0CB2">
        <w:rPr>
          <w:rFonts w:ascii="Arial" w:hAnsi="Arial" w:cs="Arial"/>
          <w:i/>
          <w:iCs/>
        </w:rPr>
        <w:t>praticantepensantes</w:t>
      </w:r>
      <w:proofErr w:type="spellEnd"/>
      <w:r w:rsidRPr="006C0CB2">
        <w:rPr>
          <w:rFonts w:ascii="Arial" w:hAnsi="Arial" w:cs="Arial"/>
          <w:i/>
          <w:iCs/>
        </w:rPr>
        <w:t xml:space="preserve"> </w:t>
      </w:r>
      <w:r w:rsidRPr="006C0CB2">
        <w:rPr>
          <w:rFonts w:ascii="Arial" w:hAnsi="Arial" w:cs="Arial"/>
        </w:rPr>
        <w:t xml:space="preserve">do currículo escolar pois, </w:t>
      </w:r>
      <w:r w:rsidR="006C7709" w:rsidRPr="006C0CB2">
        <w:rPr>
          <w:rFonts w:ascii="Arial" w:hAnsi="Arial" w:cs="Arial"/>
        </w:rPr>
        <w:t xml:space="preserve">produzem currículos. </w:t>
      </w:r>
      <w:r w:rsidRPr="006C0CB2">
        <w:rPr>
          <w:rFonts w:ascii="Arial" w:hAnsi="Arial" w:cs="Arial"/>
        </w:rPr>
        <w:t xml:space="preserve">Como ponto de inspiração, apoio-me </w:t>
      </w:r>
      <w:r w:rsidR="006C7709" w:rsidRPr="006C0CB2">
        <w:rPr>
          <w:rFonts w:ascii="Arial" w:hAnsi="Arial" w:cs="Arial"/>
        </w:rPr>
        <w:t xml:space="preserve">no campo dos cotidianos e, </w:t>
      </w:r>
      <w:r w:rsidR="006C7709" w:rsidRPr="006C0CB2">
        <w:rPr>
          <w:rFonts w:ascii="Arial" w:eastAsia="Arial" w:hAnsi="Arial" w:cs="Arial"/>
        </w:rPr>
        <w:t xml:space="preserve">em autores (as) como: Alves (2008); Garcia (2015), </w:t>
      </w:r>
      <w:proofErr w:type="spellStart"/>
      <w:r w:rsidR="006C7709" w:rsidRPr="006C0CB2">
        <w:rPr>
          <w:rFonts w:ascii="Arial" w:eastAsia="Arial" w:hAnsi="Arial" w:cs="Arial"/>
        </w:rPr>
        <w:t>Nóvoa</w:t>
      </w:r>
      <w:proofErr w:type="spellEnd"/>
      <w:r w:rsidR="006C7709" w:rsidRPr="006C0CB2">
        <w:rPr>
          <w:rFonts w:ascii="Arial" w:eastAsia="Arial" w:hAnsi="Arial" w:cs="Arial"/>
        </w:rPr>
        <w:t xml:space="preserve"> (2019), entre outros. </w:t>
      </w:r>
      <w:r w:rsidR="00CF1534" w:rsidRPr="006C0CB2">
        <w:rPr>
          <w:rFonts w:ascii="Arial" w:hAnsi="Arial" w:cs="Arial"/>
        </w:rPr>
        <w:t xml:space="preserve"> </w:t>
      </w:r>
      <w:r w:rsidRPr="006C0CB2">
        <w:rPr>
          <w:rFonts w:ascii="Arial" w:hAnsi="Arial" w:cs="Arial"/>
        </w:rPr>
        <w:t xml:space="preserve">Como metodologia utilizamos as narrativas </w:t>
      </w:r>
      <w:r w:rsidR="00CF1534" w:rsidRPr="006C0CB2">
        <w:rPr>
          <w:rFonts w:ascii="Arial" w:hAnsi="Arial" w:cs="Arial"/>
        </w:rPr>
        <w:t>tendo</w:t>
      </w:r>
      <w:r w:rsidRPr="006C0CB2">
        <w:rPr>
          <w:rFonts w:ascii="Arial" w:hAnsi="Arial" w:cs="Arial"/>
        </w:rPr>
        <w:t xml:space="preserve"> </w:t>
      </w:r>
      <w:r w:rsidR="00CF1534" w:rsidRPr="006C0CB2">
        <w:rPr>
          <w:rFonts w:ascii="Arial" w:hAnsi="Arial" w:cs="Arial"/>
        </w:rPr>
        <w:t>a</w:t>
      </w:r>
      <w:r w:rsidRPr="006C0CB2">
        <w:rPr>
          <w:rFonts w:ascii="Arial" w:hAnsi="Arial" w:cs="Arial"/>
        </w:rPr>
        <w:t xml:space="preserve">s conversas, como um modo de operá-las. </w:t>
      </w:r>
      <w:r w:rsidRPr="006C0CB2">
        <w:rPr>
          <w:rFonts w:ascii="Arial" w:hAnsi="Arial" w:cs="Arial"/>
          <w:color w:val="000000" w:themeColor="text1"/>
        </w:rPr>
        <w:t>Como a pesquisa está em andamento, não há pontos finais. Porém, já é possível dizer que, os currículos são produzidos cotidianamente, a partir de uma negociação de sentidos e de diferentes contextos sociais e culturais.</w:t>
      </w:r>
    </w:p>
    <w:p w14:paraId="2267A7F9" w14:textId="77777777" w:rsidR="00105007" w:rsidRPr="006C0CB2" w:rsidRDefault="00105007" w:rsidP="00105007">
      <w:pPr>
        <w:ind w:right="-142"/>
        <w:jc w:val="both"/>
        <w:rPr>
          <w:rFonts w:ascii="Arial" w:hAnsi="Arial" w:cs="Arial"/>
        </w:rPr>
      </w:pPr>
    </w:p>
    <w:p w14:paraId="7DA3C4E2" w14:textId="77777777" w:rsidR="00105007" w:rsidRPr="008A4ED2" w:rsidRDefault="00105007" w:rsidP="008A4ED2">
      <w:pPr>
        <w:spacing w:line="360" w:lineRule="auto"/>
        <w:ind w:right="-142"/>
        <w:jc w:val="both"/>
        <w:rPr>
          <w:rFonts w:ascii="Arial" w:eastAsia="Arial" w:hAnsi="Arial" w:cs="Arial"/>
        </w:rPr>
      </w:pPr>
      <w:r w:rsidRPr="008A4ED2">
        <w:rPr>
          <w:rFonts w:ascii="Arial" w:eastAsia="Arial" w:hAnsi="Arial" w:cs="Arial"/>
        </w:rPr>
        <w:t xml:space="preserve">Palavras-chave: Currículos Escolares. Cotidiano Escolar. Distorção Idade-série. </w:t>
      </w:r>
    </w:p>
    <w:p w14:paraId="5ADEF571" w14:textId="6F6FCF12" w:rsidR="0085287B" w:rsidRPr="008A4ED2" w:rsidRDefault="0085287B" w:rsidP="008A4ED2">
      <w:pPr>
        <w:spacing w:line="360" w:lineRule="auto"/>
        <w:ind w:right="-142"/>
        <w:jc w:val="both"/>
        <w:rPr>
          <w:rFonts w:ascii="Arial" w:eastAsia="Arial" w:hAnsi="Arial" w:cs="Arial"/>
        </w:rPr>
      </w:pPr>
      <w:proofErr w:type="spellStart"/>
      <w:r w:rsidRPr="008A4ED2">
        <w:rPr>
          <w:rFonts w:ascii="Arial" w:hAnsi="Arial" w:cs="Arial"/>
          <w:i/>
          <w:iCs/>
        </w:rPr>
        <w:t>Praticantepensantes</w:t>
      </w:r>
      <w:proofErr w:type="spellEnd"/>
      <w:r w:rsidRPr="008A4ED2">
        <w:rPr>
          <w:rFonts w:ascii="Arial" w:hAnsi="Arial" w:cs="Arial"/>
          <w:i/>
          <w:iCs/>
        </w:rPr>
        <w:t>.</w:t>
      </w:r>
    </w:p>
    <w:p w14:paraId="35E303FC" w14:textId="77777777" w:rsidR="009332CF" w:rsidRDefault="00933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6926659" w14:textId="527CCC6A" w:rsidR="005A4DD4" w:rsidRPr="00345E07" w:rsidRDefault="00DB4E81" w:rsidP="00345E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2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NAVEGANDO POR OUTROS MARES: UM ENCONTRO COM AS PESQUISAS NOS COTIDIANOS ESCOLARES </w:t>
      </w:r>
    </w:p>
    <w:p w14:paraId="488390A2" w14:textId="1692CA3E" w:rsidR="00826638" w:rsidRPr="00655DC0" w:rsidRDefault="00826638" w:rsidP="00232BDC">
      <w:pPr>
        <w:spacing w:line="360" w:lineRule="auto"/>
        <w:ind w:right="-142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momento desta escrita me encontro frente a uma situação conflitante: </w:t>
      </w:r>
      <w:r w:rsidR="00232BDC">
        <w:rPr>
          <w:rFonts w:ascii="Arial" w:eastAsia="Arial" w:hAnsi="Arial" w:cs="Arial"/>
        </w:rPr>
        <w:t xml:space="preserve">buscar um caminho convergente de escrita entre questões </w:t>
      </w:r>
      <w:proofErr w:type="spellStart"/>
      <w:r w:rsidR="00232BDC" w:rsidRPr="00BD2BA8">
        <w:rPr>
          <w:rFonts w:ascii="Arial" w:eastAsia="Arial" w:hAnsi="Arial" w:cs="Arial"/>
          <w:i/>
          <w:iCs/>
        </w:rPr>
        <w:t>teóricasepistemológicas</w:t>
      </w:r>
      <w:proofErr w:type="spellEnd"/>
      <w:r w:rsidRPr="00BD2BA8"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</w:rPr>
        <w:t xml:space="preserve">da teoria crítica na qual fui “formada“ durante o mestrado, desenvolvido na Universidade Federal de Juiz de Fora (UFJF) e as teorias </w:t>
      </w:r>
      <w:proofErr w:type="spellStart"/>
      <w:r w:rsidRPr="00655DC0">
        <w:rPr>
          <w:rFonts w:ascii="Arial" w:eastAsia="Arial" w:hAnsi="Arial" w:cs="Arial"/>
          <w:i/>
          <w:iCs/>
        </w:rPr>
        <w:lastRenderedPageBreak/>
        <w:t>teóricasepistemológicas</w:t>
      </w:r>
      <w:proofErr w:type="spellEnd"/>
      <w:r>
        <w:rPr>
          <w:rFonts w:ascii="Arial" w:eastAsia="Arial" w:hAnsi="Arial" w:cs="Arial"/>
        </w:rPr>
        <w:t xml:space="preserve"> ligadas ao campo das pesquisas com os cotidianos escolares e seus autores como Alves (2008); Ferraço (2018), Garcia ( 2015); Gonçalves (2018), Oliveira (2012) entre tantos outros no qual estou mergulhada; nesta presente pesquisa. Estou saindo do meu conforto e adentrando em um novo oceano...</w:t>
      </w:r>
    </w:p>
    <w:p w14:paraId="78894DF5" w14:textId="56AE6716" w:rsidR="00227C18" w:rsidRPr="00FF69E9" w:rsidRDefault="00826638" w:rsidP="00FF69E9">
      <w:pPr>
        <w:spacing w:line="360" w:lineRule="auto"/>
        <w:ind w:right="-142"/>
        <w:jc w:val="both"/>
        <w:rPr>
          <w:rFonts w:ascii="Arial" w:eastAsia="Arial" w:hAnsi="Arial" w:cs="Arial"/>
        </w:rPr>
      </w:pPr>
      <w:r w:rsidRPr="00013383">
        <w:rPr>
          <w:rFonts w:ascii="Arial" w:eastAsia="Arial" w:hAnsi="Arial" w:cs="Arial"/>
        </w:rPr>
        <w:tab/>
        <w:t>No entanto, tal mudança de olhar é difícil. Isso porque muitos de nós estamos acostumados a acreditar que o único saber científico é aquele socialmente aceito, aquele que pode ser medido e testado segundo certa concepção de ser. Assim, essa mudança exige reconhecer a existência e a validade de conhecimentos não científicos</w:t>
      </w:r>
      <w:sdt>
        <w:sdtPr>
          <w:rPr>
            <w:rFonts w:ascii="Arial" w:hAnsi="Arial" w:cs="Arial"/>
          </w:rPr>
          <w:tag w:val="goog_rdk_1"/>
          <w:id w:val="-1637324055"/>
        </w:sdtPr>
        <w:sdtEndPr/>
        <w:sdtContent/>
      </w:sdt>
      <w:r w:rsidRPr="00013383">
        <w:rPr>
          <w:rFonts w:ascii="Arial" w:eastAsia="Arial" w:hAnsi="Arial" w:cs="Arial"/>
        </w:rPr>
        <w:t>, entendendo que a ciência é um saber válido, mas não é o único.</w:t>
      </w:r>
      <w:r w:rsidR="00FF69E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Ou seja</w:t>
      </w:r>
      <w:r w:rsidRPr="00935EDF">
        <w:rPr>
          <w:rFonts w:ascii="Arial" w:eastAsia="Arial" w:hAnsi="Arial" w:cs="Arial"/>
          <w:shd w:val="clear" w:color="auto" w:fill="FFFFFF" w:themeFill="background1"/>
        </w:rPr>
        <w:t xml:space="preserve">: </w:t>
      </w:r>
      <w:r w:rsidRPr="00935EDF">
        <w:rPr>
          <w:rFonts w:ascii="Segoe UI" w:hAnsi="Segoe UI" w:cs="Segoe UI"/>
          <w:color w:val="212529"/>
          <w:shd w:val="clear" w:color="auto" w:fill="FFFFFF" w:themeFill="background1"/>
        </w:rPr>
        <w:t> </w:t>
      </w:r>
      <w:r w:rsidRPr="00935EDF">
        <w:rPr>
          <w:rFonts w:ascii="Arial" w:hAnsi="Arial" w:cs="Arial"/>
          <w:color w:val="212529"/>
          <w:shd w:val="clear" w:color="auto" w:fill="FFFFFF" w:themeFill="background1"/>
        </w:rPr>
        <w:t>Pensar o</w:t>
      </w:r>
      <w:r w:rsidRPr="00935EDF">
        <w:rPr>
          <w:rFonts w:ascii="Arial" w:hAnsi="Arial" w:cs="Arial"/>
          <w:color w:val="212529"/>
        </w:rPr>
        <w:t xml:space="preserve"> cotidiano é “supor o plural como originário” (CERTEAU, 1994, p. 223</w:t>
      </w:r>
      <w:r w:rsidRPr="00935EDF">
        <w:rPr>
          <w:rFonts w:ascii="Arial" w:hAnsi="Arial" w:cs="Arial"/>
          <w:color w:val="212529"/>
          <w:shd w:val="clear" w:color="auto" w:fill="ECF1F2"/>
        </w:rPr>
        <w:t>)</w:t>
      </w:r>
    </w:p>
    <w:p w14:paraId="22307317" w14:textId="477EFC2E" w:rsidR="00B47B85" w:rsidRPr="003F47FD" w:rsidRDefault="00D56C78" w:rsidP="00B47B85">
      <w:pPr>
        <w:pStyle w:val="Corpodetexto"/>
        <w:spacing w:line="379" w:lineRule="auto"/>
        <w:ind w:right="-142" w:firstLine="705"/>
        <w:jc w:val="both"/>
        <w:rPr>
          <w:rFonts w:ascii="Arial" w:hAnsi="Arial" w:cs="Arial"/>
        </w:rPr>
      </w:pPr>
      <w:r>
        <w:rPr>
          <w:rFonts w:ascii="Arial" w:hAnsi="Arial" w:cs="Arial"/>
          <w:lang w:val="pt-BR"/>
        </w:rPr>
        <w:t>Dentro desta imersão epistemológic</w:t>
      </w:r>
      <w:r w:rsidRPr="00013383">
        <w:rPr>
          <w:rFonts w:ascii="Arial" w:hAnsi="Arial" w:cs="Arial"/>
          <w:lang w:val="pt-BR"/>
        </w:rPr>
        <w:t>a</w:t>
      </w:r>
      <w:r w:rsidR="00A62EF8">
        <w:rPr>
          <w:rFonts w:ascii="Arial" w:hAnsi="Arial" w:cs="Arial"/>
          <w:lang w:val="pt-BR"/>
        </w:rPr>
        <w:t xml:space="preserve">, </w:t>
      </w:r>
      <w:r w:rsidR="00345E07">
        <w:rPr>
          <w:rFonts w:ascii="Arial" w:hAnsi="Arial" w:cs="Arial"/>
          <w:lang w:val="pt-BR"/>
        </w:rPr>
        <w:t xml:space="preserve">através das discussões do grupo de pesquisa, </w:t>
      </w:r>
      <w:r w:rsidR="00345E07" w:rsidRPr="001B03A4">
        <w:rPr>
          <w:rFonts w:ascii="Arial" w:hAnsi="Arial" w:cs="Arial"/>
          <w:shd w:val="clear" w:color="auto" w:fill="FFFFFF"/>
        </w:rPr>
        <w:t>Diálogos Escolas-Universidade: Processos Formativos, Currículos e Cotidianos</w:t>
      </w:r>
      <w:r w:rsidR="008128F7">
        <w:rPr>
          <w:rFonts w:ascii="Arial" w:hAnsi="Arial" w:cs="Arial"/>
          <w:shd w:val="clear" w:color="auto" w:fill="FFFFFF"/>
        </w:rPr>
        <w:t>/UERJ</w:t>
      </w:r>
      <w:r w:rsidR="00345E07">
        <w:rPr>
          <w:rStyle w:val="cf01"/>
          <w:rFonts w:ascii="Arial" w:hAnsi="Arial" w:cs="Arial"/>
        </w:rPr>
        <w:t xml:space="preserve">, </w:t>
      </w:r>
      <w:r w:rsidR="00A62EF8">
        <w:rPr>
          <w:rFonts w:ascii="Arial" w:hAnsi="Arial" w:cs="Arial"/>
          <w:lang w:val="pt-BR"/>
        </w:rPr>
        <w:t xml:space="preserve">a </w:t>
      </w:r>
      <w:r w:rsidR="00B47B85" w:rsidRPr="00013383">
        <w:rPr>
          <w:rFonts w:ascii="Arial" w:hAnsi="Arial" w:cs="Arial"/>
          <w:lang w:val="pt-BR"/>
        </w:rPr>
        <w:t xml:space="preserve">pesquisa tem como foco de estudo compreender </w:t>
      </w:r>
      <w:r w:rsidR="00B47B85">
        <w:rPr>
          <w:rFonts w:ascii="Arial" w:hAnsi="Arial" w:cs="Arial"/>
          <w:lang w:val="pt-BR"/>
        </w:rPr>
        <w:t xml:space="preserve">os processos de produções dos currículos </w:t>
      </w:r>
      <w:proofErr w:type="spellStart"/>
      <w:r w:rsidR="00B47B85" w:rsidRPr="00227C18">
        <w:rPr>
          <w:rFonts w:ascii="Arial" w:hAnsi="Arial" w:cs="Arial"/>
          <w:i/>
          <w:iCs/>
          <w:lang w:val="pt-BR"/>
        </w:rPr>
        <w:t>praticadospensados</w:t>
      </w:r>
      <w:proofErr w:type="spellEnd"/>
      <w:r w:rsidR="00B47B85">
        <w:rPr>
          <w:rFonts w:ascii="Arial" w:hAnsi="Arial" w:cs="Arial"/>
          <w:lang w:val="pt-BR"/>
        </w:rPr>
        <w:t xml:space="preserve"> (ALVES, 2008) pelas educadoras no contexto do projeto de correção de fluxo Tempos de Aprender em fase de suas narrativas</w:t>
      </w:r>
      <w:r w:rsidR="00A62EF8">
        <w:rPr>
          <w:rFonts w:ascii="Arial" w:hAnsi="Arial" w:cs="Arial"/>
          <w:lang w:val="pt-BR"/>
        </w:rPr>
        <w:t>.</w:t>
      </w:r>
      <w:r w:rsidR="00B47B85">
        <w:rPr>
          <w:rFonts w:ascii="Arial" w:hAnsi="Arial" w:cs="Arial"/>
          <w:lang w:val="pt-BR"/>
        </w:rPr>
        <w:t xml:space="preserve"> inicialmente tendo como recorte o período compreendido entre os anos de 2015 </w:t>
      </w:r>
      <w:proofErr w:type="gramStart"/>
      <w:r w:rsidR="000B200C">
        <w:rPr>
          <w:rFonts w:ascii="Arial" w:hAnsi="Arial" w:cs="Arial"/>
          <w:lang w:val="pt-BR"/>
        </w:rPr>
        <w:t>à</w:t>
      </w:r>
      <w:proofErr w:type="gramEnd"/>
      <w:r w:rsidR="00B47B85">
        <w:rPr>
          <w:rFonts w:ascii="Arial" w:hAnsi="Arial" w:cs="Arial"/>
          <w:lang w:val="pt-BR"/>
        </w:rPr>
        <w:t xml:space="preserve"> 2020. No entanto, ao longo da pesquisa, descobri que </w:t>
      </w:r>
      <w:r w:rsidR="00EE7424">
        <w:rPr>
          <w:rFonts w:ascii="Arial" w:hAnsi="Arial" w:cs="Arial"/>
          <w:lang w:val="pt-BR"/>
        </w:rPr>
        <w:t>havia</w:t>
      </w:r>
      <w:r w:rsidR="00B47B85">
        <w:rPr>
          <w:rFonts w:ascii="Arial" w:hAnsi="Arial" w:cs="Arial"/>
          <w:lang w:val="pt-BR"/>
        </w:rPr>
        <w:t xml:space="preserve"> quatro turmas (duas na parte da manhã e duas na parte da tarde) do projeto fixadas </w:t>
      </w:r>
      <w:r w:rsidR="00B47B85" w:rsidRPr="003F47FD">
        <w:rPr>
          <w:rFonts w:ascii="Arial" w:hAnsi="Arial" w:cs="Arial"/>
          <w:lang w:val="pt-BR"/>
        </w:rPr>
        <w:t xml:space="preserve">no </w:t>
      </w:r>
      <w:r w:rsidR="00B47B85" w:rsidRPr="003F47FD">
        <w:rPr>
          <w:rFonts w:ascii="Arial" w:hAnsi="Arial" w:cs="Arial"/>
          <w:color w:val="000000"/>
        </w:rPr>
        <w:t>Centro de Educação de Jovens e Adultos Doutor Geraldo Moutinho (CEM</w:t>
      </w:r>
      <w:r w:rsidR="00B47B85">
        <w:rPr>
          <w:rFonts w:ascii="Arial" w:hAnsi="Arial" w:cs="Arial"/>
          <w:color w:val="000000"/>
        </w:rPr>
        <w:t>). Segundo informações coletadas na S</w:t>
      </w:r>
      <w:r w:rsidR="00EF5124">
        <w:rPr>
          <w:rFonts w:ascii="Arial" w:hAnsi="Arial" w:cs="Arial"/>
          <w:color w:val="000000"/>
        </w:rPr>
        <w:t xml:space="preserve">ecretaria de </w:t>
      </w:r>
      <w:r w:rsidR="00B47B85">
        <w:rPr>
          <w:rFonts w:ascii="Arial" w:hAnsi="Arial" w:cs="Arial"/>
          <w:color w:val="000000"/>
        </w:rPr>
        <w:t>E</w:t>
      </w:r>
      <w:r w:rsidR="00EF5124">
        <w:rPr>
          <w:rFonts w:ascii="Arial" w:hAnsi="Arial" w:cs="Arial"/>
          <w:color w:val="000000"/>
        </w:rPr>
        <w:t>ducação</w:t>
      </w:r>
      <w:r w:rsidR="00B47B85">
        <w:rPr>
          <w:rFonts w:ascii="Arial" w:hAnsi="Arial" w:cs="Arial"/>
          <w:color w:val="000000"/>
        </w:rPr>
        <w:t xml:space="preserve">, resolveram ter essa ação por acreditarem que a escola mencionada está mais bem preparada para atender ao </w:t>
      </w:r>
      <w:r w:rsidR="00232BDC">
        <w:rPr>
          <w:rFonts w:ascii="Arial" w:hAnsi="Arial" w:cs="Arial"/>
          <w:color w:val="000000"/>
        </w:rPr>
        <w:t>público-alvo</w:t>
      </w:r>
      <w:r w:rsidR="00B47B85">
        <w:rPr>
          <w:rFonts w:ascii="Arial" w:hAnsi="Arial" w:cs="Arial"/>
          <w:color w:val="000000"/>
        </w:rPr>
        <w:t xml:space="preserve"> do projeto. </w:t>
      </w:r>
    </w:p>
    <w:p w14:paraId="3BA1C6DA" w14:textId="1FA68F1C" w:rsidR="00B47B85" w:rsidRPr="00A51753" w:rsidRDefault="00B47B85" w:rsidP="00A51753">
      <w:pPr>
        <w:pStyle w:val="Corpodetexto"/>
        <w:spacing w:line="379" w:lineRule="auto"/>
        <w:ind w:right="-142" w:firstLine="705"/>
        <w:jc w:val="both"/>
        <w:rPr>
          <w:rFonts w:ascii="Arial" w:eastAsia="Arial" w:hAnsi="Arial" w:cs="Arial"/>
        </w:rPr>
      </w:pPr>
      <w:r w:rsidRPr="00013383">
        <w:rPr>
          <w:rFonts w:ascii="Arial" w:hAnsi="Arial" w:cs="Arial"/>
          <w:lang w:val="pt-BR"/>
        </w:rPr>
        <w:t>P</w:t>
      </w:r>
      <w:r w:rsidRPr="00013383">
        <w:rPr>
          <w:rFonts w:ascii="Arial" w:eastAsia="Arial" w:hAnsi="Arial" w:cs="Arial"/>
        </w:rPr>
        <w:t xml:space="preserve">osso dizer, ainda, que esta pesquisa </w:t>
      </w:r>
      <w:r>
        <w:rPr>
          <w:rFonts w:ascii="Arial" w:eastAsia="Arial" w:hAnsi="Arial" w:cs="Arial"/>
        </w:rPr>
        <w:t xml:space="preserve">nasceu dessa rede </w:t>
      </w:r>
      <w:r w:rsidRPr="00013383">
        <w:rPr>
          <w:rFonts w:ascii="Arial" w:eastAsia="Arial" w:hAnsi="Arial" w:cs="Arial"/>
        </w:rPr>
        <w:t xml:space="preserve">de vivências e experimentações enquanto educadora da rede municipal, da observação enquanto formadora da Secretaria de Educação de Juiz de Fora e das inquietações pulsantes durante o percurso da pesquisa de Mestrado em </w:t>
      </w:r>
      <w:r w:rsidRPr="00013383">
        <w:rPr>
          <w:rFonts w:ascii="Arial" w:eastAsia="Arial" w:hAnsi="Arial" w:cs="Arial"/>
        </w:rPr>
        <w:lastRenderedPageBreak/>
        <w:t>Educação, desenvolvido entre os anos de 2018 e 2020, na UFJF.</w:t>
      </w:r>
    </w:p>
    <w:p w14:paraId="071A82EA" w14:textId="7704C6E7" w:rsidR="00232BDC" w:rsidRPr="00B039E6" w:rsidRDefault="00D36F8E" w:rsidP="00B039E6">
      <w:pPr>
        <w:pStyle w:val="Corpodetexto"/>
        <w:spacing w:line="379" w:lineRule="auto"/>
        <w:ind w:right="-142" w:firstLine="705"/>
        <w:jc w:val="both"/>
        <w:rPr>
          <w:rFonts w:ascii="Arial" w:hAnsi="Arial" w:cs="Arial"/>
          <w:sz w:val="18"/>
          <w:szCs w:val="18"/>
        </w:rPr>
      </w:pPr>
      <w:r w:rsidRPr="00232BDC">
        <w:rPr>
          <w:rStyle w:val="cf01"/>
          <w:rFonts w:ascii="Arial" w:hAnsi="Arial" w:cs="Arial"/>
          <w:sz w:val="24"/>
          <w:szCs w:val="24"/>
        </w:rPr>
        <w:t xml:space="preserve">Neste novo espaço de formação, </w:t>
      </w:r>
      <w:r w:rsidR="00E64EFE" w:rsidRPr="00232BDC">
        <w:rPr>
          <w:rFonts w:ascii="Arial" w:eastAsia="Arial" w:hAnsi="Arial" w:cs="Arial"/>
        </w:rPr>
        <w:t>entendo que o conhecimento escolar é um elemento do currículo, pois também são</w:t>
      </w:r>
      <w:r w:rsidR="00E64EFE" w:rsidRPr="00013383">
        <w:rPr>
          <w:rFonts w:ascii="Arial" w:eastAsia="Arial" w:hAnsi="Arial" w:cs="Arial"/>
        </w:rPr>
        <w:t xml:space="preserve"> produzidos pelos </w:t>
      </w:r>
      <w:proofErr w:type="spellStart"/>
      <w:r w:rsidR="00E64EFE" w:rsidRPr="00013383">
        <w:rPr>
          <w:rFonts w:ascii="Arial" w:eastAsia="Arial" w:hAnsi="Arial" w:cs="Arial"/>
          <w:i/>
        </w:rPr>
        <w:t>praticantespensante</w:t>
      </w:r>
      <w:r w:rsidR="00E64EFE">
        <w:rPr>
          <w:rFonts w:ascii="Arial" w:eastAsia="Arial" w:hAnsi="Arial" w:cs="Arial"/>
          <w:i/>
        </w:rPr>
        <w:t>s</w:t>
      </w:r>
      <w:proofErr w:type="spellEnd"/>
      <w:r w:rsidR="00E64EFE" w:rsidRPr="00013383">
        <w:rPr>
          <w:rFonts w:ascii="Arial" w:eastAsia="Arial" w:hAnsi="Arial" w:cs="Arial"/>
        </w:rPr>
        <w:t xml:space="preserve"> (professores/as, alunos/as, coordenadores/as e diretores/as), dentro da escola, a partir de uma prática cotidiana que interliga a instituição escolar à cultura.</w:t>
      </w:r>
    </w:p>
    <w:p w14:paraId="350F13C2" w14:textId="5BD960A4" w:rsidR="00E64EFE" w:rsidRDefault="00E64EFE" w:rsidP="00E64EFE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E22E00">
        <w:rPr>
          <w:rFonts w:ascii="Arial" w:hAnsi="Arial" w:cs="Arial"/>
          <w:color w:val="000000"/>
        </w:rPr>
        <w:t>Assumimos</w:t>
      </w:r>
      <w:r w:rsidR="00DE04B0">
        <w:rPr>
          <w:rFonts w:ascii="Arial" w:hAnsi="Arial" w:cs="Arial"/>
          <w:color w:val="000000"/>
        </w:rPr>
        <w:t xml:space="preserve"> ainda,</w:t>
      </w:r>
      <w:r w:rsidRPr="00E22E00">
        <w:rPr>
          <w:rFonts w:ascii="Arial" w:hAnsi="Arial" w:cs="Arial"/>
          <w:color w:val="000000"/>
        </w:rPr>
        <w:t xml:space="preserve"> os currículos como “criação cotidiana dos </w:t>
      </w:r>
      <w:proofErr w:type="spellStart"/>
      <w:r w:rsidRPr="00E22E00">
        <w:rPr>
          <w:rFonts w:ascii="Arial" w:hAnsi="Arial" w:cs="Arial"/>
          <w:i/>
          <w:color w:val="000000"/>
        </w:rPr>
        <w:t>praticantespensantes</w:t>
      </w:r>
      <w:proofErr w:type="spellEnd"/>
      <w:r w:rsidRPr="00E22E00">
        <w:rPr>
          <w:rFonts w:ascii="Arial" w:hAnsi="Arial" w:cs="Arial"/>
          <w:color w:val="000000"/>
        </w:rPr>
        <w:t xml:space="preserve"> das escolas” (Oliveira, 2012, p. 17). Currículos dinâmicos, que por mais que se repitam, são sempre criação e não, reprodução. Logo, os currículos são considerados </w:t>
      </w:r>
      <w:proofErr w:type="spellStart"/>
      <w:r w:rsidRPr="00E22E00">
        <w:rPr>
          <w:rFonts w:ascii="Arial" w:hAnsi="Arial" w:cs="Arial"/>
          <w:i/>
          <w:color w:val="000000"/>
        </w:rPr>
        <w:t>praticadospensados</w:t>
      </w:r>
      <w:proofErr w:type="spellEnd"/>
      <w:r w:rsidRPr="00E22E00">
        <w:rPr>
          <w:rFonts w:ascii="Arial" w:hAnsi="Arial" w:cs="Arial"/>
          <w:i/>
          <w:color w:val="000000"/>
        </w:rPr>
        <w:t xml:space="preserve"> </w:t>
      </w:r>
      <w:r w:rsidRPr="00E22E00">
        <w:rPr>
          <w:rFonts w:ascii="Arial" w:hAnsi="Arial" w:cs="Arial"/>
          <w:color w:val="000000"/>
        </w:rPr>
        <w:t>por entenderem a indissociabilidade entre teoria e prática, reflexão e ação (OLIVEIRA, 2012, p. 3).</w:t>
      </w:r>
    </w:p>
    <w:p w14:paraId="7D38F004" w14:textId="794BE846" w:rsidR="00B039E6" w:rsidRPr="00345E07" w:rsidRDefault="00B039E6" w:rsidP="00B039E6">
      <w:pPr>
        <w:ind w:left="2268" w:right="-142"/>
        <w:jc w:val="both"/>
        <w:rPr>
          <w:rFonts w:ascii="Arial" w:eastAsia="Arial" w:hAnsi="Arial" w:cs="Arial"/>
          <w:sz w:val="22"/>
          <w:szCs w:val="22"/>
        </w:rPr>
      </w:pPr>
      <w:r w:rsidRPr="00345E07">
        <w:rPr>
          <w:rFonts w:ascii="Arial" w:eastAsia="Arial" w:hAnsi="Arial" w:cs="Arial"/>
          <w:sz w:val="22"/>
          <w:szCs w:val="22"/>
        </w:rPr>
        <w:t>[...] O currículo produzido no encontro de nossas redes, aquele que ganha vida com nossas escolhas, ações e possibilidades, forma conjunto dinâmicos e efetivos dos conhecimentos, valores, saberes aprendidos-ensinados nas escolas. Esses currículos se tornam possíveis a partir de nossas redes que emprestam fios para tecê-los e deles se alimentam também (GARCIA, 2015, p. 302).</w:t>
      </w:r>
    </w:p>
    <w:p w14:paraId="4D5EF222" w14:textId="77777777" w:rsidR="00B039E6" w:rsidRPr="00B039E6" w:rsidRDefault="00B039E6" w:rsidP="00B039E6">
      <w:pPr>
        <w:ind w:left="2268" w:right="-142"/>
        <w:jc w:val="both"/>
        <w:rPr>
          <w:rFonts w:ascii="Arial" w:eastAsia="Arial" w:hAnsi="Arial" w:cs="Arial"/>
        </w:rPr>
      </w:pPr>
    </w:p>
    <w:p w14:paraId="19C5B3AE" w14:textId="1D21CBE3" w:rsidR="008A6A03" w:rsidRPr="00B039E6" w:rsidRDefault="00965C0C" w:rsidP="00B03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right="-142"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Outro ponto importante para se pensar nas pesquisas com o cotidiano é que não podemos </w:t>
      </w:r>
      <w:proofErr w:type="spellStart"/>
      <w:r>
        <w:rPr>
          <w:rFonts w:ascii="Arial" w:eastAsia="Arial" w:hAnsi="Arial" w:cs="Arial"/>
        </w:rPr>
        <w:t>disssocializá-la</w:t>
      </w:r>
      <w:proofErr w:type="spellEnd"/>
      <w:r>
        <w:rPr>
          <w:rFonts w:ascii="Arial" w:eastAsia="Arial" w:hAnsi="Arial" w:cs="Arial"/>
        </w:rPr>
        <w:t xml:space="preserve"> das possibilidades emancipatórias da sociedade, já que, a justiça social está associada à justiça cognitiva. Ou seja: é preciso superar a hierarquização dos saberes, legitimando e validando os diferentes conhecimentos e práticas educativas e sociais. Desta forma, estamos também reconhecendo os processos de criação cotidiana e de luta emancipatória.</w:t>
      </w:r>
    </w:p>
    <w:p w14:paraId="6375F018" w14:textId="77777777" w:rsidR="00B42930" w:rsidRDefault="008907CA" w:rsidP="00B429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2" w:firstLine="720"/>
        <w:jc w:val="both"/>
        <w:rPr>
          <w:rFonts w:ascii="Arial" w:eastAsia="Arial" w:hAnsi="Arial" w:cs="Arial"/>
        </w:rPr>
      </w:pPr>
      <w:r w:rsidRPr="00013383">
        <w:rPr>
          <w:rFonts w:ascii="Arial" w:eastAsia="Arial" w:hAnsi="Arial" w:cs="Arial"/>
        </w:rPr>
        <w:t>Como já anunciado, utiliza</w:t>
      </w:r>
      <w:r w:rsidR="00883142">
        <w:rPr>
          <w:rFonts w:ascii="Arial" w:eastAsia="Arial" w:hAnsi="Arial" w:cs="Arial"/>
        </w:rPr>
        <w:t>mos</w:t>
      </w:r>
      <w:r w:rsidRPr="00013383">
        <w:rPr>
          <w:rFonts w:ascii="Arial" w:eastAsia="Arial" w:hAnsi="Arial" w:cs="Arial"/>
        </w:rPr>
        <w:t xml:space="preserve"> as narrativas como metodologia desta pesquisa. </w:t>
      </w:r>
      <w:r>
        <w:rPr>
          <w:rFonts w:ascii="Arial" w:eastAsia="Arial" w:hAnsi="Arial" w:cs="Arial"/>
        </w:rPr>
        <w:t xml:space="preserve">Entendendo que elas </w:t>
      </w:r>
      <w:r w:rsidRPr="00013383">
        <w:rPr>
          <w:rFonts w:ascii="Arial" w:eastAsia="Arial" w:hAnsi="Arial" w:cs="Arial"/>
        </w:rPr>
        <w:t>são resultados da interrelação entre as ideias e crenças do</w:t>
      </w:r>
      <w:r>
        <w:rPr>
          <w:rFonts w:ascii="Arial" w:eastAsia="Arial" w:hAnsi="Arial" w:cs="Arial"/>
        </w:rPr>
        <w:t xml:space="preserve"> (a)</w:t>
      </w:r>
      <w:r w:rsidRPr="00013383">
        <w:rPr>
          <w:rFonts w:ascii="Arial" w:eastAsia="Arial" w:hAnsi="Arial" w:cs="Arial"/>
        </w:rPr>
        <w:t xml:space="preserve"> professor(a) e os desafios encontrados no seu cotidiano familiar, social e escolar. O acesso às narrativas permite o estudo de aspectos como a construção da identidade docente</w:t>
      </w:r>
      <w:r>
        <w:rPr>
          <w:rFonts w:ascii="Arial" w:eastAsia="Arial" w:hAnsi="Arial" w:cs="Arial"/>
        </w:rPr>
        <w:t xml:space="preserve"> já que, </w:t>
      </w:r>
      <w:r w:rsidRPr="00013383">
        <w:rPr>
          <w:rFonts w:ascii="Arial" w:eastAsia="Arial" w:hAnsi="Arial" w:cs="Arial"/>
        </w:rPr>
        <w:t xml:space="preserve">ao contar </w:t>
      </w:r>
      <w:r>
        <w:rPr>
          <w:rFonts w:ascii="Arial" w:eastAsia="Arial" w:hAnsi="Arial" w:cs="Arial"/>
        </w:rPr>
        <w:t>nossas</w:t>
      </w:r>
      <w:r w:rsidRPr="0001338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trajetórias,</w:t>
      </w:r>
      <w:r w:rsidRPr="00013383">
        <w:rPr>
          <w:rFonts w:ascii="Arial" w:eastAsia="Arial" w:hAnsi="Arial" w:cs="Arial"/>
        </w:rPr>
        <w:t xml:space="preserve"> apropria</w:t>
      </w:r>
      <w:r>
        <w:rPr>
          <w:rFonts w:ascii="Arial" w:eastAsia="Arial" w:hAnsi="Arial" w:cs="Arial"/>
        </w:rPr>
        <w:t>mo-nos</w:t>
      </w:r>
      <w:r w:rsidRPr="00013383">
        <w:rPr>
          <w:rFonts w:ascii="Arial" w:eastAsia="Arial" w:hAnsi="Arial" w:cs="Arial"/>
        </w:rPr>
        <w:t xml:space="preserve"> dela em um processo eminentemente formativo e de autoria, </w:t>
      </w:r>
      <w:r w:rsidRPr="00013383">
        <w:rPr>
          <w:rFonts w:ascii="Arial" w:eastAsia="Arial" w:hAnsi="Arial" w:cs="Arial"/>
        </w:rPr>
        <w:lastRenderedPageBreak/>
        <w:t xml:space="preserve">colocando os(as) professores(as) no centro do processo, podendo também promover mudanças nas práticas pedagógicas da escola. Portanto, podemos dizer que tanto as narrativas quanto a </w:t>
      </w:r>
      <w:r>
        <w:rPr>
          <w:rFonts w:ascii="Arial" w:eastAsia="Arial" w:hAnsi="Arial" w:cs="Arial"/>
        </w:rPr>
        <w:t>produção</w:t>
      </w:r>
      <w:r w:rsidRPr="00013383">
        <w:rPr>
          <w:rFonts w:ascii="Arial" w:eastAsia="Arial" w:hAnsi="Arial" w:cs="Arial"/>
        </w:rPr>
        <w:t xml:space="preserve"> curricular não são neutras. Elas partem de concepções, ideias e formas de pensar o cotidiano escolar e do pressuposto que as escolas são produtoras de políticas, na medida em que as reconfiguram.</w:t>
      </w:r>
    </w:p>
    <w:p w14:paraId="1DC7F77B" w14:textId="77777777" w:rsidR="00B42930" w:rsidRDefault="00B42930" w:rsidP="00B429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2" w:firstLine="720"/>
        <w:jc w:val="both"/>
        <w:rPr>
          <w:rFonts w:ascii="Arial" w:eastAsia="Arial" w:hAnsi="Arial" w:cs="Arial"/>
        </w:rPr>
      </w:pPr>
    </w:p>
    <w:p w14:paraId="36DB34FD" w14:textId="1316F1B6" w:rsidR="00602D23" w:rsidRDefault="00B42930" w:rsidP="00B429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2"/>
        <w:jc w:val="both"/>
        <w:rPr>
          <w:rFonts w:ascii="Arial" w:eastAsia="Arial" w:hAnsi="Arial" w:cs="Arial"/>
          <w:b/>
          <w:bCs/>
        </w:rPr>
      </w:pPr>
      <w:r w:rsidRPr="00B42930">
        <w:rPr>
          <w:rFonts w:ascii="Arial" w:eastAsia="Arial" w:hAnsi="Arial" w:cs="Arial"/>
          <w:b/>
          <w:bCs/>
        </w:rPr>
        <w:t xml:space="preserve">O CURRÍCULO E A FORMAÇÃO DOCENTE COMO PRÁTICAS DE </w:t>
      </w:r>
      <w:r w:rsidRPr="00B42930">
        <w:rPr>
          <w:rFonts w:ascii="Arial" w:eastAsia="Arial" w:hAnsi="Arial" w:cs="Arial"/>
          <w:b/>
          <w:bCs/>
          <w:i/>
        </w:rPr>
        <w:t>APRENDIZAGEMENSINO</w:t>
      </w:r>
    </w:p>
    <w:p w14:paraId="486D77B4" w14:textId="77777777" w:rsidR="00B42930" w:rsidRPr="00B42930" w:rsidRDefault="00B42930" w:rsidP="00B429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2"/>
        <w:jc w:val="both"/>
        <w:rPr>
          <w:rFonts w:ascii="Arial" w:eastAsia="Arial" w:hAnsi="Arial" w:cs="Arial"/>
          <w:b/>
          <w:bCs/>
        </w:rPr>
      </w:pPr>
    </w:p>
    <w:p w14:paraId="11BC262F" w14:textId="4CC35967" w:rsidR="00192E18" w:rsidRPr="002E4350" w:rsidRDefault="00192E18" w:rsidP="00192E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2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faz perceptível que a legislação educacional teve grandes e importantes avanços, porém, há ainda muitos desafios a serem enfrentados. O problema da distorção idade série produzido pela cultura da reprovação e que leva ao “fracasso escolar” é um dos grandes gargalos que precisa ser enfrentado. Pensar nos (as) alunos (as) do T</w:t>
      </w:r>
      <w:r w:rsidR="00AA56BC">
        <w:rPr>
          <w:rFonts w:ascii="Arial" w:eastAsia="Arial" w:hAnsi="Arial" w:cs="Arial"/>
        </w:rPr>
        <w:t xml:space="preserve">empos de </w:t>
      </w:r>
      <w:r>
        <w:rPr>
          <w:rFonts w:ascii="Arial" w:eastAsia="Arial" w:hAnsi="Arial" w:cs="Arial"/>
        </w:rPr>
        <w:t>A</w:t>
      </w:r>
      <w:r w:rsidR="00AA56BC">
        <w:rPr>
          <w:rFonts w:ascii="Arial" w:eastAsia="Arial" w:hAnsi="Arial" w:cs="Arial"/>
        </w:rPr>
        <w:t>prender (TA)</w:t>
      </w:r>
      <w:r>
        <w:rPr>
          <w:rFonts w:ascii="Arial" w:eastAsia="Arial" w:hAnsi="Arial" w:cs="Arial"/>
        </w:rPr>
        <w:t xml:space="preserve"> e da E</w:t>
      </w:r>
      <w:r w:rsidR="00AA56BC">
        <w:rPr>
          <w:rFonts w:ascii="Arial" w:eastAsia="Arial" w:hAnsi="Arial" w:cs="Arial"/>
        </w:rPr>
        <w:t xml:space="preserve">ducação de </w:t>
      </w:r>
      <w:r>
        <w:rPr>
          <w:rFonts w:ascii="Arial" w:eastAsia="Arial" w:hAnsi="Arial" w:cs="Arial"/>
        </w:rPr>
        <w:t>J</w:t>
      </w:r>
      <w:r w:rsidR="00AA56BC">
        <w:rPr>
          <w:rFonts w:ascii="Arial" w:eastAsia="Arial" w:hAnsi="Arial" w:cs="Arial"/>
        </w:rPr>
        <w:t xml:space="preserve">ovens e </w:t>
      </w:r>
      <w:r>
        <w:rPr>
          <w:rFonts w:ascii="Arial" w:eastAsia="Arial" w:hAnsi="Arial" w:cs="Arial"/>
        </w:rPr>
        <w:t>A</w:t>
      </w:r>
      <w:r w:rsidR="00AA56BC">
        <w:rPr>
          <w:rFonts w:ascii="Arial" w:eastAsia="Arial" w:hAnsi="Arial" w:cs="Arial"/>
        </w:rPr>
        <w:t>dultos (EJA)</w:t>
      </w:r>
      <w:r>
        <w:rPr>
          <w:rFonts w:ascii="Arial" w:eastAsia="Arial" w:hAnsi="Arial" w:cs="Arial"/>
        </w:rPr>
        <w:t xml:space="preserve"> é pensar na educação como um direito à cidadania que está amparado em trâmites legais. Seja pela Constituição Federal de 88 ou pela LDB9394/96. Essa é a nossa primeira discussão.</w:t>
      </w:r>
    </w:p>
    <w:p w14:paraId="404E535A" w14:textId="7F5D2745" w:rsidR="00C854CB" w:rsidRPr="00013383" w:rsidRDefault="00C854CB" w:rsidP="00C854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2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É </w:t>
      </w:r>
      <w:r w:rsidRPr="00013383">
        <w:rPr>
          <w:rFonts w:ascii="Arial" w:eastAsia="Arial" w:hAnsi="Arial" w:cs="Arial"/>
        </w:rPr>
        <w:t>necessário dizer que falar do projeto me traz afetos. Isso porque durante muitos anos da minha vida profissional trabalhei como professora em turmas de correção de fluxo (naquela época, pensado e implementado pelo Governo Federal)</w:t>
      </w:r>
      <w:r>
        <w:rPr>
          <w:rFonts w:ascii="Arial" w:eastAsia="Arial" w:hAnsi="Arial" w:cs="Arial"/>
        </w:rPr>
        <w:t xml:space="preserve"> e posteriormente como integrante do COMAPE na SE, trabalhando diretamente com a implementação do TA. </w:t>
      </w:r>
      <w:r w:rsidRPr="00013383">
        <w:rPr>
          <w:rFonts w:ascii="Arial" w:eastAsia="Arial" w:hAnsi="Arial" w:cs="Arial"/>
        </w:rPr>
        <w:t xml:space="preserve">Assim, trago na lembrança o quanto foi importante, para aquela professora iniciante, ter consigo o desafio de acreditar que aqueles(as) meninos(as) eram capazes de aprender, que tinham vivências incríveis, e, principalmente, que </w:t>
      </w:r>
      <w:r w:rsidR="00AA56BC">
        <w:rPr>
          <w:rFonts w:ascii="Arial" w:eastAsia="Arial" w:hAnsi="Arial" w:cs="Arial"/>
        </w:rPr>
        <w:t>produziam</w:t>
      </w:r>
      <w:r w:rsidRPr="00013383">
        <w:rPr>
          <w:rFonts w:ascii="Arial" w:eastAsia="Arial" w:hAnsi="Arial" w:cs="Arial"/>
        </w:rPr>
        <w:t xml:space="preserve"> suas aprendizagens, mas que, por algum motivo, tiveram sua educação interrompida/cerceada.</w:t>
      </w:r>
    </w:p>
    <w:p w14:paraId="5439F4E3" w14:textId="77777777" w:rsidR="00553517" w:rsidRDefault="001E3120" w:rsidP="00553517">
      <w:pPr>
        <w:spacing w:line="360" w:lineRule="auto"/>
        <w:ind w:right="-142" w:firstLine="567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553517" w:rsidRPr="00A40594">
        <w:rPr>
          <w:rFonts w:ascii="Arial" w:eastAsia="Arial" w:hAnsi="Arial" w:cs="Arial"/>
          <w:color w:val="000000" w:themeColor="text1"/>
        </w:rPr>
        <w:t xml:space="preserve">Portanto, pensar em uma escola que esteja vinculada para os que até agora são chamados de “excluídos” passa também pela palavra dos(as) </w:t>
      </w:r>
      <w:r w:rsidR="00553517" w:rsidRPr="00A40594">
        <w:rPr>
          <w:rFonts w:ascii="Arial" w:eastAsia="Arial" w:hAnsi="Arial" w:cs="Arial"/>
          <w:color w:val="000000" w:themeColor="text1"/>
        </w:rPr>
        <w:lastRenderedPageBreak/>
        <w:t>professores(as), historicamente impedidos de falar a sua palavra, pois há sempre alguém para dizer por eles(as), para lhes “ensinar” a ensinar.</w:t>
      </w:r>
    </w:p>
    <w:p w14:paraId="7784E0EE" w14:textId="2FA47596" w:rsidR="001B1488" w:rsidRDefault="00361FB5" w:rsidP="001B1488">
      <w:pPr>
        <w:tabs>
          <w:tab w:val="left" w:pos="7088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 w:themeColor="text1"/>
        </w:rPr>
        <w:t xml:space="preserve">Defendo </w:t>
      </w:r>
      <w:r w:rsidR="00AA56BC">
        <w:rPr>
          <w:rFonts w:ascii="Arial" w:eastAsia="Arial" w:hAnsi="Arial" w:cs="Arial"/>
          <w:color w:val="000000" w:themeColor="text1"/>
        </w:rPr>
        <w:t>na pesquisa, que há uma estreita ligação entre o TA e a EJA</w:t>
      </w:r>
      <w:r w:rsidR="001B1488">
        <w:rPr>
          <w:rFonts w:ascii="Arial" w:eastAsia="Arial" w:hAnsi="Arial" w:cs="Arial"/>
          <w:color w:val="000000" w:themeColor="text1"/>
        </w:rPr>
        <w:t xml:space="preserve"> isso se dá pela </w:t>
      </w:r>
      <w:r w:rsidR="001B1488">
        <w:rPr>
          <w:rFonts w:ascii="Arial" w:hAnsi="Arial" w:cs="Arial"/>
        </w:rPr>
        <w:t xml:space="preserve">necessidade de desconstruir as ideias desfocadas sobre os jovens; os adultos e suas relações com a escola. É preciso </w:t>
      </w:r>
      <w:r w:rsidR="004A68B5">
        <w:rPr>
          <w:rFonts w:ascii="Arial" w:hAnsi="Arial" w:cs="Arial"/>
        </w:rPr>
        <w:t>considerá-los</w:t>
      </w:r>
      <w:r w:rsidR="001B1488">
        <w:rPr>
          <w:rFonts w:ascii="Arial" w:hAnsi="Arial" w:cs="Arial"/>
        </w:rPr>
        <w:t xml:space="preserve"> e reconhecê-los como coletivos de direitos. Direitos sociais, econômicos e raciais. Portanto, podemos dizer que esses são </w:t>
      </w:r>
      <w:proofErr w:type="spellStart"/>
      <w:r w:rsidR="001B1488">
        <w:rPr>
          <w:rFonts w:ascii="Arial" w:hAnsi="Arial" w:cs="Arial"/>
        </w:rPr>
        <w:t>espaçotempos</w:t>
      </w:r>
      <w:proofErr w:type="spellEnd"/>
      <w:r w:rsidR="001B1488">
        <w:rPr>
          <w:rFonts w:ascii="Arial" w:hAnsi="Arial" w:cs="Arial"/>
        </w:rPr>
        <w:t xml:space="preserve"> de trabalhadores.</w:t>
      </w:r>
    </w:p>
    <w:p w14:paraId="1F019E96" w14:textId="2DE53E00" w:rsidR="00E23662" w:rsidRDefault="00E23662" w:rsidP="00790755">
      <w:pPr>
        <w:tabs>
          <w:tab w:val="left" w:pos="7088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 </w:t>
      </w:r>
      <w:r w:rsidR="004A68B5">
        <w:rPr>
          <w:rFonts w:ascii="Arial" w:hAnsi="Arial" w:cs="Arial"/>
        </w:rPr>
        <w:t>narrativas dos(as)</w:t>
      </w:r>
      <w:r>
        <w:rPr>
          <w:rFonts w:ascii="Arial" w:hAnsi="Arial" w:cs="Arial"/>
        </w:rPr>
        <w:t xml:space="preserve"> </w:t>
      </w:r>
      <w:r w:rsidR="0085154D">
        <w:rPr>
          <w:rFonts w:ascii="Arial" w:hAnsi="Arial" w:cs="Arial"/>
        </w:rPr>
        <w:t>coautores</w:t>
      </w:r>
      <w:r w:rsidR="004A68B5">
        <w:rPr>
          <w:rFonts w:ascii="Arial" w:hAnsi="Arial" w:cs="Arial"/>
        </w:rPr>
        <w:t>(as)</w:t>
      </w:r>
      <w:r>
        <w:rPr>
          <w:rFonts w:ascii="Arial" w:hAnsi="Arial" w:cs="Arial"/>
        </w:rPr>
        <w:t xml:space="preserve"> desta pesquisa, fica claro que muitos se aproximam desses meninos e meninas justamente por também serem trabalhadores (as) que vêm do trabalho da escola no caso da EJA ou vão para o trabalho depois do período escolar como no caso do TA. </w:t>
      </w:r>
    </w:p>
    <w:p w14:paraId="1C2DB324" w14:textId="504D190E" w:rsidR="00E23662" w:rsidRPr="003F5860" w:rsidRDefault="00E23662" w:rsidP="00E23662">
      <w:pPr>
        <w:tabs>
          <w:tab w:val="left" w:pos="7088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</w:t>
      </w:r>
      <w:r w:rsidR="004A68B5">
        <w:rPr>
          <w:rFonts w:ascii="Arial" w:hAnsi="Arial" w:cs="Arial"/>
        </w:rPr>
        <w:t>esse percurso</w:t>
      </w:r>
      <w:r>
        <w:rPr>
          <w:rFonts w:ascii="Arial" w:hAnsi="Arial" w:cs="Arial"/>
        </w:rPr>
        <w:t xml:space="preserve"> de pesquisa, outra fala recorrente dos(as) professores(as) foi a necessidade de se pensar em um projeto educacional que garanta o direito à educação desses jovens tendo como ponto inicial o trabalho articulando-o aos </w:t>
      </w:r>
      <w:proofErr w:type="spellStart"/>
      <w:r w:rsidRPr="0085154D">
        <w:rPr>
          <w:rFonts w:ascii="Arial" w:hAnsi="Arial" w:cs="Arial"/>
          <w:i/>
          <w:iCs/>
        </w:rPr>
        <w:t>espaçostempos</w:t>
      </w:r>
      <w:proofErr w:type="spellEnd"/>
      <w:r>
        <w:rPr>
          <w:rFonts w:ascii="Arial" w:hAnsi="Arial" w:cs="Arial"/>
        </w:rPr>
        <w:t xml:space="preserve"> escolares. Apesar de todos os </w:t>
      </w:r>
      <w:r w:rsidR="004A68B5">
        <w:rPr>
          <w:rFonts w:ascii="Arial" w:hAnsi="Arial" w:cs="Arial"/>
        </w:rPr>
        <w:t>percalços</w:t>
      </w:r>
      <w:r>
        <w:rPr>
          <w:rFonts w:ascii="Arial" w:hAnsi="Arial" w:cs="Arial"/>
        </w:rPr>
        <w:t xml:space="preserve"> na trajetória escolar, buscaram em suas vivências humanizar-se.</w:t>
      </w:r>
    </w:p>
    <w:p w14:paraId="203E2CF8" w14:textId="77777777" w:rsidR="00E23662" w:rsidRDefault="00E23662" w:rsidP="00E23662">
      <w:pPr>
        <w:spacing w:line="360" w:lineRule="auto"/>
        <w:ind w:right="-142" w:firstLine="709"/>
        <w:jc w:val="both"/>
        <w:rPr>
          <w:rFonts w:ascii="Arial" w:eastAsia="Arial" w:hAnsi="Arial" w:cs="Arial"/>
        </w:rPr>
      </w:pPr>
      <w:r w:rsidRPr="00013383">
        <w:rPr>
          <w:rFonts w:ascii="Arial" w:eastAsia="Arial" w:hAnsi="Arial" w:cs="Arial"/>
        </w:rPr>
        <w:t xml:space="preserve">Neste sentido, podemos entender, ainda, que a EJA e o Tempos de Aprender trazem em si o combate à visão de “tempo perdido”. Ambos devem ser vistos como direitos. Direitos tanto de jovens quanto de adultos, não só a se escolarizarem, como também a se assumirem como produtores de conhecimento, através de construções coletivas e trocas de experiências, fazendo com que os processos de </w:t>
      </w:r>
      <w:proofErr w:type="spellStart"/>
      <w:r w:rsidRPr="00013383">
        <w:rPr>
          <w:rFonts w:ascii="Arial" w:eastAsia="Arial" w:hAnsi="Arial" w:cs="Arial"/>
          <w:i/>
        </w:rPr>
        <w:t>ensinoaprendizagem</w:t>
      </w:r>
      <w:proofErr w:type="spellEnd"/>
      <w:r w:rsidRPr="00013383">
        <w:rPr>
          <w:rFonts w:ascii="Arial" w:eastAsia="Arial" w:hAnsi="Arial" w:cs="Arial"/>
        </w:rPr>
        <w:t xml:space="preserve"> sejam ressignificados. Assim, entender a EJA como direito, por tanto, trata-se do direito à vivência plena e a garantia de processos educativos que vão além da escolarização (SILVA, 2011).</w:t>
      </w:r>
    </w:p>
    <w:p w14:paraId="0C4FE51D" w14:textId="34B4B9B3" w:rsidR="00E23662" w:rsidRDefault="00E23662" w:rsidP="00E23662">
      <w:pPr>
        <w:spacing w:line="360" w:lineRule="auto"/>
        <w:ind w:right="-143"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Discutir o elo entre a EJA e os projetos de correção de fluxo como o TA é discutir o processo de </w:t>
      </w:r>
      <w:proofErr w:type="spellStart"/>
      <w:r>
        <w:rPr>
          <w:rFonts w:ascii="Arial" w:hAnsi="Arial" w:cs="Arial"/>
          <w:color w:val="000000" w:themeColor="text1"/>
        </w:rPr>
        <w:t>juvenilização</w:t>
      </w:r>
      <w:proofErr w:type="spellEnd"/>
      <w:r>
        <w:rPr>
          <w:rFonts w:ascii="Arial" w:hAnsi="Arial" w:cs="Arial"/>
          <w:color w:val="000000" w:themeColor="text1"/>
        </w:rPr>
        <w:t xml:space="preserve"> que vem ocorrendo </w:t>
      </w:r>
      <w:r w:rsidR="0085154D">
        <w:rPr>
          <w:rFonts w:ascii="Arial" w:hAnsi="Arial" w:cs="Arial"/>
          <w:color w:val="000000" w:themeColor="text1"/>
        </w:rPr>
        <w:t>rapidamente</w:t>
      </w:r>
      <w:r>
        <w:rPr>
          <w:rFonts w:ascii="Arial" w:hAnsi="Arial" w:cs="Arial"/>
          <w:color w:val="000000" w:themeColor="text1"/>
        </w:rPr>
        <w:t xml:space="preserve"> nestas etapas de ensino. </w:t>
      </w:r>
      <w:r w:rsidR="00F975C9">
        <w:rPr>
          <w:rFonts w:ascii="Arial" w:hAnsi="Arial" w:cs="Arial"/>
          <w:color w:val="000000" w:themeColor="text1"/>
        </w:rPr>
        <w:t>Eles (as) procuram</w:t>
      </w:r>
      <w:r>
        <w:rPr>
          <w:rFonts w:ascii="Arial" w:hAnsi="Arial" w:cs="Arial"/>
          <w:color w:val="000000" w:themeColor="text1"/>
        </w:rPr>
        <w:t xml:space="preserve"> a escola para concluir sua escolarização. Segundo os (as) professores (as) na qual conversei para esta pesquisa nos conta que </w:t>
      </w:r>
      <w:r w:rsidR="00F975C9">
        <w:rPr>
          <w:rFonts w:ascii="Arial" w:hAnsi="Arial" w:cs="Arial"/>
          <w:color w:val="000000" w:themeColor="text1"/>
        </w:rPr>
        <w:t>a maioria fala</w:t>
      </w:r>
      <w:r>
        <w:rPr>
          <w:rFonts w:ascii="Arial" w:hAnsi="Arial" w:cs="Arial"/>
          <w:color w:val="000000" w:themeColor="text1"/>
        </w:rPr>
        <w:t xml:space="preserve"> o quanto sentem acolhidos e respeitados em suas diferenças.</w:t>
      </w:r>
    </w:p>
    <w:p w14:paraId="3D62A7A4" w14:textId="17377988" w:rsidR="001E3120" w:rsidRDefault="00553517" w:rsidP="00F975C9">
      <w:pPr>
        <w:spacing w:line="360" w:lineRule="auto"/>
        <w:ind w:right="-142" w:firstLine="709"/>
        <w:jc w:val="both"/>
        <w:rPr>
          <w:rFonts w:ascii="Arial" w:eastAsia="Arial" w:hAnsi="Arial" w:cs="Arial"/>
          <w:color w:val="000000" w:themeColor="text1"/>
        </w:rPr>
      </w:pPr>
      <w:r w:rsidRPr="00A40594">
        <w:rPr>
          <w:rFonts w:ascii="Arial" w:eastAsia="Arial" w:hAnsi="Arial" w:cs="Arial"/>
          <w:color w:val="000000" w:themeColor="text1"/>
        </w:rPr>
        <w:lastRenderedPageBreak/>
        <w:t xml:space="preserve">Compreender as práticas </w:t>
      </w:r>
      <w:proofErr w:type="spellStart"/>
      <w:r w:rsidRPr="00A40594">
        <w:rPr>
          <w:rFonts w:ascii="Arial" w:eastAsia="Arial" w:hAnsi="Arial" w:cs="Arial"/>
          <w:color w:val="000000" w:themeColor="text1"/>
        </w:rPr>
        <w:t>pedagógias</w:t>
      </w:r>
      <w:proofErr w:type="spellEnd"/>
      <w:r w:rsidRPr="00A40594">
        <w:rPr>
          <w:rFonts w:ascii="Arial" w:eastAsia="Arial" w:hAnsi="Arial" w:cs="Arial"/>
          <w:color w:val="000000" w:themeColor="text1"/>
        </w:rPr>
        <w:t xml:space="preserve"> desenvolvidas pelos </w:t>
      </w:r>
      <w:proofErr w:type="spellStart"/>
      <w:r w:rsidRPr="00A40594">
        <w:rPr>
          <w:rFonts w:ascii="Arial" w:eastAsia="Arial" w:hAnsi="Arial" w:cs="Arial"/>
          <w:i/>
          <w:iCs/>
          <w:color w:val="000000" w:themeColor="text1"/>
        </w:rPr>
        <w:t>praticantespensantes</w:t>
      </w:r>
      <w:proofErr w:type="spellEnd"/>
      <w:r w:rsidRPr="00A40594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Pr="00A40594">
        <w:rPr>
          <w:rFonts w:ascii="Arial" w:eastAsia="Arial" w:hAnsi="Arial" w:cs="Arial"/>
          <w:color w:val="000000" w:themeColor="text1"/>
        </w:rPr>
        <w:t xml:space="preserve">é entender as táticas (CERTAU, 1994) que os(as) educadores(as) utilizam para </w:t>
      </w:r>
      <w:proofErr w:type="spellStart"/>
      <w:r w:rsidRPr="00A40594">
        <w:rPr>
          <w:rFonts w:ascii="Arial" w:eastAsia="Arial" w:hAnsi="Arial" w:cs="Arial"/>
          <w:color w:val="000000" w:themeColor="text1"/>
        </w:rPr>
        <w:t>enganhar</w:t>
      </w:r>
      <w:proofErr w:type="spellEnd"/>
      <w:r w:rsidRPr="00A40594">
        <w:rPr>
          <w:rFonts w:ascii="Arial" w:eastAsia="Arial" w:hAnsi="Arial" w:cs="Arial"/>
          <w:color w:val="000000" w:themeColor="text1"/>
        </w:rPr>
        <w:t xml:space="preserve"> os espaços de poder. É nos </w:t>
      </w:r>
      <w:proofErr w:type="spellStart"/>
      <w:r w:rsidRPr="00A40594">
        <w:rPr>
          <w:rFonts w:ascii="Arial" w:eastAsia="Arial" w:hAnsi="Arial" w:cs="Arial"/>
          <w:i/>
          <w:iCs/>
          <w:color w:val="000000" w:themeColor="text1"/>
        </w:rPr>
        <w:t>espaçostempos</w:t>
      </w:r>
      <w:proofErr w:type="spellEnd"/>
      <w:r w:rsidRPr="00A40594">
        <w:rPr>
          <w:rFonts w:ascii="Arial" w:eastAsia="Arial" w:hAnsi="Arial" w:cs="Arial"/>
          <w:color w:val="000000" w:themeColor="text1"/>
        </w:rPr>
        <w:t xml:space="preserve"> das escolas que os indivíduos tecem suas redes de conhecimentos e práticas muitas vezes invisíveis ao olhar dos mecanismos de controle do estado. Ao buscarem essas táticas, admitem as diferenças culturais, sem hierarquias, o que abre múltiplas possibilidades ao ato de aprender</w:t>
      </w:r>
      <w:r w:rsidR="00A7002C">
        <w:rPr>
          <w:rFonts w:ascii="Arial" w:eastAsia="Arial" w:hAnsi="Arial" w:cs="Arial"/>
          <w:color w:val="000000" w:themeColor="text1"/>
        </w:rPr>
        <w:t>.</w:t>
      </w:r>
    </w:p>
    <w:p w14:paraId="3D157288" w14:textId="2D206532" w:rsidR="003F1811" w:rsidRPr="00902D09" w:rsidRDefault="00B206F4" w:rsidP="00902D09">
      <w:pPr>
        <w:spacing w:line="360" w:lineRule="auto"/>
        <w:ind w:right="-142" w:firstLine="720"/>
        <w:jc w:val="both"/>
        <w:rPr>
          <w:rFonts w:ascii="Arial" w:eastAsia="Arial" w:hAnsi="Arial" w:cs="Arial"/>
        </w:rPr>
      </w:pPr>
      <w:r w:rsidRPr="00013383">
        <w:rPr>
          <w:rFonts w:ascii="Arial" w:eastAsia="Arial" w:hAnsi="Arial" w:cs="Arial"/>
        </w:rPr>
        <w:t>Neste caminhar</w:t>
      </w:r>
      <w:r w:rsidR="00902D09" w:rsidRPr="00013383">
        <w:rPr>
          <w:rFonts w:ascii="Arial" w:eastAsia="Arial" w:hAnsi="Arial" w:cs="Arial"/>
        </w:rPr>
        <w:t xml:space="preserve">, os currículos são </w:t>
      </w:r>
      <w:proofErr w:type="spellStart"/>
      <w:r w:rsidR="00902D09" w:rsidRPr="00013383">
        <w:rPr>
          <w:rFonts w:ascii="Arial" w:eastAsia="Arial" w:hAnsi="Arial" w:cs="Arial"/>
          <w:i/>
        </w:rPr>
        <w:t>pensadospraticados</w:t>
      </w:r>
      <w:proofErr w:type="spellEnd"/>
      <w:r w:rsidR="00902D09" w:rsidRPr="00013383">
        <w:rPr>
          <w:rFonts w:ascii="Arial" w:eastAsia="Arial" w:hAnsi="Arial" w:cs="Arial"/>
          <w:i/>
        </w:rPr>
        <w:t xml:space="preserve"> </w:t>
      </w:r>
      <w:r w:rsidR="00902D09" w:rsidRPr="00013383">
        <w:rPr>
          <w:rFonts w:ascii="Arial" w:eastAsia="Arial" w:hAnsi="Arial" w:cs="Arial"/>
        </w:rPr>
        <w:t xml:space="preserve">(OLIVEIRA, 2012) a partir do momento em que são tecidos nos cotidianos escolares, e partem do diálogo entre o conhecimento com os diferentes modos de agir e diferentes momentos da vida dos indivíduos, sendo </w:t>
      </w:r>
      <w:r w:rsidR="008843AE" w:rsidRPr="00013383">
        <w:rPr>
          <w:rFonts w:ascii="Arial" w:eastAsia="Arial" w:hAnsi="Arial" w:cs="Arial"/>
        </w:rPr>
        <w:t>indissociáveis</w:t>
      </w:r>
      <w:r w:rsidR="00902D09" w:rsidRPr="00013383">
        <w:rPr>
          <w:rFonts w:ascii="Arial" w:eastAsia="Arial" w:hAnsi="Arial" w:cs="Arial"/>
        </w:rPr>
        <w:t xml:space="preserve"> das </w:t>
      </w:r>
      <w:proofErr w:type="spellStart"/>
      <w:r w:rsidR="00902D09" w:rsidRPr="00013383">
        <w:rPr>
          <w:rFonts w:ascii="Arial" w:eastAsia="Arial" w:hAnsi="Arial" w:cs="Arial"/>
          <w:i/>
        </w:rPr>
        <w:t>políticaspráticas</w:t>
      </w:r>
      <w:proofErr w:type="spellEnd"/>
      <w:r w:rsidR="00902D09" w:rsidRPr="00013383">
        <w:rPr>
          <w:rFonts w:ascii="Arial" w:eastAsia="Arial" w:hAnsi="Arial" w:cs="Arial"/>
        </w:rPr>
        <w:t xml:space="preserve"> dos cotidianos. </w:t>
      </w:r>
    </w:p>
    <w:p w14:paraId="284F1375" w14:textId="10F2C144" w:rsidR="00A7002C" w:rsidRPr="009A03CA" w:rsidRDefault="00A7002C" w:rsidP="009A03CA">
      <w:pPr>
        <w:spacing w:line="360" w:lineRule="auto"/>
        <w:ind w:right="-142" w:firstLine="720"/>
        <w:jc w:val="both"/>
        <w:rPr>
          <w:rFonts w:ascii="Arial" w:eastAsia="Arial" w:hAnsi="Arial" w:cs="Arial"/>
        </w:rPr>
      </w:pPr>
      <w:r w:rsidRPr="00013383">
        <w:rPr>
          <w:rFonts w:ascii="Arial" w:eastAsia="Arial" w:hAnsi="Arial" w:cs="Arial"/>
        </w:rPr>
        <w:t xml:space="preserve">Segundo as autoras Garcia e Fontoura (2021), as práticas e os saberes docentes que estão interligados aos cotidianos gestam em muitos momentos movimentos de </w:t>
      </w:r>
      <w:r w:rsidR="009A03CA" w:rsidRPr="00013383">
        <w:rPr>
          <w:rFonts w:ascii="Arial" w:eastAsia="Arial" w:hAnsi="Arial" w:cs="Arial"/>
        </w:rPr>
        <w:t>resistências</w:t>
      </w:r>
      <w:r w:rsidRPr="00013383">
        <w:rPr>
          <w:rFonts w:ascii="Arial" w:eastAsia="Arial" w:hAnsi="Arial" w:cs="Arial"/>
        </w:rPr>
        <w:t>, e esta parte da ideia de (</w:t>
      </w:r>
      <w:proofErr w:type="spellStart"/>
      <w:r w:rsidRPr="00013383">
        <w:rPr>
          <w:rFonts w:ascii="Arial" w:eastAsia="Arial" w:hAnsi="Arial" w:cs="Arial"/>
        </w:rPr>
        <w:t>re</w:t>
      </w:r>
      <w:proofErr w:type="spellEnd"/>
      <w:r w:rsidRPr="00013383">
        <w:rPr>
          <w:rFonts w:ascii="Arial" w:eastAsia="Arial" w:hAnsi="Arial" w:cs="Arial"/>
        </w:rPr>
        <w:t xml:space="preserve">)existir cotidianamente a partir de pequenas ações e práticas docentes e curriculares. Assim, as </w:t>
      </w:r>
      <w:proofErr w:type="spellStart"/>
      <w:r w:rsidRPr="00013383">
        <w:rPr>
          <w:rFonts w:ascii="Arial" w:eastAsia="Arial" w:hAnsi="Arial" w:cs="Arial"/>
          <w:i/>
          <w:iCs/>
        </w:rPr>
        <w:t>politicaspráticas</w:t>
      </w:r>
      <w:proofErr w:type="spellEnd"/>
      <w:r w:rsidRPr="00013383">
        <w:rPr>
          <w:rFonts w:ascii="Arial" w:eastAsia="Arial" w:hAnsi="Arial" w:cs="Arial"/>
        </w:rPr>
        <w:t xml:space="preserve"> (</w:t>
      </w:r>
      <w:r w:rsidR="009A03CA" w:rsidRPr="00013383">
        <w:rPr>
          <w:rFonts w:ascii="Arial" w:eastAsia="Arial" w:hAnsi="Arial" w:cs="Arial"/>
        </w:rPr>
        <w:t>OLIVEIRA,</w:t>
      </w:r>
      <w:r w:rsidRPr="00013383">
        <w:rPr>
          <w:rFonts w:ascii="Arial" w:eastAsia="Arial" w:hAnsi="Arial" w:cs="Arial"/>
        </w:rPr>
        <w:t>2013) partem das nossas redes de saberes e orientam-se politicamente nelas para responder às políticas ditas oficiais. No entanto, sofrem reações por parte dos atores de dentro da escola, que as modificam de acordo com as suas necessidades.</w:t>
      </w:r>
      <w:r>
        <w:rPr>
          <w:rFonts w:ascii="Arial" w:eastAsia="Arial" w:hAnsi="Arial" w:cs="Arial"/>
        </w:rPr>
        <w:t xml:space="preserve"> </w:t>
      </w:r>
      <w:r w:rsidRPr="00013383">
        <w:rPr>
          <w:rFonts w:ascii="Arial" w:eastAsia="Arial" w:hAnsi="Arial" w:cs="Arial"/>
        </w:rPr>
        <w:t xml:space="preserve">Fazemos isso com as construções coletivas e com práticas no cotidiano escolar, escutando nossos(as) alunos(as), seus pais e </w:t>
      </w:r>
      <w:r w:rsidR="009A03CA" w:rsidRPr="00013383">
        <w:rPr>
          <w:rFonts w:ascii="Arial" w:eastAsia="Arial" w:hAnsi="Arial" w:cs="Arial"/>
        </w:rPr>
        <w:t>construindo</w:t>
      </w:r>
      <w:r w:rsidRPr="00013383">
        <w:rPr>
          <w:rFonts w:ascii="Arial" w:eastAsia="Arial" w:hAnsi="Arial" w:cs="Arial"/>
        </w:rPr>
        <w:t xml:space="preserve"> políticas que nos fortifiquem enquanto </w:t>
      </w:r>
      <w:proofErr w:type="spellStart"/>
      <w:r w:rsidRPr="00013383">
        <w:rPr>
          <w:rFonts w:ascii="Arial" w:eastAsia="Arial" w:hAnsi="Arial" w:cs="Arial"/>
        </w:rPr>
        <w:t>praticantespensantes</w:t>
      </w:r>
      <w:proofErr w:type="spellEnd"/>
      <w:r w:rsidRPr="00013383">
        <w:rPr>
          <w:rFonts w:ascii="Arial" w:eastAsia="Arial" w:hAnsi="Arial" w:cs="Arial"/>
        </w:rPr>
        <w:t>. Ou seja:</w:t>
      </w:r>
    </w:p>
    <w:p w14:paraId="7CAA29CB" w14:textId="77777777" w:rsidR="00A7002C" w:rsidRPr="009A03CA" w:rsidRDefault="00A7002C" w:rsidP="00A7002C">
      <w:pPr>
        <w:ind w:left="2268" w:right="-142"/>
        <w:jc w:val="both"/>
        <w:rPr>
          <w:rFonts w:ascii="Arial" w:eastAsia="Arial" w:hAnsi="Arial" w:cs="Arial"/>
          <w:sz w:val="22"/>
          <w:szCs w:val="22"/>
        </w:rPr>
      </w:pPr>
      <w:r w:rsidRPr="009A03CA"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 w:rsidRPr="009A03CA">
        <w:rPr>
          <w:rFonts w:ascii="Arial" w:eastAsia="Arial" w:hAnsi="Arial" w:cs="Arial"/>
          <w:sz w:val="22"/>
          <w:szCs w:val="22"/>
        </w:rPr>
        <w:t>espaçotempo</w:t>
      </w:r>
      <w:proofErr w:type="spellEnd"/>
      <w:r w:rsidRPr="009A03CA">
        <w:rPr>
          <w:rFonts w:ascii="Arial" w:eastAsia="Arial" w:hAnsi="Arial" w:cs="Arial"/>
          <w:sz w:val="22"/>
          <w:szCs w:val="22"/>
        </w:rPr>
        <w:t xml:space="preserve"> dos encontros e narrativas docentes oportuniza a troca de experiências e a produção coletiva de saberes, interroga certezas que se mantinham repousadas sob a produção de práticas curriculares e compreensões naturalizadas de conhecimento (GARCIA; GOUVÊA, 2018, p. 39).</w:t>
      </w:r>
    </w:p>
    <w:p w14:paraId="21710605" w14:textId="77777777" w:rsidR="0048538C" w:rsidRPr="00013383" w:rsidRDefault="0048538C" w:rsidP="00A7002C">
      <w:pPr>
        <w:ind w:left="2268" w:right="-142"/>
        <w:jc w:val="both"/>
        <w:rPr>
          <w:rFonts w:ascii="Arial" w:eastAsia="Arial" w:hAnsi="Arial" w:cs="Arial"/>
          <w:sz w:val="20"/>
          <w:szCs w:val="20"/>
        </w:rPr>
      </w:pPr>
    </w:p>
    <w:p w14:paraId="4CBB5499" w14:textId="77777777" w:rsidR="00D3098C" w:rsidRDefault="00D3098C" w:rsidP="0048538C">
      <w:pPr>
        <w:spacing w:line="360" w:lineRule="auto"/>
        <w:ind w:right="-143"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Os (as) professores (as) narram também que ao chegarem na EJA e no TA sem uma formação anterior tiveram que buscar outras metodologias e estratégias. </w:t>
      </w:r>
      <w:r>
        <w:rPr>
          <w:rFonts w:ascii="Arial" w:hAnsi="Arial" w:cs="Arial"/>
          <w:color w:val="000000" w:themeColor="text1"/>
        </w:rPr>
        <w:lastRenderedPageBreak/>
        <w:t xml:space="preserve">Passaram a discutir ações coletivas que possibilitassem levantar elementos </w:t>
      </w:r>
      <w:proofErr w:type="spellStart"/>
      <w:r>
        <w:rPr>
          <w:rFonts w:ascii="Arial" w:hAnsi="Arial" w:cs="Arial"/>
          <w:color w:val="000000" w:themeColor="text1"/>
        </w:rPr>
        <w:t>teóricosmetodológicos</w:t>
      </w:r>
      <w:proofErr w:type="spellEnd"/>
      <w:r>
        <w:rPr>
          <w:rFonts w:ascii="Arial" w:hAnsi="Arial" w:cs="Arial"/>
          <w:color w:val="000000" w:themeColor="text1"/>
        </w:rPr>
        <w:t xml:space="preserve"> para enriquecimento de suas práticas cotidianas.</w:t>
      </w:r>
    </w:p>
    <w:p w14:paraId="38608F8C" w14:textId="16142A01" w:rsidR="00345E07" w:rsidRDefault="00FE5AC0" w:rsidP="00345E07">
      <w:pPr>
        <w:spacing w:line="360" w:lineRule="auto"/>
        <w:ind w:right="-142" w:firstLine="9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Assim, é possível dizermos que</w:t>
      </w:r>
      <w:r w:rsidR="00855885" w:rsidRPr="00013383">
        <w:rPr>
          <w:rFonts w:ascii="Arial" w:eastAsia="Arial" w:hAnsi="Arial" w:cs="Arial"/>
        </w:rPr>
        <w:t xml:space="preserve"> práticas sociais são inseparáveis das questões políticas e que, por isso, há novas perspectivas de luta para a emancipação social, entendo que os conhecimentos em rede são tecidos através da junção entre nossas experiências pessoais com as experiências coletivas que vivemos ao longo de nossa jornada.</w:t>
      </w:r>
    </w:p>
    <w:p w14:paraId="55A58200" w14:textId="77777777" w:rsidR="00345E07" w:rsidRDefault="00345E07" w:rsidP="00345E07">
      <w:pPr>
        <w:spacing w:line="360" w:lineRule="auto"/>
        <w:ind w:right="-142" w:firstLine="991"/>
        <w:jc w:val="both"/>
        <w:rPr>
          <w:rFonts w:ascii="Arial" w:eastAsia="Arial" w:hAnsi="Arial" w:cs="Arial"/>
        </w:rPr>
      </w:pPr>
    </w:p>
    <w:p w14:paraId="0F3E351A" w14:textId="648BD572" w:rsidR="00754A79" w:rsidRPr="00754A79" w:rsidRDefault="00754A79" w:rsidP="00383C1E">
      <w:pPr>
        <w:spacing w:line="360" w:lineRule="auto"/>
        <w:ind w:right="-142"/>
        <w:jc w:val="both"/>
        <w:rPr>
          <w:rFonts w:ascii="Arial" w:eastAsia="Arial" w:hAnsi="Arial" w:cs="Arial"/>
          <w:b/>
          <w:bCs/>
        </w:rPr>
      </w:pPr>
      <w:r w:rsidRPr="00754A79">
        <w:rPr>
          <w:rFonts w:ascii="Arial" w:eastAsia="Arial" w:hAnsi="Arial" w:cs="Arial"/>
          <w:b/>
          <w:bCs/>
        </w:rPr>
        <w:t>BIBLIOGRAFIA</w:t>
      </w:r>
    </w:p>
    <w:p w14:paraId="6A8B85D5" w14:textId="119DC7A1" w:rsidR="007312C4" w:rsidRDefault="00C67ABC" w:rsidP="00345E07">
      <w:pPr>
        <w:pBdr>
          <w:top w:val="nil"/>
          <w:left w:val="nil"/>
          <w:bottom w:val="nil"/>
          <w:right w:val="nil"/>
          <w:between w:val="nil"/>
        </w:pBdr>
        <w:ind w:right="-142"/>
        <w:rPr>
          <w:rFonts w:ascii="Arial" w:eastAsia="Arial" w:hAnsi="Arial" w:cs="Arial"/>
        </w:rPr>
      </w:pPr>
      <w:r w:rsidRPr="00013383">
        <w:rPr>
          <w:rFonts w:ascii="Arial" w:eastAsia="Arial" w:hAnsi="Arial" w:cs="Arial"/>
        </w:rPr>
        <w:t xml:space="preserve">ALVES, Nilda. </w:t>
      </w:r>
      <w:r w:rsidRPr="00013383">
        <w:rPr>
          <w:rFonts w:ascii="Arial" w:eastAsia="Arial" w:hAnsi="Arial" w:cs="Arial"/>
          <w:bCs/>
        </w:rPr>
        <w:t>Decifrando o pergaminho: o cotidiano das escolas nas lógicas das redes cotidianas</w:t>
      </w:r>
      <w:r w:rsidRPr="00013383">
        <w:rPr>
          <w:rFonts w:ascii="Arial" w:eastAsia="Arial" w:hAnsi="Arial" w:cs="Arial"/>
          <w:b/>
        </w:rPr>
        <w:t xml:space="preserve">. </w:t>
      </w:r>
      <w:r w:rsidRPr="00013383">
        <w:rPr>
          <w:rFonts w:ascii="Arial" w:eastAsia="Arial" w:hAnsi="Arial" w:cs="Arial"/>
          <w:i/>
          <w:iCs/>
        </w:rPr>
        <w:t>In:</w:t>
      </w:r>
      <w:r w:rsidRPr="00013383">
        <w:rPr>
          <w:rFonts w:ascii="Arial" w:eastAsia="Arial" w:hAnsi="Arial" w:cs="Arial"/>
        </w:rPr>
        <w:t xml:space="preserve"> OLIVEIRA, Inês Barbosa de; ALVES, Nilda (Org.). </w:t>
      </w:r>
      <w:r w:rsidRPr="00013383">
        <w:rPr>
          <w:rFonts w:ascii="Arial" w:eastAsia="Arial" w:hAnsi="Arial" w:cs="Arial"/>
          <w:b/>
          <w:bCs/>
        </w:rPr>
        <w:t>Pesquisa nos/dos/com os cotidianos das escolas:</w:t>
      </w:r>
      <w:r w:rsidRPr="00013383">
        <w:rPr>
          <w:rFonts w:ascii="Arial" w:eastAsia="Arial" w:hAnsi="Arial" w:cs="Arial"/>
        </w:rPr>
        <w:t xml:space="preserve"> sobre redes de saberes. Rio de Janeiro: DP&amp;A, 2008.</w:t>
      </w:r>
    </w:p>
    <w:p w14:paraId="55F9AB93" w14:textId="77777777" w:rsidR="00345E07" w:rsidRPr="00345E07" w:rsidRDefault="00345E07" w:rsidP="00345E07">
      <w:pPr>
        <w:pBdr>
          <w:top w:val="nil"/>
          <w:left w:val="nil"/>
          <w:bottom w:val="nil"/>
          <w:right w:val="nil"/>
          <w:between w:val="nil"/>
        </w:pBdr>
        <w:ind w:right="-142"/>
        <w:rPr>
          <w:rFonts w:ascii="Arial" w:eastAsia="Arial" w:hAnsi="Arial" w:cs="Arial"/>
        </w:rPr>
      </w:pPr>
    </w:p>
    <w:p w14:paraId="1BFE2237" w14:textId="77777777" w:rsidR="00CB4550" w:rsidRDefault="00CB4550" w:rsidP="00345E07">
      <w:pPr>
        <w:ind w:right="-142"/>
        <w:rPr>
          <w:rFonts w:ascii="Arial" w:eastAsia="Arial" w:hAnsi="Arial" w:cs="Arial"/>
        </w:rPr>
      </w:pPr>
      <w:r w:rsidRPr="00013383">
        <w:rPr>
          <w:rFonts w:ascii="Arial" w:eastAsia="Arial" w:hAnsi="Arial" w:cs="Arial"/>
        </w:rPr>
        <w:t xml:space="preserve">CERTEAU, Michel de. </w:t>
      </w:r>
      <w:r w:rsidRPr="00013383">
        <w:rPr>
          <w:rFonts w:ascii="Arial" w:eastAsia="Arial" w:hAnsi="Arial" w:cs="Arial"/>
          <w:b/>
        </w:rPr>
        <w:t xml:space="preserve">A invenção do cotidiano </w:t>
      </w:r>
      <w:r w:rsidRPr="00013383">
        <w:rPr>
          <w:rFonts w:ascii="Arial" w:eastAsia="Arial" w:hAnsi="Arial" w:cs="Arial"/>
        </w:rPr>
        <w:t xml:space="preserve">1. Artes de fazer. 22. ed. Petrópolis: Vozes, </w:t>
      </w:r>
      <w:proofErr w:type="gramStart"/>
      <w:r w:rsidRPr="00CB4550">
        <w:rPr>
          <w:rFonts w:ascii="Arial" w:eastAsia="Arial" w:hAnsi="Arial" w:cs="Arial"/>
        </w:rPr>
        <w:t>1994..</w:t>
      </w:r>
      <w:proofErr w:type="gramEnd"/>
    </w:p>
    <w:p w14:paraId="37A32FEB" w14:textId="77777777" w:rsidR="00954611" w:rsidRPr="00013383" w:rsidRDefault="00954611" w:rsidP="00345E07">
      <w:pPr>
        <w:ind w:right="-142"/>
        <w:rPr>
          <w:rFonts w:ascii="Arial" w:eastAsia="Arial" w:hAnsi="Arial" w:cs="Arial"/>
        </w:rPr>
      </w:pPr>
    </w:p>
    <w:p w14:paraId="003B6B13" w14:textId="77777777" w:rsidR="00265FF0" w:rsidRPr="00013383" w:rsidRDefault="00265FF0" w:rsidP="00345E07">
      <w:pPr>
        <w:ind w:right="-142"/>
        <w:rPr>
          <w:rFonts w:ascii="Arial" w:eastAsia="Arial" w:hAnsi="Arial" w:cs="Arial"/>
        </w:rPr>
      </w:pPr>
      <w:r w:rsidRPr="00013383">
        <w:rPr>
          <w:rFonts w:ascii="Arial" w:eastAsia="Arial" w:hAnsi="Arial" w:cs="Arial"/>
        </w:rPr>
        <w:t xml:space="preserve">OLIVEIRA, Inês Barbosa. </w:t>
      </w:r>
      <w:r w:rsidRPr="00013383">
        <w:rPr>
          <w:rFonts w:ascii="Arial" w:eastAsia="Arial" w:hAnsi="Arial" w:cs="Arial"/>
          <w:b/>
          <w:bCs/>
        </w:rPr>
        <w:t>O currículo como criação cotidiana</w:t>
      </w:r>
      <w:r w:rsidRPr="00013383">
        <w:rPr>
          <w:rFonts w:ascii="Arial" w:eastAsia="Arial" w:hAnsi="Arial" w:cs="Arial"/>
        </w:rPr>
        <w:t>. Petrópolis: FADERJ, 2012.</w:t>
      </w:r>
    </w:p>
    <w:p w14:paraId="0287598D" w14:textId="77777777" w:rsidR="00265FF0" w:rsidRPr="00013383" w:rsidRDefault="00265FF0" w:rsidP="00345E07">
      <w:pPr>
        <w:ind w:right="-142"/>
        <w:rPr>
          <w:rFonts w:ascii="Arial" w:eastAsia="Arial" w:hAnsi="Arial" w:cs="Arial"/>
        </w:rPr>
      </w:pPr>
    </w:p>
    <w:p w14:paraId="1D8318B2" w14:textId="77777777" w:rsidR="00265FF0" w:rsidRPr="00013383" w:rsidRDefault="00265FF0" w:rsidP="00345E07">
      <w:pPr>
        <w:ind w:right="-142"/>
        <w:rPr>
          <w:rFonts w:ascii="Arial" w:eastAsia="Arial" w:hAnsi="Arial" w:cs="Arial"/>
        </w:rPr>
      </w:pPr>
      <w:r w:rsidRPr="00013383">
        <w:rPr>
          <w:rFonts w:ascii="Arial" w:eastAsia="Arial" w:hAnsi="Arial" w:cs="Arial"/>
        </w:rPr>
        <w:t xml:space="preserve">OLIVEIRA, Inês Barbosa. Currículo e processos de </w:t>
      </w:r>
      <w:proofErr w:type="spellStart"/>
      <w:r w:rsidRPr="00013383">
        <w:rPr>
          <w:rFonts w:ascii="Arial" w:eastAsia="Arial" w:hAnsi="Arial" w:cs="Arial"/>
        </w:rPr>
        <w:t>aprendizagemensino</w:t>
      </w:r>
      <w:proofErr w:type="spellEnd"/>
      <w:r w:rsidRPr="00013383">
        <w:rPr>
          <w:rFonts w:ascii="Arial" w:eastAsia="Arial" w:hAnsi="Arial" w:cs="Arial"/>
        </w:rPr>
        <w:t xml:space="preserve">: </w:t>
      </w:r>
      <w:proofErr w:type="spellStart"/>
      <w:r w:rsidRPr="00013383">
        <w:rPr>
          <w:rFonts w:ascii="Arial" w:eastAsia="Arial" w:hAnsi="Arial" w:cs="Arial"/>
          <w:i/>
          <w:iCs/>
        </w:rPr>
        <w:t>politicaspráticas</w:t>
      </w:r>
      <w:proofErr w:type="spellEnd"/>
      <w:r w:rsidRPr="00013383">
        <w:rPr>
          <w:rFonts w:ascii="Arial" w:eastAsia="Arial" w:hAnsi="Arial" w:cs="Arial"/>
        </w:rPr>
        <w:t xml:space="preserve"> educacionais cotidianas. </w:t>
      </w:r>
      <w:r w:rsidRPr="00013383">
        <w:rPr>
          <w:rFonts w:ascii="Arial" w:eastAsia="Arial" w:hAnsi="Arial" w:cs="Arial"/>
          <w:i/>
          <w:iCs/>
        </w:rPr>
        <w:t>In:</w:t>
      </w:r>
      <w:r w:rsidRPr="00013383">
        <w:rPr>
          <w:rFonts w:ascii="Arial" w:eastAsia="Arial" w:hAnsi="Arial" w:cs="Arial"/>
        </w:rPr>
        <w:t xml:space="preserve"> </w:t>
      </w:r>
      <w:r w:rsidRPr="00013383">
        <w:rPr>
          <w:rFonts w:ascii="Arial" w:eastAsia="Arial" w:hAnsi="Arial" w:cs="Arial"/>
          <w:b/>
        </w:rPr>
        <w:t>Currículo sem Fronteiras</w:t>
      </w:r>
      <w:r w:rsidRPr="00013383">
        <w:rPr>
          <w:rFonts w:ascii="Arial" w:eastAsia="Arial" w:hAnsi="Arial" w:cs="Arial"/>
        </w:rPr>
        <w:t>, v. 13, n. 03, p. 375/391, set./dez. 2013.</w:t>
      </w:r>
    </w:p>
    <w:p w14:paraId="4957156E" w14:textId="77777777" w:rsidR="00265FF0" w:rsidRPr="00013383" w:rsidRDefault="00265FF0" w:rsidP="00345E07">
      <w:pPr>
        <w:ind w:right="-142"/>
        <w:rPr>
          <w:rFonts w:ascii="Arial" w:eastAsia="Arial" w:hAnsi="Arial" w:cs="Arial"/>
        </w:rPr>
      </w:pPr>
    </w:p>
    <w:p w14:paraId="0300B4BA" w14:textId="77777777" w:rsidR="00F868B9" w:rsidRPr="00013383" w:rsidRDefault="00F868B9" w:rsidP="00345E07">
      <w:pPr>
        <w:ind w:right="-142"/>
        <w:rPr>
          <w:rFonts w:ascii="Arial" w:eastAsia="Arial" w:hAnsi="Arial" w:cs="Arial"/>
        </w:rPr>
      </w:pPr>
      <w:r w:rsidRPr="00013383">
        <w:rPr>
          <w:rFonts w:ascii="Arial" w:eastAsia="Arial" w:hAnsi="Arial" w:cs="Arial"/>
        </w:rPr>
        <w:t xml:space="preserve">GARCIA, Alexandra; FONTOURA, Helena Amaral da. As ideias não morrem: movimentos nas políticas curriculares e na formação docente. </w:t>
      </w:r>
      <w:r w:rsidRPr="00013383">
        <w:rPr>
          <w:rFonts w:ascii="Arial" w:eastAsia="Arial" w:hAnsi="Arial" w:cs="Arial"/>
          <w:i/>
          <w:iCs/>
        </w:rPr>
        <w:t>In</w:t>
      </w:r>
      <w:r w:rsidRPr="00013383">
        <w:rPr>
          <w:rFonts w:ascii="Arial" w:eastAsia="Arial" w:hAnsi="Arial" w:cs="Arial"/>
        </w:rPr>
        <w:t xml:space="preserve">: </w:t>
      </w:r>
      <w:r w:rsidRPr="00013383">
        <w:rPr>
          <w:rFonts w:ascii="Arial" w:eastAsia="Arial" w:hAnsi="Arial" w:cs="Arial"/>
          <w:b/>
          <w:bCs/>
        </w:rPr>
        <w:t>Currículo sem fronteiras,</w:t>
      </w:r>
      <w:r w:rsidRPr="00013383">
        <w:rPr>
          <w:rFonts w:ascii="Arial" w:eastAsia="Arial" w:hAnsi="Arial" w:cs="Arial"/>
        </w:rPr>
        <w:t xml:space="preserve"> v. 21. N. 83, p.1506-1523, set./dez. 2021.</w:t>
      </w:r>
    </w:p>
    <w:p w14:paraId="4D21F7DF" w14:textId="77777777" w:rsidR="00F868B9" w:rsidRPr="00013383" w:rsidRDefault="00F868B9" w:rsidP="00345E07">
      <w:pPr>
        <w:ind w:right="-142"/>
        <w:rPr>
          <w:rFonts w:ascii="Arial" w:eastAsia="Arial" w:hAnsi="Arial" w:cs="Arial"/>
        </w:rPr>
      </w:pPr>
    </w:p>
    <w:p w14:paraId="5932A50D" w14:textId="2B2EF79D" w:rsidR="00A7002C" w:rsidRDefault="00F868B9" w:rsidP="00345E07">
      <w:pPr>
        <w:ind w:right="-142"/>
        <w:jc w:val="both"/>
        <w:rPr>
          <w:rFonts w:ascii="Arial" w:eastAsia="Arial" w:hAnsi="Arial" w:cs="Arial"/>
        </w:rPr>
      </w:pPr>
      <w:r w:rsidRPr="00013383">
        <w:rPr>
          <w:rFonts w:ascii="Arial" w:eastAsia="Arial" w:hAnsi="Arial" w:cs="Arial"/>
        </w:rPr>
        <w:t xml:space="preserve">GARCIA, Alexandra; GOUVÊA, Tânia da Costa. Furando “a grande onda”? Tensões e sentidos de docência e currículos frente ao conservadorismo. Edição Especial: Conservadorismos: políticas e educação. </w:t>
      </w:r>
      <w:r w:rsidRPr="00013383">
        <w:rPr>
          <w:rFonts w:ascii="Arial" w:eastAsia="Arial" w:hAnsi="Arial" w:cs="Arial"/>
          <w:b/>
          <w:bCs/>
        </w:rPr>
        <w:t xml:space="preserve">Revista </w:t>
      </w:r>
      <w:proofErr w:type="spellStart"/>
      <w:r w:rsidRPr="00013383">
        <w:rPr>
          <w:rFonts w:ascii="Arial" w:eastAsia="Arial" w:hAnsi="Arial" w:cs="Arial"/>
          <w:b/>
          <w:bCs/>
        </w:rPr>
        <w:t>Communitas</w:t>
      </w:r>
      <w:proofErr w:type="spellEnd"/>
      <w:r w:rsidRPr="00013383">
        <w:rPr>
          <w:rFonts w:ascii="Arial" w:eastAsia="Arial" w:hAnsi="Arial" w:cs="Arial"/>
        </w:rPr>
        <w:t>, v. 2, p. 27-46, 2018</w:t>
      </w:r>
    </w:p>
    <w:p w14:paraId="5BF80B65" w14:textId="77777777" w:rsidR="007312C4" w:rsidRDefault="007312C4" w:rsidP="00345E07">
      <w:pPr>
        <w:ind w:right="-142"/>
        <w:jc w:val="both"/>
        <w:rPr>
          <w:rFonts w:ascii="Arial" w:eastAsia="Arial" w:hAnsi="Arial" w:cs="Arial"/>
        </w:rPr>
      </w:pPr>
    </w:p>
    <w:p w14:paraId="055B94D2" w14:textId="68CDE363" w:rsidR="00232BDC" w:rsidRPr="00345E07" w:rsidRDefault="007312C4" w:rsidP="00345E07">
      <w:pPr>
        <w:ind w:right="-142"/>
        <w:rPr>
          <w:rFonts w:ascii="Arial" w:eastAsia="Arial" w:hAnsi="Arial" w:cs="Arial"/>
          <w:b/>
        </w:rPr>
      </w:pPr>
      <w:r w:rsidRPr="00013383">
        <w:rPr>
          <w:rFonts w:ascii="Arial" w:eastAsia="Arial" w:hAnsi="Arial" w:cs="Arial"/>
        </w:rPr>
        <w:t xml:space="preserve">SILVA, Natalino Neves. Educação de jovens e adultos: um campo de direito a diversidade e de responsabilidade </w:t>
      </w:r>
      <w:proofErr w:type="gramStart"/>
      <w:r w:rsidRPr="00013383">
        <w:rPr>
          <w:rFonts w:ascii="Arial" w:eastAsia="Arial" w:hAnsi="Arial" w:cs="Arial"/>
        </w:rPr>
        <w:t>da políticas educacionais</w:t>
      </w:r>
      <w:proofErr w:type="gramEnd"/>
      <w:r w:rsidRPr="00013383">
        <w:rPr>
          <w:rFonts w:ascii="Arial" w:eastAsia="Arial" w:hAnsi="Arial" w:cs="Arial"/>
        </w:rPr>
        <w:t xml:space="preserve">. </w:t>
      </w:r>
      <w:r w:rsidRPr="00013383">
        <w:rPr>
          <w:rFonts w:ascii="Arial" w:eastAsia="Arial" w:hAnsi="Arial" w:cs="Arial"/>
          <w:i/>
          <w:iCs/>
        </w:rPr>
        <w:t>In</w:t>
      </w:r>
      <w:r w:rsidRPr="00013383">
        <w:rPr>
          <w:rFonts w:ascii="Arial" w:eastAsia="Arial" w:hAnsi="Arial" w:cs="Arial"/>
        </w:rPr>
        <w:t xml:space="preserve">: </w:t>
      </w:r>
      <w:r w:rsidRPr="00013383">
        <w:rPr>
          <w:rFonts w:ascii="Arial" w:eastAsia="Arial" w:hAnsi="Arial" w:cs="Arial"/>
          <w:b/>
        </w:rPr>
        <w:t xml:space="preserve">Educação e diversidade. </w:t>
      </w:r>
      <w:r w:rsidRPr="00013383">
        <w:rPr>
          <w:rFonts w:ascii="Arial" w:eastAsia="Arial" w:hAnsi="Arial" w:cs="Arial"/>
        </w:rPr>
        <w:t>S/Editora, 2011.</w:t>
      </w:r>
    </w:p>
    <w:p w14:paraId="2FD3C89C" w14:textId="77777777" w:rsidR="00404C8B" w:rsidRPr="00013383" w:rsidRDefault="00404C8B" w:rsidP="00345E07">
      <w:pPr>
        <w:pBdr>
          <w:top w:val="nil"/>
          <w:left w:val="nil"/>
          <w:bottom w:val="nil"/>
          <w:right w:val="nil"/>
          <w:between w:val="nil"/>
        </w:pBdr>
        <w:ind w:right="-142" w:firstLine="720"/>
        <w:jc w:val="both"/>
        <w:rPr>
          <w:rFonts w:ascii="Arial" w:eastAsia="Arial" w:hAnsi="Arial" w:cs="Arial"/>
        </w:rPr>
      </w:pPr>
    </w:p>
    <w:sectPr w:rsidR="00404C8B" w:rsidRPr="00013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5281" w14:textId="77777777" w:rsidR="00053DF8" w:rsidRDefault="00053DF8">
      <w:r>
        <w:separator/>
      </w:r>
    </w:p>
  </w:endnote>
  <w:endnote w:type="continuationSeparator" w:id="0">
    <w:p w14:paraId="6015CC3E" w14:textId="77777777" w:rsidR="00053DF8" w:rsidRDefault="0005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06A2" w14:textId="77777777" w:rsidR="009B61D5" w:rsidRDefault="009B61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F98F" w14:textId="77777777" w:rsidR="009B61D5" w:rsidRDefault="009B61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B767" w14:textId="77777777" w:rsidR="009B61D5" w:rsidRDefault="009B61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A582" w14:textId="77777777" w:rsidR="00053DF8" w:rsidRDefault="00053DF8">
      <w:r>
        <w:separator/>
      </w:r>
    </w:p>
  </w:footnote>
  <w:footnote w:type="continuationSeparator" w:id="0">
    <w:p w14:paraId="5B603FE4" w14:textId="77777777" w:rsidR="00053DF8" w:rsidRDefault="00053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D7A4" w14:textId="77777777" w:rsidR="009B61D5" w:rsidRDefault="009B61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D2A3" w14:textId="77777777" w:rsidR="009B61D5" w:rsidRDefault="00B206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75E917DF" wp14:editId="0A45ACE4">
          <wp:extent cx="5400040" cy="1771650"/>
          <wp:effectExtent l="0" t="0" r="0" b="0"/>
          <wp:docPr id="184703738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78BA" w14:textId="77777777" w:rsidR="009B61D5" w:rsidRDefault="009B61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444"/>
    <w:multiLevelType w:val="multilevel"/>
    <w:tmpl w:val="8D8A5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A57C0"/>
    <w:multiLevelType w:val="multilevel"/>
    <w:tmpl w:val="3E7EC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54740192">
    <w:abstractNumId w:val="1"/>
  </w:num>
  <w:num w:numId="2" w16cid:durableId="29807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D5"/>
    <w:rsid w:val="00026F79"/>
    <w:rsid w:val="00053DF8"/>
    <w:rsid w:val="000760A4"/>
    <w:rsid w:val="000A6976"/>
    <w:rsid w:val="000B200C"/>
    <w:rsid w:val="00105007"/>
    <w:rsid w:val="00182201"/>
    <w:rsid w:val="00190AFA"/>
    <w:rsid w:val="00192E18"/>
    <w:rsid w:val="001B1488"/>
    <w:rsid w:val="001E3120"/>
    <w:rsid w:val="00227C18"/>
    <w:rsid w:val="00232BDC"/>
    <w:rsid w:val="00265FF0"/>
    <w:rsid w:val="00273133"/>
    <w:rsid w:val="002F7B32"/>
    <w:rsid w:val="00345E07"/>
    <w:rsid w:val="00361FB5"/>
    <w:rsid w:val="003775EA"/>
    <w:rsid w:val="00383C1E"/>
    <w:rsid w:val="003F1811"/>
    <w:rsid w:val="00404C8B"/>
    <w:rsid w:val="004466DC"/>
    <w:rsid w:val="0048538C"/>
    <w:rsid w:val="00494FB5"/>
    <w:rsid w:val="004A68B5"/>
    <w:rsid w:val="004B556F"/>
    <w:rsid w:val="00527CFE"/>
    <w:rsid w:val="00553517"/>
    <w:rsid w:val="005A4DD4"/>
    <w:rsid w:val="005B2E31"/>
    <w:rsid w:val="00602D23"/>
    <w:rsid w:val="00630D64"/>
    <w:rsid w:val="00647312"/>
    <w:rsid w:val="0069007F"/>
    <w:rsid w:val="006C0CB2"/>
    <w:rsid w:val="006C4FEB"/>
    <w:rsid w:val="006C7709"/>
    <w:rsid w:val="006E295F"/>
    <w:rsid w:val="007312C4"/>
    <w:rsid w:val="00754A79"/>
    <w:rsid w:val="007770E3"/>
    <w:rsid w:val="00790755"/>
    <w:rsid w:val="007D0F8E"/>
    <w:rsid w:val="008078FA"/>
    <w:rsid w:val="008128F7"/>
    <w:rsid w:val="00826638"/>
    <w:rsid w:val="0085154D"/>
    <w:rsid w:val="0085287B"/>
    <w:rsid w:val="00855885"/>
    <w:rsid w:val="00883142"/>
    <w:rsid w:val="008843AE"/>
    <w:rsid w:val="008907CA"/>
    <w:rsid w:val="008A4ED2"/>
    <w:rsid w:val="008A6A03"/>
    <w:rsid w:val="008B56C3"/>
    <w:rsid w:val="008B6B2E"/>
    <w:rsid w:val="00902D09"/>
    <w:rsid w:val="009332CF"/>
    <w:rsid w:val="0094339C"/>
    <w:rsid w:val="00954611"/>
    <w:rsid w:val="00965C0C"/>
    <w:rsid w:val="00975C85"/>
    <w:rsid w:val="009805C0"/>
    <w:rsid w:val="009A03CA"/>
    <w:rsid w:val="009B61D5"/>
    <w:rsid w:val="00A51753"/>
    <w:rsid w:val="00A5308C"/>
    <w:rsid w:val="00A61214"/>
    <w:rsid w:val="00A62EF8"/>
    <w:rsid w:val="00A7002C"/>
    <w:rsid w:val="00A83AAF"/>
    <w:rsid w:val="00AA3B74"/>
    <w:rsid w:val="00AA56BC"/>
    <w:rsid w:val="00B039E6"/>
    <w:rsid w:val="00B206F4"/>
    <w:rsid w:val="00B42930"/>
    <w:rsid w:val="00B47B85"/>
    <w:rsid w:val="00C67ABC"/>
    <w:rsid w:val="00C854CB"/>
    <w:rsid w:val="00C94201"/>
    <w:rsid w:val="00CB4550"/>
    <w:rsid w:val="00CF0CCF"/>
    <w:rsid w:val="00CF1534"/>
    <w:rsid w:val="00D3098C"/>
    <w:rsid w:val="00D36F8E"/>
    <w:rsid w:val="00D56C78"/>
    <w:rsid w:val="00DB4E81"/>
    <w:rsid w:val="00DC0951"/>
    <w:rsid w:val="00DC5D02"/>
    <w:rsid w:val="00DE04B0"/>
    <w:rsid w:val="00E23662"/>
    <w:rsid w:val="00E64EFE"/>
    <w:rsid w:val="00EE7424"/>
    <w:rsid w:val="00EF5124"/>
    <w:rsid w:val="00F868B9"/>
    <w:rsid w:val="00F975C9"/>
    <w:rsid w:val="00FE5AC0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D9E2"/>
  <w15:docId w15:val="{83E88022-3252-2C46-8DC7-F425BD37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B47B85"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47B85"/>
    <w:rPr>
      <w:rFonts w:ascii="Times New Roman" w:eastAsia="Times New Roman" w:hAnsi="Times New Roman" w:cs="Times New Roman"/>
      <w:lang w:val="pt-PT"/>
    </w:rPr>
  </w:style>
  <w:style w:type="character" w:customStyle="1" w:styleId="cf01">
    <w:name w:val="cf01"/>
    <w:basedOn w:val="Fontepargpadro"/>
    <w:rsid w:val="00D36F8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1980</Words>
  <Characters>11251</Characters>
  <Application>Microsoft Office Word</Application>
  <DocSecurity>0</DocSecurity>
  <Lines>216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Maria da Conceição Brandt</cp:lastModifiedBy>
  <cp:revision>7</cp:revision>
  <dcterms:created xsi:type="dcterms:W3CDTF">2024-05-13T11:06:00Z</dcterms:created>
  <dcterms:modified xsi:type="dcterms:W3CDTF">2024-05-13T11:09:00Z</dcterms:modified>
</cp:coreProperties>
</file>