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6B" w:rsidRDefault="00D11F2E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10533377</wp:posOffset>
            </wp:positionV>
            <wp:extent cx="7559040" cy="1581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76B" w:rsidRDefault="0085576B">
      <w:pPr>
        <w:pStyle w:val="Corpodetexto"/>
        <w:rPr>
          <w:sz w:val="20"/>
        </w:rPr>
      </w:pPr>
    </w:p>
    <w:p w:rsidR="0085576B" w:rsidRDefault="0085576B">
      <w:pPr>
        <w:pStyle w:val="Corpodetexto"/>
        <w:rPr>
          <w:sz w:val="20"/>
        </w:rPr>
      </w:pPr>
    </w:p>
    <w:p w:rsidR="0085576B" w:rsidRDefault="0085576B">
      <w:pPr>
        <w:pStyle w:val="Corpodetexto"/>
        <w:rPr>
          <w:sz w:val="20"/>
        </w:rPr>
      </w:pPr>
    </w:p>
    <w:p w:rsidR="0085576B" w:rsidRDefault="0085576B">
      <w:pPr>
        <w:pStyle w:val="Corpodetexto"/>
        <w:rPr>
          <w:sz w:val="20"/>
        </w:rPr>
      </w:pPr>
    </w:p>
    <w:p w:rsidR="0085576B" w:rsidRDefault="0085576B">
      <w:pPr>
        <w:pStyle w:val="Corpodetexto"/>
        <w:rPr>
          <w:sz w:val="20"/>
        </w:rPr>
      </w:pPr>
    </w:p>
    <w:p w:rsidR="0085576B" w:rsidRDefault="0085576B">
      <w:pPr>
        <w:pStyle w:val="Corpodetexto"/>
        <w:rPr>
          <w:sz w:val="20"/>
        </w:rPr>
      </w:pPr>
    </w:p>
    <w:p w:rsidR="0085576B" w:rsidRDefault="0085576B">
      <w:pPr>
        <w:pStyle w:val="Corpodetexto"/>
        <w:rPr>
          <w:sz w:val="20"/>
        </w:rPr>
      </w:pPr>
    </w:p>
    <w:p w:rsidR="0085576B" w:rsidRDefault="0085576B">
      <w:pPr>
        <w:pStyle w:val="Corpodetexto"/>
        <w:rPr>
          <w:sz w:val="20"/>
        </w:rPr>
      </w:pPr>
    </w:p>
    <w:p w:rsidR="0085576B" w:rsidRDefault="0085576B">
      <w:pPr>
        <w:pStyle w:val="Corpodetexto"/>
        <w:spacing w:before="8"/>
        <w:rPr>
          <w:sz w:val="29"/>
        </w:rPr>
      </w:pPr>
    </w:p>
    <w:p w:rsidR="0085576B" w:rsidRDefault="005B6A77">
      <w:pPr>
        <w:spacing w:before="93"/>
        <w:ind w:left="1136"/>
        <w:rPr>
          <w:b/>
          <w:sz w:val="16"/>
        </w:rPr>
      </w:pPr>
      <w:r>
        <w:pict>
          <v:group id="_x0000_s1026" style="position:absolute;left:0;text-align:left;margin-left:0;margin-top:-121.5pt;width:595.3pt;height:112.3pt;z-index:15728640;mso-position-horizontal-relative:page" coordorigin=",-2430" coordsize="11906,22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-2430;width:11906;height:2150">
              <v:imagedata r:id="rId6" o:title=""/>
            </v:shape>
            <v:shape id="_x0000_s1028" type="#_x0000_t75" style="position:absolute;left:1076;top:-2160;width:1452;height:138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-2430;width:11906;height:2246" filled="f" stroked="f">
              <v:textbox inset="0,0,0,0">
                <w:txbxContent>
                  <w:p w:rsidR="005B6A77" w:rsidRDefault="005B6A77">
                    <w:pPr>
                      <w:rPr>
                        <w:sz w:val="26"/>
                      </w:rPr>
                    </w:pPr>
                  </w:p>
                  <w:p w:rsidR="005B6A77" w:rsidRDefault="005B6A77">
                    <w:pPr>
                      <w:rPr>
                        <w:sz w:val="26"/>
                      </w:rPr>
                    </w:pPr>
                  </w:p>
                  <w:p w:rsidR="005B6A77" w:rsidRDefault="005B6A77">
                    <w:pPr>
                      <w:rPr>
                        <w:sz w:val="26"/>
                      </w:rPr>
                    </w:pPr>
                  </w:p>
                  <w:p w:rsidR="005B6A77" w:rsidRDefault="005B6A77">
                    <w:pPr>
                      <w:spacing w:before="7"/>
                      <w:rPr>
                        <w:sz w:val="20"/>
                      </w:rPr>
                    </w:pPr>
                  </w:p>
                  <w:p w:rsidR="005B6A77" w:rsidRDefault="005B6A77">
                    <w:pPr>
                      <w:ind w:left="1140" w:right="114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II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CONGRESSO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NACIONAL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DE </w:t>
                    </w:r>
                    <w:r>
                      <w:rPr>
                        <w:b/>
                        <w:sz w:val="24"/>
                      </w:rPr>
                      <w:t>SAÚDE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MULHER</w:t>
                    </w:r>
                  </w:p>
                  <w:p w:rsidR="005B6A77" w:rsidRDefault="005B6A77">
                    <w:pPr>
                      <w:spacing w:before="8"/>
                      <w:rPr>
                        <w:b/>
                        <w:sz w:val="24"/>
                      </w:rPr>
                    </w:pPr>
                  </w:p>
                  <w:p w:rsidR="005B6A77" w:rsidRPr="00846281" w:rsidRDefault="005B6A77">
                    <w:pPr>
                      <w:ind w:left="1140" w:right="1140"/>
                      <w:jc w:val="center"/>
                      <w:rPr>
                        <w:b/>
                        <w:sz w:val="24"/>
                        <w:lang w:val="pt-BR"/>
                      </w:rPr>
                    </w:pPr>
                    <w:r>
                      <w:rPr>
                        <w:b/>
                        <w:sz w:val="24"/>
                      </w:rPr>
                      <w:t>CONDUTAS ASSISTENCIAIS À GESTANTE COM PRÉ-ECLÂMPSIA</w:t>
                    </w:r>
                  </w:p>
                </w:txbxContent>
              </v:textbox>
            </v:shape>
            <w10:wrap anchorx="page"/>
          </v:group>
        </w:pict>
      </w:r>
      <w:r w:rsidR="00846281">
        <w:rPr>
          <w:b/>
          <w:sz w:val="16"/>
        </w:rPr>
        <w:t xml:space="preserve">Cássia Ellen dos </w:t>
      </w:r>
      <w:proofErr w:type="gramStart"/>
      <w:r w:rsidR="00846281">
        <w:rPr>
          <w:b/>
          <w:sz w:val="16"/>
        </w:rPr>
        <w:t>Santos Avelino Leal</w:t>
      </w:r>
      <w:proofErr w:type="gramEnd"/>
      <w:r w:rsidR="00D11F2E">
        <w:rPr>
          <w:b/>
          <w:spacing w:val="-5"/>
          <w:sz w:val="16"/>
        </w:rPr>
        <w:t xml:space="preserve"> </w:t>
      </w:r>
    </w:p>
    <w:p w:rsidR="0085576B" w:rsidRDefault="00846281">
      <w:pPr>
        <w:ind w:left="1136"/>
        <w:rPr>
          <w:sz w:val="16"/>
        </w:rPr>
      </w:pPr>
      <w:r>
        <w:rPr>
          <w:sz w:val="16"/>
        </w:rPr>
        <w:t>Graduanda em enfermagem</w:t>
      </w:r>
      <w:proofErr w:type="gramStart"/>
      <w:r>
        <w:rPr>
          <w:sz w:val="16"/>
        </w:rPr>
        <w:t xml:space="preserve">  </w:t>
      </w:r>
      <w:proofErr w:type="gramEnd"/>
      <w:r>
        <w:rPr>
          <w:sz w:val="16"/>
        </w:rPr>
        <w:t>pelo Centro Universitário Maurício de Nassau – UNINASSAU, Teresina - PI</w:t>
      </w:r>
      <w:r w:rsidR="00D11F2E">
        <w:rPr>
          <w:spacing w:val="-3"/>
          <w:sz w:val="16"/>
        </w:rPr>
        <w:t xml:space="preserve"> </w:t>
      </w:r>
    </w:p>
    <w:p w:rsidR="0085576B" w:rsidRDefault="00D11F2E">
      <w:pPr>
        <w:ind w:left="1136"/>
        <w:rPr>
          <w:b/>
          <w:sz w:val="16"/>
        </w:rPr>
      </w:pPr>
      <w:r>
        <w:rPr>
          <w:b/>
          <w:sz w:val="16"/>
        </w:rPr>
        <w:t>Maria Carolina</w:t>
      </w:r>
      <w:r>
        <w:rPr>
          <w:b/>
          <w:spacing w:val="-5"/>
          <w:sz w:val="16"/>
        </w:rPr>
        <w:t xml:space="preserve"> </w:t>
      </w:r>
      <w:r w:rsidR="00F5507C">
        <w:rPr>
          <w:b/>
          <w:spacing w:val="-5"/>
          <w:sz w:val="16"/>
        </w:rPr>
        <w:t xml:space="preserve">Gomes </w:t>
      </w:r>
      <w:r w:rsidR="006F0B58">
        <w:rPr>
          <w:b/>
          <w:spacing w:val="-5"/>
          <w:sz w:val="16"/>
        </w:rPr>
        <w:t>Lima</w:t>
      </w:r>
      <w:bookmarkStart w:id="0" w:name="_GoBack"/>
      <w:bookmarkEnd w:id="0"/>
    </w:p>
    <w:p w:rsidR="0085576B" w:rsidRPr="00F5507C" w:rsidRDefault="00F5507C" w:rsidP="00F5507C">
      <w:pPr>
        <w:ind w:left="1136"/>
        <w:rPr>
          <w:spacing w:val="-3"/>
          <w:sz w:val="16"/>
        </w:rPr>
      </w:pPr>
      <w:r>
        <w:rPr>
          <w:sz w:val="16"/>
        </w:rPr>
        <w:t>Graduanda em enfermagem</w:t>
      </w:r>
      <w:proofErr w:type="gramStart"/>
      <w:r>
        <w:rPr>
          <w:sz w:val="16"/>
        </w:rPr>
        <w:t xml:space="preserve">  </w:t>
      </w:r>
      <w:proofErr w:type="gramEnd"/>
      <w:r>
        <w:rPr>
          <w:sz w:val="16"/>
        </w:rPr>
        <w:t>pelo Centro Universitário Maurício de Nassau – UNINASSAU, Teresina - PI</w:t>
      </w:r>
      <w:r>
        <w:rPr>
          <w:spacing w:val="-3"/>
          <w:sz w:val="16"/>
        </w:rPr>
        <w:t xml:space="preserve"> </w:t>
      </w:r>
    </w:p>
    <w:p w:rsidR="00F5507C" w:rsidRDefault="00F5507C" w:rsidP="00993461">
      <w:pPr>
        <w:pStyle w:val="Corpodetexto"/>
        <w:ind w:left="1136" w:right="1130"/>
        <w:jc w:val="both"/>
        <w:rPr>
          <w:b/>
          <w:bCs/>
          <w:color w:val="000000"/>
        </w:rPr>
      </w:pPr>
    </w:p>
    <w:p w:rsidR="00993461" w:rsidRDefault="00F5507C" w:rsidP="00993461">
      <w:pPr>
        <w:pStyle w:val="Corpodetexto"/>
        <w:ind w:left="1136" w:right="1130"/>
        <w:jc w:val="both"/>
        <w:rPr>
          <w:b/>
          <w:spacing w:val="1"/>
        </w:rPr>
      </w:pPr>
      <w:r>
        <w:rPr>
          <w:b/>
          <w:bCs/>
          <w:color w:val="000000"/>
        </w:rPr>
        <w:t>INTRODUÇÃO:</w:t>
      </w:r>
      <w:r>
        <w:rPr>
          <w:color w:val="000000"/>
        </w:rPr>
        <w:t xml:space="preserve"> A pré-eclâmpsia é caracterizada pelo aumento, significativo, da pressão arterial (PA), acompanhada de determinados sintomas como: cefaléia, alterações visuais, edema, diminuição do movimento fetal e proteinúria. Tal patologia pode ocorrer durante o período gestacional e estender-se ao parto e puerpério. Devido a sua gravidade, constitui como uma das principais causas de morbimortalidade materna e</w:t>
      </w:r>
      <w:r w:rsidR="005B6A77">
        <w:rPr>
          <w:color w:val="000000"/>
        </w:rPr>
        <w:t xml:space="preserve"> por isso, deve ser acompanhada, </w:t>
      </w:r>
      <w:r>
        <w:rPr>
          <w:color w:val="000000"/>
        </w:rPr>
        <w:t>de forma rigorosa</w:t>
      </w:r>
      <w:r w:rsidR="005B6A77">
        <w:rPr>
          <w:color w:val="000000"/>
        </w:rPr>
        <w:t>,</w:t>
      </w:r>
      <w:r>
        <w:rPr>
          <w:color w:val="000000"/>
        </w:rPr>
        <w:t xml:space="preserve"> pelos profissionais de saúde, a exemplo do  enfermeiro. </w:t>
      </w:r>
      <w:r>
        <w:rPr>
          <w:b/>
          <w:bCs/>
          <w:color w:val="000000"/>
        </w:rPr>
        <w:t xml:space="preserve">OBJETIVO:  </w:t>
      </w:r>
      <w:r>
        <w:rPr>
          <w:color w:val="000000"/>
        </w:rPr>
        <w:t xml:space="preserve">Reconhecer as condutas necessárias do enfermeiro diante de quadro de pré-eclâmpsia. </w:t>
      </w:r>
      <w:r>
        <w:rPr>
          <w:b/>
          <w:bCs/>
          <w:color w:val="000000"/>
        </w:rPr>
        <w:t xml:space="preserve">METODOLOGIA: </w:t>
      </w:r>
      <w:r>
        <w:rPr>
          <w:color w:val="000000"/>
        </w:rPr>
        <w:t xml:space="preserve">Estudo do tipo revisão integrativa da literatura que incluiu artigos originais, indexados nas seguintes bases de dados LILACS, BDENF e IBECS, nos idiomas português e inglês, que respondessem à questão de pesquisa. Utilizou-se estratégia de busca a partir da combinação entre descritores e operadores booleanos “AND” e “OR”. </w:t>
      </w:r>
      <w:r w:rsidR="001575B5" w:rsidRPr="001575B5">
        <w:rPr>
          <w:b/>
          <w:color w:val="000000"/>
        </w:rPr>
        <w:t>RESULTADOS E DISCUSSÃO:</w:t>
      </w:r>
      <w:r w:rsidR="001575B5">
        <w:rPr>
          <w:color w:val="000000"/>
        </w:rPr>
        <w:t xml:space="preserve"> </w:t>
      </w:r>
      <w:r w:rsidR="00F133C3">
        <w:rPr>
          <w:color w:val="000000"/>
        </w:rPr>
        <w:t xml:space="preserve">Foram selecionados </w:t>
      </w:r>
      <w:proofErr w:type="gramStart"/>
      <w:r w:rsidR="00F133C3">
        <w:rPr>
          <w:color w:val="000000"/>
        </w:rPr>
        <w:t>5</w:t>
      </w:r>
      <w:proofErr w:type="gramEnd"/>
      <w:r w:rsidR="00F133C3">
        <w:rPr>
          <w:color w:val="000000"/>
        </w:rPr>
        <w:t xml:space="preserve"> artigos para compor a amostra final, que destacam que a pré-eclâmpsia pode expor a mulher a riscos cardiovasculares prolongados, mesmo após o parto, além de maior propensão a desenvolver hipertensão e doença cardíaca isquêmica. Os enfermeiros neonatais podem desempenhar um papel crucial na detecção de sinais de alerta hipertensivos na mãe, como dores de cabeça intensas, problemas de visão e inchaço. </w:t>
      </w:r>
      <w:r w:rsidR="00FD5AD8">
        <w:rPr>
          <w:b/>
          <w:bCs/>
          <w:color w:val="000000"/>
        </w:rPr>
        <w:t xml:space="preserve">CONCLUSÃO: </w:t>
      </w:r>
      <w:r w:rsidR="00F133C3">
        <w:rPr>
          <w:color w:val="000000"/>
        </w:rPr>
        <w:t xml:space="preserve">Diante disso, estratégias de prevenção, como triagens precoces e intervenções nutricionais e comportamentais, são sugeridas para reduzir os riscos </w:t>
      </w:r>
      <w:proofErr w:type="gramStart"/>
      <w:r w:rsidR="00F133C3">
        <w:rPr>
          <w:color w:val="000000"/>
        </w:rPr>
        <w:t>a longo prazo</w:t>
      </w:r>
      <w:proofErr w:type="gramEnd"/>
      <w:r w:rsidR="00F133C3">
        <w:rPr>
          <w:color w:val="000000"/>
        </w:rPr>
        <w:t xml:space="preserve"> para mães e filhos. A detecção e o tratamento adequado ajudam a prevenir complicações graves, como convulsões e derrames, e promovem o bem-estar materno e neonatal.</w:t>
      </w:r>
    </w:p>
    <w:p w:rsidR="00993461" w:rsidRDefault="00993461" w:rsidP="005B6A77">
      <w:pPr>
        <w:pStyle w:val="Corpodetexto"/>
        <w:ind w:right="1138"/>
        <w:jc w:val="both"/>
        <w:rPr>
          <w:b/>
        </w:rPr>
      </w:pPr>
    </w:p>
    <w:p w:rsidR="00993461" w:rsidRDefault="00993461">
      <w:pPr>
        <w:pStyle w:val="Corpodetexto"/>
        <w:ind w:left="1136" w:right="1138"/>
        <w:jc w:val="both"/>
        <w:rPr>
          <w:b/>
        </w:rPr>
      </w:pPr>
    </w:p>
    <w:p w:rsidR="0085576B" w:rsidRDefault="00D11F2E" w:rsidP="001575B5">
      <w:pPr>
        <w:pStyle w:val="Corpodetexto"/>
        <w:ind w:left="1136" w:right="1138"/>
        <w:jc w:val="both"/>
      </w:pPr>
      <w:r>
        <w:rPr>
          <w:b/>
        </w:rPr>
        <w:t xml:space="preserve">PALAVRAS-CHAVE: </w:t>
      </w:r>
      <w:r w:rsidR="001575B5">
        <w:t>Pré-eclâmpsia;</w:t>
      </w:r>
      <w:r w:rsidR="001575B5" w:rsidRPr="001575B5">
        <w:t xml:space="preserve"> </w:t>
      </w:r>
      <w:r w:rsidR="001575B5">
        <w:t xml:space="preserve">Hipertensão Gestacional; Assistência de enfermagem; Enfermeiro; Saúde da mulher. </w:t>
      </w:r>
    </w:p>
    <w:p w:rsidR="001575B5" w:rsidRDefault="001575B5" w:rsidP="001575B5">
      <w:pPr>
        <w:pStyle w:val="Corpodetexto"/>
        <w:ind w:left="1136" w:right="1138"/>
        <w:jc w:val="both"/>
      </w:pPr>
    </w:p>
    <w:p w:rsidR="0085576B" w:rsidRDefault="00D11F2E">
      <w:pPr>
        <w:pStyle w:val="Corpodetexto"/>
        <w:ind w:left="1136" w:right="1138"/>
        <w:jc w:val="both"/>
      </w:pPr>
      <w:r>
        <w:rPr>
          <w:b/>
        </w:rPr>
        <w:t xml:space="preserve">REFERÊNCIAS </w:t>
      </w:r>
    </w:p>
    <w:p w:rsidR="00F133C3" w:rsidRDefault="00F133C3" w:rsidP="00F133C3">
      <w:pPr>
        <w:widowControl/>
        <w:autoSpaceDE/>
        <w:autoSpaceDN/>
        <w:ind w:left="1134" w:right="1137"/>
        <w:rPr>
          <w:rFonts w:ascii="Arial" w:hAnsi="Arial" w:cs="Arial"/>
          <w:color w:val="000000"/>
          <w:lang w:val="pt-BR" w:eastAsia="pt-BR"/>
        </w:rPr>
      </w:pPr>
    </w:p>
    <w:p w:rsidR="00F133C3" w:rsidRPr="00F133C3" w:rsidRDefault="00F133C3" w:rsidP="00F133C3">
      <w:pPr>
        <w:widowControl/>
        <w:autoSpaceDE/>
        <w:autoSpaceDN/>
        <w:ind w:left="1134" w:right="1137"/>
        <w:rPr>
          <w:sz w:val="16"/>
          <w:szCs w:val="16"/>
          <w:lang w:val="en-US" w:eastAsia="pt-BR"/>
        </w:rPr>
      </w:pPr>
      <w:r w:rsidRPr="00F133C3">
        <w:rPr>
          <w:color w:val="000000"/>
          <w:sz w:val="16"/>
          <w:szCs w:val="16"/>
          <w:lang w:val="pt-BR" w:eastAsia="pt-BR"/>
        </w:rPr>
        <w:t xml:space="preserve">ANDERSON, C. M. Pré-eclâmpsia: expondo o risco cardiovascular futuro em mães e seus filhos. </w:t>
      </w:r>
      <w:r w:rsidRPr="00F133C3">
        <w:rPr>
          <w:b/>
          <w:bCs/>
          <w:color w:val="000000"/>
          <w:sz w:val="16"/>
          <w:szCs w:val="16"/>
          <w:lang w:val="en-US" w:eastAsia="pt-BR"/>
        </w:rPr>
        <w:t>Journal of Obstetric, Gynecologic &amp; Neonatal Nursing</w:t>
      </w:r>
      <w:r>
        <w:rPr>
          <w:color w:val="000000"/>
          <w:sz w:val="16"/>
          <w:szCs w:val="16"/>
          <w:lang w:val="en-US" w:eastAsia="pt-BR"/>
        </w:rPr>
        <w:t>, v. 36, n. 1, p. 3–8</w:t>
      </w:r>
      <w:proofErr w:type="gramStart"/>
      <w:r>
        <w:rPr>
          <w:color w:val="000000"/>
          <w:sz w:val="16"/>
          <w:szCs w:val="16"/>
          <w:lang w:val="en-US" w:eastAsia="pt-BR"/>
        </w:rPr>
        <w:t>,  jan</w:t>
      </w:r>
      <w:proofErr w:type="gramEnd"/>
      <w:r>
        <w:rPr>
          <w:color w:val="000000"/>
          <w:sz w:val="16"/>
          <w:szCs w:val="16"/>
          <w:lang w:val="en-US" w:eastAsia="pt-BR"/>
        </w:rPr>
        <w:t>..</w:t>
      </w:r>
      <w:r w:rsidRPr="00F133C3">
        <w:rPr>
          <w:color w:val="000000"/>
          <w:sz w:val="16"/>
          <w:szCs w:val="16"/>
          <w:lang w:val="en-US" w:eastAsia="pt-BR"/>
        </w:rPr>
        <w:t>2007.</w:t>
      </w:r>
    </w:p>
    <w:p w:rsidR="00F133C3" w:rsidRPr="00F133C3" w:rsidRDefault="00F133C3" w:rsidP="00F133C3">
      <w:pPr>
        <w:widowControl/>
        <w:autoSpaceDE/>
        <w:autoSpaceDN/>
        <w:ind w:left="1134"/>
        <w:rPr>
          <w:sz w:val="16"/>
          <w:szCs w:val="16"/>
          <w:lang w:val="en-US" w:eastAsia="pt-BR"/>
        </w:rPr>
      </w:pPr>
    </w:p>
    <w:p w:rsidR="00F133C3" w:rsidRPr="00F133C3" w:rsidRDefault="00F133C3" w:rsidP="00F133C3">
      <w:pPr>
        <w:widowControl/>
        <w:autoSpaceDE/>
        <w:autoSpaceDN/>
        <w:ind w:left="1134" w:right="1137"/>
        <w:rPr>
          <w:sz w:val="16"/>
          <w:szCs w:val="16"/>
          <w:lang w:val="en-US" w:eastAsia="pt-BR"/>
        </w:rPr>
      </w:pPr>
      <w:r w:rsidRPr="00F133C3">
        <w:rPr>
          <w:color w:val="000000"/>
          <w:sz w:val="16"/>
          <w:szCs w:val="16"/>
          <w:lang w:val="pt-BR" w:eastAsia="pt-BR"/>
        </w:rPr>
        <w:t xml:space="preserve">FANT, M.; TUCKER, J. Reconhecendo os primeiros sinais de alerta de crise hipertensiva aguda da mãe pós-parto: um papel importante para enfermeiras neonatais. </w:t>
      </w:r>
      <w:proofErr w:type="gramStart"/>
      <w:r w:rsidRPr="00F133C3">
        <w:rPr>
          <w:b/>
          <w:bCs/>
          <w:color w:val="000000"/>
          <w:sz w:val="16"/>
          <w:szCs w:val="16"/>
          <w:lang w:val="en-US" w:eastAsia="pt-BR"/>
        </w:rPr>
        <w:t>Neonatal Network,</w:t>
      </w:r>
      <w:r w:rsidRPr="00F133C3">
        <w:rPr>
          <w:color w:val="000000"/>
          <w:sz w:val="16"/>
          <w:szCs w:val="16"/>
          <w:lang w:val="en-US" w:eastAsia="pt-BR"/>
        </w:rPr>
        <w:t xml:space="preserve"> v. 42, n. 5, p. 284–290, ago.</w:t>
      </w:r>
      <w:proofErr w:type="gramEnd"/>
      <w:r w:rsidRPr="00F133C3">
        <w:rPr>
          <w:color w:val="000000"/>
          <w:sz w:val="16"/>
          <w:szCs w:val="16"/>
          <w:lang w:val="en-US" w:eastAsia="pt-BR"/>
        </w:rPr>
        <w:t xml:space="preserve"> 2023.</w:t>
      </w:r>
    </w:p>
    <w:p w:rsidR="00F133C3" w:rsidRPr="00F133C3" w:rsidRDefault="00F133C3" w:rsidP="00F133C3">
      <w:pPr>
        <w:widowControl/>
        <w:autoSpaceDE/>
        <w:autoSpaceDN/>
        <w:ind w:left="1134"/>
        <w:rPr>
          <w:sz w:val="16"/>
          <w:szCs w:val="16"/>
          <w:lang w:val="en-US" w:eastAsia="pt-BR"/>
        </w:rPr>
      </w:pPr>
    </w:p>
    <w:p w:rsidR="00F133C3" w:rsidRPr="00F133C3" w:rsidRDefault="00F133C3" w:rsidP="00F133C3">
      <w:pPr>
        <w:widowControl/>
        <w:autoSpaceDE/>
        <w:autoSpaceDN/>
        <w:ind w:left="1134" w:right="1278"/>
        <w:rPr>
          <w:sz w:val="16"/>
          <w:szCs w:val="16"/>
          <w:lang w:val="pt-BR" w:eastAsia="pt-BR"/>
        </w:rPr>
      </w:pPr>
      <w:r w:rsidRPr="00F133C3">
        <w:rPr>
          <w:color w:val="000000"/>
          <w:sz w:val="16"/>
          <w:szCs w:val="16"/>
          <w:lang w:val="en-US" w:eastAsia="pt-BR"/>
        </w:rPr>
        <w:t xml:space="preserve">GUIMARÃES, N. O. </w:t>
      </w:r>
      <w:r w:rsidRPr="00F133C3">
        <w:rPr>
          <w:i/>
          <w:iCs/>
          <w:color w:val="000000"/>
          <w:sz w:val="16"/>
          <w:szCs w:val="16"/>
          <w:lang w:val="en-US" w:eastAsia="pt-BR"/>
        </w:rPr>
        <w:t>et al.</w:t>
      </w:r>
      <w:r w:rsidRPr="00F133C3">
        <w:rPr>
          <w:color w:val="000000"/>
          <w:sz w:val="16"/>
          <w:szCs w:val="16"/>
          <w:lang w:val="en-US" w:eastAsia="pt-BR"/>
        </w:rPr>
        <w:t xml:space="preserve"> </w:t>
      </w:r>
      <w:r w:rsidRPr="00F133C3">
        <w:rPr>
          <w:color w:val="000000"/>
          <w:sz w:val="16"/>
          <w:szCs w:val="16"/>
          <w:lang w:val="pt-BR" w:eastAsia="pt-BR"/>
        </w:rPr>
        <w:t xml:space="preserve">Atuação do enfermeiro </w:t>
      </w:r>
      <w:proofErr w:type="gramStart"/>
      <w:r w:rsidRPr="00F133C3">
        <w:rPr>
          <w:color w:val="000000"/>
          <w:sz w:val="16"/>
          <w:szCs w:val="16"/>
          <w:lang w:val="pt-BR" w:eastAsia="pt-BR"/>
        </w:rPr>
        <w:t>na</w:t>
      </w:r>
      <w:proofErr w:type="gramEnd"/>
      <w:r w:rsidRPr="00F133C3">
        <w:rPr>
          <w:color w:val="000000"/>
          <w:sz w:val="16"/>
          <w:szCs w:val="16"/>
          <w:lang w:val="pt-BR" w:eastAsia="pt-BR"/>
        </w:rPr>
        <w:t xml:space="preserve"> prevenção das </w:t>
      </w:r>
      <w:proofErr w:type="spellStart"/>
      <w:r w:rsidRPr="00F133C3">
        <w:rPr>
          <w:color w:val="000000"/>
          <w:sz w:val="16"/>
          <w:szCs w:val="16"/>
          <w:lang w:val="pt-BR" w:eastAsia="pt-BR"/>
        </w:rPr>
        <w:t>toxemias</w:t>
      </w:r>
      <w:proofErr w:type="spellEnd"/>
      <w:r w:rsidRPr="00F133C3">
        <w:rPr>
          <w:color w:val="000000"/>
          <w:sz w:val="16"/>
          <w:szCs w:val="16"/>
          <w:lang w:val="pt-BR" w:eastAsia="pt-BR"/>
        </w:rPr>
        <w:t xml:space="preserve"> gravídicas. Revista </w:t>
      </w:r>
      <w:r w:rsidRPr="00F133C3">
        <w:rPr>
          <w:b/>
          <w:bCs/>
          <w:color w:val="000000"/>
          <w:sz w:val="16"/>
          <w:szCs w:val="16"/>
          <w:lang w:val="pt-BR" w:eastAsia="pt-BR"/>
        </w:rPr>
        <w:t>Enfermagem Atual In Derme</w:t>
      </w:r>
      <w:r w:rsidRPr="00F133C3">
        <w:rPr>
          <w:color w:val="000000"/>
          <w:sz w:val="16"/>
          <w:szCs w:val="16"/>
          <w:lang w:val="pt-BR" w:eastAsia="pt-BR"/>
        </w:rPr>
        <w:t>, v. 96, n. 39, p. e–</w:t>
      </w:r>
      <w:proofErr w:type="gramStart"/>
      <w:r w:rsidRPr="00F133C3">
        <w:rPr>
          <w:color w:val="000000"/>
          <w:sz w:val="16"/>
          <w:szCs w:val="16"/>
          <w:lang w:val="pt-BR" w:eastAsia="pt-BR"/>
        </w:rPr>
        <w:t>021271, jul.</w:t>
      </w:r>
      <w:proofErr w:type="gramEnd"/>
      <w:r w:rsidRPr="00F133C3">
        <w:rPr>
          <w:color w:val="000000"/>
          <w:sz w:val="16"/>
          <w:szCs w:val="16"/>
          <w:lang w:val="pt-BR" w:eastAsia="pt-BR"/>
        </w:rPr>
        <w:t xml:space="preserve"> 2022</w:t>
      </w:r>
    </w:p>
    <w:p w:rsidR="00F133C3" w:rsidRPr="00F133C3" w:rsidRDefault="00F133C3" w:rsidP="00F133C3">
      <w:pPr>
        <w:widowControl/>
        <w:autoSpaceDE/>
        <w:autoSpaceDN/>
        <w:ind w:left="1134"/>
        <w:rPr>
          <w:sz w:val="16"/>
          <w:szCs w:val="16"/>
          <w:lang w:val="en-US" w:eastAsia="pt-BR"/>
        </w:rPr>
      </w:pPr>
      <w:r w:rsidRPr="00F133C3">
        <w:rPr>
          <w:color w:val="000000"/>
          <w:sz w:val="16"/>
          <w:szCs w:val="16"/>
          <w:lang w:val="en-US" w:eastAsia="pt-BR"/>
        </w:rPr>
        <w:t>.</w:t>
      </w:r>
    </w:p>
    <w:p w:rsidR="00F133C3" w:rsidRPr="00F133C3" w:rsidRDefault="00F133C3" w:rsidP="00F133C3">
      <w:pPr>
        <w:widowControl/>
        <w:autoSpaceDE/>
        <w:autoSpaceDN/>
        <w:ind w:left="1134" w:right="1137"/>
        <w:rPr>
          <w:sz w:val="16"/>
          <w:szCs w:val="16"/>
          <w:lang w:val="pt-BR" w:eastAsia="pt-BR"/>
        </w:rPr>
      </w:pPr>
      <w:r w:rsidRPr="00F133C3">
        <w:rPr>
          <w:color w:val="000000"/>
          <w:sz w:val="16"/>
          <w:szCs w:val="16"/>
          <w:lang w:val="en-US" w:eastAsia="pt-BR"/>
        </w:rPr>
        <w:t xml:space="preserve">RANEY, J. H. et al. </w:t>
      </w:r>
      <w:proofErr w:type="spellStart"/>
      <w:r w:rsidRPr="00F133C3">
        <w:rPr>
          <w:color w:val="000000"/>
          <w:sz w:val="16"/>
          <w:szCs w:val="16"/>
          <w:lang w:val="pt-BR" w:eastAsia="pt-BR"/>
        </w:rPr>
        <w:t>Mentoria</w:t>
      </w:r>
      <w:proofErr w:type="spellEnd"/>
      <w:r w:rsidRPr="00F133C3">
        <w:rPr>
          <w:color w:val="000000"/>
          <w:sz w:val="16"/>
          <w:szCs w:val="16"/>
          <w:lang w:val="pt-BR" w:eastAsia="pt-BR"/>
        </w:rPr>
        <w:t xml:space="preserve"> de enfermagem aprimorada por simulação para melhorar o tratamento de pré-eclâmpsia e </w:t>
      </w:r>
      <w:proofErr w:type="spellStart"/>
      <w:r w:rsidRPr="00F133C3">
        <w:rPr>
          <w:color w:val="000000"/>
          <w:sz w:val="16"/>
          <w:szCs w:val="16"/>
          <w:lang w:val="pt-BR" w:eastAsia="pt-BR"/>
        </w:rPr>
        <w:t>eclâmpsia</w:t>
      </w:r>
      <w:proofErr w:type="spellEnd"/>
      <w:r w:rsidRPr="00F133C3">
        <w:rPr>
          <w:color w:val="000000"/>
          <w:sz w:val="16"/>
          <w:szCs w:val="16"/>
          <w:lang w:val="pt-BR" w:eastAsia="pt-BR"/>
        </w:rPr>
        <w:t xml:space="preserve">: um estudo de intervenção educacional em </w:t>
      </w:r>
      <w:proofErr w:type="spellStart"/>
      <w:r w:rsidRPr="00F133C3">
        <w:rPr>
          <w:color w:val="000000"/>
          <w:sz w:val="16"/>
          <w:szCs w:val="16"/>
          <w:lang w:val="pt-BR" w:eastAsia="pt-BR"/>
        </w:rPr>
        <w:t>Bihar</w:t>
      </w:r>
      <w:proofErr w:type="spellEnd"/>
      <w:r w:rsidRPr="00F133C3">
        <w:rPr>
          <w:color w:val="000000"/>
          <w:sz w:val="16"/>
          <w:szCs w:val="16"/>
          <w:lang w:val="pt-BR" w:eastAsia="pt-BR"/>
        </w:rPr>
        <w:t xml:space="preserve">, Índia. </w:t>
      </w:r>
      <w:r w:rsidRPr="00F133C3">
        <w:rPr>
          <w:b/>
          <w:bCs/>
          <w:color w:val="000000"/>
          <w:sz w:val="16"/>
          <w:szCs w:val="16"/>
          <w:lang w:val="pt-BR" w:eastAsia="pt-BR"/>
        </w:rPr>
        <w:t xml:space="preserve">BMC </w:t>
      </w:r>
      <w:proofErr w:type="spellStart"/>
      <w:r w:rsidRPr="00F133C3">
        <w:rPr>
          <w:b/>
          <w:bCs/>
          <w:color w:val="000000"/>
          <w:sz w:val="16"/>
          <w:szCs w:val="16"/>
          <w:lang w:val="pt-BR" w:eastAsia="pt-BR"/>
        </w:rPr>
        <w:t>Pregnancy</w:t>
      </w:r>
      <w:proofErr w:type="spellEnd"/>
      <w:r w:rsidRPr="00F133C3">
        <w:rPr>
          <w:b/>
          <w:bCs/>
          <w:color w:val="000000"/>
          <w:sz w:val="16"/>
          <w:szCs w:val="16"/>
          <w:lang w:val="pt-BR" w:eastAsia="pt-BR"/>
        </w:rPr>
        <w:t xml:space="preserve"> </w:t>
      </w:r>
      <w:proofErr w:type="spellStart"/>
      <w:r w:rsidRPr="00F133C3">
        <w:rPr>
          <w:b/>
          <w:bCs/>
          <w:color w:val="000000"/>
          <w:sz w:val="16"/>
          <w:szCs w:val="16"/>
          <w:lang w:val="pt-BR" w:eastAsia="pt-BR"/>
        </w:rPr>
        <w:t>and</w:t>
      </w:r>
      <w:proofErr w:type="spellEnd"/>
      <w:r w:rsidRPr="00F133C3">
        <w:rPr>
          <w:b/>
          <w:bCs/>
          <w:color w:val="000000"/>
          <w:sz w:val="16"/>
          <w:szCs w:val="16"/>
          <w:lang w:val="pt-BR" w:eastAsia="pt-BR"/>
        </w:rPr>
        <w:t xml:space="preserve"> </w:t>
      </w:r>
      <w:proofErr w:type="spellStart"/>
      <w:r w:rsidRPr="00F133C3">
        <w:rPr>
          <w:b/>
          <w:bCs/>
          <w:color w:val="000000"/>
          <w:sz w:val="16"/>
          <w:szCs w:val="16"/>
          <w:lang w:val="pt-BR" w:eastAsia="pt-BR"/>
        </w:rPr>
        <w:t>Childbirth</w:t>
      </w:r>
      <w:proofErr w:type="spellEnd"/>
      <w:r w:rsidRPr="00F133C3">
        <w:rPr>
          <w:color w:val="000000"/>
          <w:sz w:val="16"/>
          <w:szCs w:val="16"/>
          <w:lang w:val="pt-BR" w:eastAsia="pt-BR"/>
        </w:rPr>
        <w:t xml:space="preserve">, v. 19, n. </w:t>
      </w:r>
      <w:proofErr w:type="gramStart"/>
      <w:r w:rsidRPr="00F133C3">
        <w:rPr>
          <w:color w:val="000000"/>
          <w:sz w:val="16"/>
          <w:szCs w:val="16"/>
          <w:lang w:val="pt-BR" w:eastAsia="pt-BR"/>
        </w:rPr>
        <w:t>1,</w:t>
      </w:r>
      <w:proofErr w:type="gramEnd"/>
      <w:r w:rsidRPr="00F133C3">
        <w:rPr>
          <w:color w:val="000000"/>
          <w:sz w:val="16"/>
          <w:szCs w:val="16"/>
          <w:lang w:val="pt-BR" w:eastAsia="pt-BR"/>
        </w:rPr>
        <w:t>jan. 2019.</w:t>
      </w:r>
    </w:p>
    <w:p w:rsidR="00F133C3" w:rsidRPr="00F133C3" w:rsidRDefault="00F133C3">
      <w:pPr>
        <w:pStyle w:val="Corpodetexto"/>
        <w:ind w:left="1136" w:right="1138"/>
        <w:jc w:val="both"/>
        <w:rPr>
          <w:sz w:val="16"/>
          <w:szCs w:val="16"/>
        </w:rPr>
      </w:pPr>
    </w:p>
    <w:sectPr w:rsidR="00F133C3" w:rsidRPr="00F133C3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576B"/>
    <w:rsid w:val="001575B5"/>
    <w:rsid w:val="004E630B"/>
    <w:rsid w:val="005B6A77"/>
    <w:rsid w:val="006F0B58"/>
    <w:rsid w:val="00846281"/>
    <w:rsid w:val="0085576B"/>
    <w:rsid w:val="00993461"/>
    <w:rsid w:val="00AE7254"/>
    <w:rsid w:val="00BC6261"/>
    <w:rsid w:val="00C254E3"/>
    <w:rsid w:val="00D11F2E"/>
    <w:rsid w:val="00ED28F3"/>
    <w:rsid w:val="00F133C3"/>
    <w:rsid w:val="00F5507C"/>
    <w:rsid w:val="00FD5AD8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133C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133C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ellen</dc:creator>
  <cp:lastModifiedBy>cassia ellen</cp:lastModifiedBy>
  <cp:revision>3</cp:revision>
  <cp:lastPrinted>2024-11-25T02:23:00Z</cp:lastPrinted>
  <dcterms:created xsi:type="dcterms:W3CDTF">2024-11-25T02:23:00Z</dcterms:created>
  <dcterms:modified xsi:type="dcterms:W3CDTF">2024-11-25T02:23:00Z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2024-04-29T00:00:00Z</vt:filetime>
  </property>
</Properties>
</file>