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8783D" w14:textId="6A7F8FB5" w:rsidR="007830E4" w:rsidRDefault="00076F28" w:rsidP="00F43991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DESMATAMENTO </w:t>
      </w:r>
      <w:r w:rsidR="003620D3">
        <w:rPr>
          <w:b/>
          <w:sz w:val="24"/>
          <w:szCs w:val="24"/>
        </w:rPr>
        <w:t xml:space="preserve">DA AMAZÔNIA LEGAL </w:t>
      </w:r>
      <w:r w:rsidR="00253CAA">
        <w:rPr>
          <w:b/>
          <w:sz w:val="24"/>
          <w:szCs w:val="24"/>
        </w:rPr>
        <w:t>(2008 A 2023):</w:t>
      </w:r>
      <w:r>
        <w:rPr>
          <w:b/>
          <w:sz w:val="24"/>
          <w:szCs w:val="24"/>
        </w:rPr>
        <w:t xml:space="preserve"> </w:t>
      </w:r>
      <w:r w:rsidR="003620D3">
        <w:rPr>
          <w:b/>
          <w:sz w:val="24"/>
          <w:szCs w:val="24"/>
        </w:rPr>
        <w:t xml:space="preserve">ESTADO DO PARÁ E MUNICÍPIO DE ALTAMIRA-PA COMO </w:t>
      </w:r>
      <w:r w:rsidR="00253CAA">
        <w:rPr>
          <w:b/>
          <w:sz w:val="24"/>
          <w:szCs w:val="24"/>
        </w:rPr>
        <w:t>PRINCIPA</w:t>
      </w:r>
      <w:r w:rsidR="008176DD">
        <w:rPr>
          <w:b/>
          <w:sz w:val="24"/>
          <w:szCs w:val="24"/>
        </w:rPr>
        <w:t xml:space="preserve">IS </w:t>
      </w:r>
      <w:r w:rsidR="00253CAA" w:rsidRPr="00253CAA">
        <w:rPr>
          <w:b/>
          <w:sz w:val="24"/>
          <w:szCs w:val="24"/>
        </w:rPr>
        <w:t>PROTAGONISTAS</w:t>
      </w:r>
    </w:p>
    <w:p w14:paraId="05B9168F" w14:textId="77777777" w:rsidR="00F43991" w:rsidRDefault="00F43991" w:rsidP="00F43991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2D75A996" w14:textId="205BCF4D" w:rsidR="00FD46AA" w:rsidRDefault="0036514D" w:rsidP="00F43991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 xml:space="preserve">Anderson </w:t>
      </w:r>
      <w:proofErr w:type="spellStart"/>
      <w:r>
        <w:rPr>
          <w:sz w:val="24"/>
          <w:szCs w:val="24"/>
        </w:rPr>
        <w:t>Eudoxio</w:t>
      </w:r>
      <w:proofErr w:type="spellEnd"/>
      <w:r>
        <w:rPr>
          <w:sz w:val="24"/>
          <w:szCs w:val="24"/>
        </w:rPr>
        <w:t xml:space="preserve"> Araujo</w:t>
      </w:r>
      <w:r w:rsidR="009C13EE"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 xml:space="preserve">; </w:t>
      </w:r>
      <w:r>
        <w:rPr>
          <w:sz w:val="24"/>
          <w:szCs w:val="24"/>
        </w:rPr>
        <w:t>Ana Karina Moreyra</w:t>
      </w:r>
      <w:r w:rsidR="009C13EE">
        <w:rPr>
          <w:sz w:val="24"/>
          <w:szCs w:val="24"/>
          <w:vertAlign w:val="superscript"/>
        </w:rPr>
        <w:t>2</w:t>
      </w:r>
    </w:p>
    <w:p w14:paraId="141C143B" w14:textId="77777777" w:rsidR="00F43991" w:rsidRPr="0036514D" w:rsidRDefault="00F43991" w:rsidP="00F43991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19E1A7D2" w14:textId="6CCC3722" w:rsidR="007830E4" w:rsidRDefault="009C13EE" w:rsidP="00F43991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 w:rsidR="003B3E5E">
        <w:rPr>
          <w:sz w:val="24"/>
          <w:szCs w:val="24"/>
          <w:vertAlign w:val="superscript"/>
        </w:rPr>
        <w:t xml:space="preserve"> </w:t>
      </w:r>
      <w:r w:rsidR="002B4FAF" w:rsidRPr="002B4FAF">
        <w:rPr>
          <w:sz w:val="24"/>
          <w:szCs w:val="24"/>
        </w:rPr>
        <w:t>Graduado em Engenharia Ambiental e Sanitária. Grupo Multidisciplinar de Pesquisa em Educação, Saúde e Meio Ambiente na Amazônia, UEPA-Campus Altamira</w:t>
      </w:r>
      <w:r>
        <w:rPr>
          <w:sz w:val="24"/>
          <w:szCs w:val="24"/>
        </w:rPr>
        <w:t>.</w:t>
      </w:r>
      <w:r w:rsidR="00BE100D">
        <w:rPr>
          <w:sz w:val="24"/>
          <w:szCs w:val="24"/>
        </w:rPr>
        <w:t xml:space="preserve"> </w:t>
      </w:r>
      <w:r w:rsidR="00BE100D" w:rsidRPr="00BE100D">
        <w:rPr>
          <w:sz w:val="24"/>
          <w:szCs w:val="24"/>
        </w:rPr>
        <w:t>aeudoxioaraujo@gmail.com</w:t>
      </w:r>
      <w:r w:rsidR="00BE100D">
        <w:rPr>
          <w:sz w:val="24"/>
          <w:szCs w:val="24"/>
        </w:rPr>
        <w:t>.</w:t>
      </w:r>
    </w:p>
    <w:p w14:paraId="17C74AF3" w14:textId="52B7FB99" w:rsidR="007830E4" w:rsidRDefault="009C13EE" w:rsidP="00F43991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="00BE2E87" w:rsidRPr="00BE2E87">
        <w:rPr>
          <w:sz w:val="24"/>
          <w:szCs w:val="24"/>
        </w:rPr>
        <w:t>Doutora em Ecologia. Departamento de Engenharia Ambiental, UEPA-Campus Altamira</w:t>
      </w:r>
      <w:r>
        <w:rPr>
          <w:sz w:val="24"/>
          <w:szCs w:val="24"/>
        </w:rPr>
        <w:t>.</w:t>
      </w:r>
    </w:p>
    <w:p w14:paraId="16CCE11E" w14:textId="77777777" w:rsidR="00F43991" w:rsidRPr="003B3E5E" w:rsidRDefault="00F43991" w:rsidP="00F43991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539310FC" w14:textId="77777777" w:rsidR="007830E4" w:rsidRDefault="009C13EE" w:rsidP="00F43991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09C7F91F" w14:textId="77777777" w:rsidR="00F43991" w:rsidRDefault="00F43991" w:rsidP="00F43991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243AB033" w14:textId="45B06AFA" w:rsidR="003B3E5E" w:rsidRDefault="00B93695" w:rsidP="00F43991">
      <w:pPr>
        <w:shd w:val="clear" w:color="auto" w:fill="FFFFFF"/>
        <w:tabs>
          <w:tab w:val="left" w:pos="0"/>
        </w:tabs>
        <w:jc w:val="both"/>
        <w:rPr>
          <w:color w:val="000000" w:themeColor="text1"/>
          <w:sz w:val="24"/>
          <w:szCs w:val="24"/>
        </w:rPr>
      </w:pPr>
      <w:r w:rsidRPr="00B93695">
        <w:rPr>
          <w:color w:val="000000" w:themeColor="text1"/>
          <w:sz w:val="24"/>
          <w:szCs w:val="24"/>
        </w:rPr>
        <w:t xml:space="preserve">A Amazonia Legal é uma das maiores reservas de biodiversidade do planeta abrigando inúmeros animais e povos com culturas diversificadas. Entretanto, a região vem sofrendo com perdas florestais nas últimas décadas que estão associadas a determinantes de difícil remediação, principalmente em função da sua vasta extensão </w:t>
      </w:r>
      <w:r w:rsidR="00D663DB" w:rsidRPr="00B93695">
        <w:rPr>
          <w:color w:val="000000" w:themeColor="text1"/>
          <w:sz w:val="24"/>
          <w:szCs w:val="24"/>
        </w:rPr>
        <w:t>territorial</w:t>
      </w:r>
      <w:r w:rsidRPr="00B93695">
        <w:rPr>
          <w:color w:val="000000" w:themeColor="text1"/>
          <w:sz w:val="24"/>
          <w:szCs w:val="24"/>
        </w:rPr>
        <w:t>. Esse contexto indica uma regressão ao combate do desmatamento que reforça a necessidade de avaliar suas variações.</w:t>
      </w:r>
      <w:r>
        <w:rPr>
          <w:color w:val="000000" w:themeColor="text1"/>
          <w:sz w:val="24"/>
          <w:szCs w:val="24"/>
        </w:rPr>
        <w:t xml:space="preserve"> </w:t>
      </w:r>
      <w:r w:rsidR="00442882">
        <w:rPr>
          <w:color w:val="000000" w:themeColor="text1"/>
          <w:sz w:val="24"/>
          <w:szCs w:val="24"/>
        </w:rPr>
        <w:t xml:space="preserve">Quanto a isso, </w:t>
      </w:r>
      <w:r w:rsidR="00A82BDA">
        <w:rPr>
          <w:color w:val="000000" w:themeColor="text1"/>
          <w:sz w:val="24"/>
          <w:szCs w:val="24"/>
        </w:rPr>
        <w:t xml:space="preserve">é exemplo </w:t>
      </w:r>
      <w:r w:rsidR="00331631">
        <w:rPr>
          <w:color w:val="000000" w:themeColor="text1"/>
          <w:sz w:val="24"/>
          <w:szCs w:val="24"/>
        </w:rPr>
        <w:t xml:space="preserve">a redução </w:t>
      </w:r>
      <w:r w:rsidR="000839EF">
        <w:rPr>
          <w:color w:val="000000" w:themeColor="text1"/>
          <w:sz w:val="24"/>
          <w:szCs w:val="24"/>
        </w:rPr>
        <w:t>d</w:t>
      </w:r>
      <w:r w:rsidR="00331631">
        <w:rPr>
          <w:color w:val="000000" w:themeColor="text1"/>
          <w:sz w:val="24"/>
          <w:szCs w:val="24"/>
        </w:rPr>
        <w:t xml:space="preserve">o desmatamento </w:t>
      </w:r>
      <w:r w:rsidR="00A82BDA">
        <w:rPr>
          <w:color w:val="000000" w:themeColor="text1"/>
          <w:sz w:val="24"/>
          <w:szCs w:val="24"/>
        </w:rPr>
        <w:t xml:space="preserve">no ano </w:t>
      </w:r>
      <w:r w:rsidR="00E90BEC">
        <w:rPr>
          <w:color w:val="000000" w:themeColor="text1"/>
          <w:sz w:val="24"/>
          <w:szCs w:val="24"/>
        </w:rPr>
        <w:t>de 2004 (</w:t>
      </w:r>
      <w:r w:rsidR="00534BF4" w:rsidRPr="00534BF4">
        <w:rPr>
          <w:color w:val="000000" w:themeColor="text1"/>
          <w:sz w:val="24"/>
          <w:szCs w:val="24"/>
        </w:rPr>
        <w:t>27.772 km</w:t>
      </w:r>
      <w:r w:rsidR="00534BF4" w:rsidRPr="00534BF4">
        <w:rPr>
          <w:color w:val="000000" w:themeColor="text1"/>
          <w:sz w:val="24"/>
          <w:szCs w:val="24"/>
          <w:vertAlign w:val="superscript"/>
        </w:rPr>
        <w:t>2</w:t>
      </w:r>
      <w:r w:rsidR="00E90BEC">
        <w:rPr>
          <w:color w:val="000000" w:themeColor="text1"/>
          <w:sz w:val="24"/>
          <w:szCs w:val="24"/>
        </w:rPr>
        <w:t>) para 2010 (</w:t>
      </w:r>
      <w:r w:rsidR="00534BF4" w:rsidRPr="00534BF4">
        <w:rPr>
          <w:color w:val="000000" w:themeColor="text1"/>
          <w:sz w:val="24"/>
          <w:szCs w:val="24"/>
        </w:rPr>
        <w:t>7.000 km</w:t>
      </w:r>
      <w:r w:rsidR="00534BF4" w:rsidRPr="00534BF4">
        <w:rPr>
          <w:color w:val="000000" w:themeColor="text1"/>
          <w:sz w:val="24"/>
          <w:szCs w:val="24"/>
          <w:vertAlign w:val="superscript"/>
        </w:rPr>
        <w:t>2</w:t>
      </w:r>
      <w:r w:rsidR="00E90BEC">
        <w:rPr>
          <w:color w:val="000000" w:themeColor="text1"/>
          <w:sz w:val="24"/>
          <w:szCs w:val="24"/>
        </w:rPr>
        <w:t>),</w:t>
      </w:r>
      <w:r w:rsidR="00A82BDA">
        <w:rPr>
          <w:color w:val="000000" w:themeColor="text1"/>
          <w:sz w:val="24"/>
          <w:szCs w:val="24"/>
        </w:rPr>
        <w:t xml:space="preserve"> que voltou a subir em 20</w:t>
      </w:r>
      <w:r w:rsidR="00917E28">
        <w:rPr>
          <w:color w:val="000000" w:themeColor="text1"/>
          <w:sz w:val="24"/>
          <w:szCs w:val="24"/>
        </w:rPr>
        <w:t>19</w:t>
      </w:r>
      <w:r w:rsidR="00A82BDA">
        <w:rPr>
          <w:color w:val="000000" w:themeColor="text1"/>
          <w:sz w:val="24"/>
          <w:szCs w:val="24"/>
        </w:rPr>
        <w:t xml:space="preserve"> (</w:t>
      </w:r>
      <w:r w:rsidR="003C0D62" w:rsidRPr="003C0D62">
        <w:rPr>
          <w:color w:val="000000" w:themeColor="text1"/>
          <w:sz w:val="24"/>
          <w:szCs w:val="24"/>
        </w:rPr>
        <w:t>10.129 km</w:t>
      </w:r>
      <w:r w:rsidR="003C0D62" w:rsidRPr="00D533EB">
        <w:rPr>
          <w:color w:val="000000" w:themeColor="text1"/>
          <w:sz w:val="24"/>
          <w:szCs w:val="24"/>
          <w:vertAlign w:val="superscript"/>
        </w:rPr>
        <w:t>2</w:t>
      </w:r>
      <w:r w:rsidR="00A82BDA">
        <w:rPr>
          <w:color w:val="000000" w:themeColor="text1"/>
          <w:sz w:val="24"/>
          <w:szCs w:val="24"/>
        </w:rPr>
        <w:t>)</w:t>
      </w:r>
      <w:r w:rsidR="00917E28">
        <w:rPr>
          <w:color w:val="000000" w:themeColor="text1"/>
          <w:sz w:val="24"/>
          <w:szCs w:val="24"/>
        </w:rPr>
        <w:t xml:space="preserve"> a 2020 (</w:t>
      </w:r>
      <w:r w:rsidR="00D533EB" w:rsidRPr="00D533EB">
        <w:rPr>
          <w:color w:val="000000" w:themeColor="text1"/>
          <w:sz w:val="24"/>
          <w:szCs w:val="24"/>
        </w:rPr>
        <w:t>10.851 km</w:t>
      </w:r>
      <w:r w:rsidR="00D533EB" w:rsidRPr="00D533EB">
        <w:rPr>
          <w:color w:val="000000" w:themeColor="text1"/>
          <w:sz w:val="24"/>
          <w:szCs w:val="24"/>
          <w:vertAlign w:val="superscript"/>
        </w:rPr>
        <w:t>2</w:t>
      </w:r>
      <w:r w:rsidR="00917E28">
        <w:rPr>
          <w:color w:val="000000" w:themeColor="text1"/>
          <w:sz w:val="24"/>
          <w:szCs w:val="24"/>
        </w:rPr>
        <w:t>)</w:t>
      </w:r>
      <w:r w:rsidR="00CE0717">
        <w:rPr>
          <w:color w:val="000000" w:themeColor="text1"/>
          <w:sz w:val="24"/>
          <w:szCs w:val="24"/>
        </w:rPr>
        <w:t xml:space="preserve">. </w:t>
      </w:r>
      <w:r w:rsidR="00F832E5" w:rsidRPr="00311705">
        <w:rPr>
          <w:color w:val="000000" w:themeColor="text1"/>
          <w:sz w:val="24"/>
          <w:szCs w:val="24"/>
        </w:rPr>
        <w:t>No Brasil existem problemas quanto sua capacidade de controle do desmatamento</w:t>
      </w:r>
      <w:r w:rsidR="00F832E5">
        <w:rPr>
          <w:color w:val="000000" w:themeColor="text1"/>
          <w:sz w:val="24"/>
          <w:szCs w:val="24"/>
        </w:rPr>
        <w:t xml:space="preserve"> nos últimos anos</w:t>
      </w:r>
      <w:r w:rsidR="00F832E5" w:rsidRPr="00311705">
        <w:rPr>
          <w:color w:val="000000" w:themeColor="text1"/>
          <w:sz w:val="24"/>
          <w:szCs w:val="24"/>
        </w:rPr>
        <w:t>. Neste contexto, inclui-se a ocorrência de diversos crimes ambientais como a grilagem de terras que afetam povos indígenas, ribeirinhos e pequenos agricultores, além de prejudicar a captação de recursos que deveriam contribuir gerando benefícios para a região.</w:t>
      </w:r>
      <w:r w:rsidR="00311705">
        <w:rPr>
          <w:color w:val="000000" w:themeColor="text1"/>
          <w:sz w:val="24"/>
          <w:szCs w:val="24"/>
        </w:rPr>
        <w:t xml:space="preserve"> </w:t>
      </w:r>
      <w:r w:rsidR="00F832E5" w:rsidRPr="00311705">
        <w:rPr>
          <w:color w:val="000000" w:themeColor="text1"/>
          <w:sz w:val="24"/>
          <w:szCs w:val="24"/>
        </w:rPr>
        <w:t>O desmatamento da Floresta Amazônica resulta em diversos impactos como a maior liberação de carbono para a atmosfera, redução no regime de chuvas e a degradação irreversível da biodiversidade.</w:t>
      </w:r>
      <w:r w:rsidR="00F832E5">
        <w:rPr>
          <w:color w:val="000000" w:themeColor="text1"/>
          <w:sz w:val="24"/>
          <w:szCs w:val="24"/>
        </w:rPr>
        <w:t xml:space="preserve"> </w:t>
      </w:r>
      <w:r w:rsidR="00031E8D" w:rsidRPr="00311705">
        <w:rPr>
          <w:color w:val="000000" w:themeColor="text1"/>
          <w:sz w:val="24"/>
          <w:szCs w:val="24"/>
        </w:rPr>
        <w:t>Tão logo, é imprescindível monitorar</w:t>
      </w:r>
      <w:r w:rsidR="00396569" w:rsidRPr="00311705">
        <w:rPr>
          <w:color w:val="000000" w:themeColor="text1"/>
          <w:sz w:val="24"/>
          <w:szCs w:val="24"/>
        </w:rPr>
        <w:t>,</w:t>
      </w:r>
      <w:r w:rsidR="00031E8D" w:rsidRPr="00311705">
        <w:rPr>
          <w:color w:val="000000" w:themeColor="text1"/>
          <w:sz w:val="24"/>
          <w:szCs w:val="24"/>
        </w:rPr>
        <w:t xml:space="preserve"> avaliar </w:t>
      </w:r>
      <w:r w:rsidR="00396569" w:rsidRPr="00311705">
        <w:rPr>
          <w:color w:val="000000" w:themeColor="text1"/>
          <w:sz w:val="24"/>
          <w:szCs w:val="24"/>
        </w:rPr>
        <w:t xml:space="preserve">e difundir informações sobre </w:t>
      </w:r>
      <w:r w:rsidR="00031E8D" w:rsidRPr="00311705">
        <w:rPr>
          <w:color w:val="000000" w:themeColor="text1"/>
          <w:sz w:val="24"/>
          <w:szCs w:val="24"/>
        </w:rPr>
        <w:t xml:space="preserve">os agentes que agravam </w:t>
      </w:r>
      <w:r w:rsidR="003620D3" w:rsidRPr="00311705">
        <w:rPr>
          <w:color w:val="000000" w:themeColor="text1"/>
          <w:sz w:val="24"/>
          <w:szCs w:val="24"/>
        </w:rPr>
        <w:t>esse fenômeno</w:t>
      </w:r>
      <w:r w:rsidR="00031E8D" w:rsidRPr="00311705">
        <w:rPr>
          <w:color w:val="000000" w:themeColor="text1"/>
          <w:sz w:val="24"/>
          <w:szCs w:val="24"/>
        </w:rPr>
        <w:t xml:space="preserve"> ao decorrer dos anos</w:t>
      </w:r>
      <w:r w:rsidR="0085766F" w:rsidRPr="00311705">
        <w:rPr>
          <w:color w:val="000000" w:themeColor="text1"/>
          <w:sz w:val="24"/>
          <w:szCs w:val="24"/>
        </w:rPr>
        <w:t xml:space="preserve"> para fomentar as decisões do poder público</w:t>
      </w:r>
      <w:r w:rsidR="00396569" w:rsidRPr="00311705">
        <w:rPr>
          <w:color w:val="000000" w:themeColor="text1"/>
          <w:sz w:val="24"/>
          <w:szCs w:val="24"/>
        </w:rPr>
        <w:t xml:space="preserve"> e gerar maior participação social</w:t>
      </w:r>
      <w:r w:rsidR="00694CFE">
        <w:rPr>
          <w:color w:val="000000" w:themeColor="text1"/>
          <w:sz w:val="24"/>
          <w:szCs w:val="24"/>
        </w:rPr>
        <w:t xml:space="preserve"> nessas decisões</w:t>
      </w:r>
      <w:r w:rsidR="0085766F" w:rsidRPr="00311705">
        <w:rPr>
          <w:color w:val="000000" w:themeColor="text1"/>
          <w:sz w:val="24"/>
          <w:szCs w:val="24"/>
        </w:rPr>
        <w:t>.</w:t>
      </w:r>
      <w:r w:rsidR="00F43991">
        <w:rPr>
          <w:color w:val="000000" w:themeColor="text1"/>
          <w:sz w:val="24"/>
          <w:szCs w:val="24"/>
        </w:rPr>
        <w:t xml:space="preserve"> </w:t>
      </w:r>
      <w:r w:rsidR="00253CAA" w:rsidRPr="00311705">
        <w:rPr>
          <w:color w:val="000000" w:themeColor="text1"/>
          <w:sz w:val="24"/>
          <w:szCs w:val="24"/>
        </w:rPr>
        <w:t xml:space="preserve">A pesquisa visa avaliar a participação do </w:t>
      </w:r>
      <w:r w:rsidR="008176DD" w:rsidRPr="00311705">
        <w:rPr>
          <w:color w:val="000000" w:themeColor="text1"/>
          <w:sz w:val="24"/>
          <w:szCs w:val="24"/>
        </w:rPr>
        <w:t xml:space="preserve">Estado do Pará adjunto do </w:t>
      </w:r>
      <w:r w:rsidR="00253CAA" w:rsidRPr="00311705">
        <w:rPr>
          <w:color w:val="000000" w:themeColor="text1"/>
          <w:sz w:val="24"/>
          <w:szCs w:val="24"/>
        </w:rPr>
        <w:t xml:space="preserve">Município de Altamira-PA no desmatamento da Amazônia Legal, </w:t>
      </w:r>
      <w:r w:rsidR="00686CAA" w:rsidRPr="00311705">
        <w:rPr>
          <w:color w:val="000000" w:themeColor="text1"/>
          <w:sz w:val="24"/>
          <w:szCs w:val="24"/>
        </w:rPr>
        <w:t>considerando</w:t>
      </w:r>
      <w:r w:rsidR="00253CAA" w:rsidRPr="00311705">
        <w:rPr>
          <w:color w:val="000000" w:themeColor="text1"/>
          <w:sz w:val="24"/>
          <w:szCs w:val="24"/>
        </w:rPr>
        <w:t xml:space="preserve"> seus principais agentes agravantes.</w:t>
      </w:r>
      <w:r w:rsidR="00311705">
        <w:rPr>
          <w:color w:val="000000" w:themeColor="text1"/>
          <w:sz w:val="24"/>
          <w:szCs w:val="24"/>
        </w:rPr>
        <w:t xml:space="preserve"> </w:t>
      </w:r>
      <w:r w:rsidR="00686CAA" w:rsidRPr="00311705">
        <w:rPr>
          <w:color w:val="000000" w:themeColor="text1"/>
          <w:sz w:val="24"/>
          <w:szCs w:val="24"/>
        </w:rPr>
        <w:t xml:space="preserve">A metodologia baseou-se em geoprocessamento de dados do Projeto de Monitoramento do Desmatamento na Amazônia Legal por Satélite (PRODES) sobre o desmatamento na Amazônia Legal (entre 2008 </w:t>
      </w:r>
      <w:proofErr w:type="gramStart"/>
      <w:r w:rsidR="00686CAA" w:rsidRPr="00311705">
        <w:rPr>
          <w:color w:val="000000" w:themeColor="text1"/>
          <w:sz w:val="24"/>
          <w:szCs w:val="24"/>
        </w:rPr>
        <w:t>a</w:t>
      </w:r>
      <w:proofErr w:type="gramEnd"/>
      <w:r w:rsidR="00686CAA" w:rsidRPr="00311705">
        <w:rPr>
          <w:color w:val="000000" w:themeColor="text1"/>
          <w:sz w:val="24"/>
          <w:szCs w:val="24"/>
        </w:rPr>
        <w:t xml:space="preserve"> 2023) no Software QGIS, para identificar os anos com maiores áreas desmatadas e conciliar com estudos similares, procurando delimitar </w:t>
      </w:r>
      <w:r w:rsidR="00396569" w:rsidRPr="00311705">
        <w:rPr>
          <w:color w:val="000000" w:themeColor="text1"/>
          <w:sz w:val="24"/>
          <w:szCs w:val="24"/>
        </w:rPr>
        <w:t>a</w:t>
      </w:r>
      <w:r w:rsidR="00686CAA" w:rsidRPr="00311705">
        <w:rPr>
          <w:color w:val="000000" w:themeColor="text1"/>
          <w:sz w:val="24"/>
          <w:szCs w:val="24"/>
        </w:rPr>
        <w:t>s</w:t>
      </w:r>
      <w:r w:rsidR="00396569" w:rsidRPr="00311705">
        <w:rPr>
          <w:color w:val="000000" w:themeColor="text1"/>
          <w:sz w:val="24"/>
          <w:szCs w:val="24"/>
        </w:rPr>
        <w:t xml:space="preserve"> suas possíveis causas</w:t>
      </w:r>
      <w:r w:rsidR="00686CAA" w:rsidRPr="00311705">
        <w:rPr>
          <w:color w:val="000000" w:themeColor="text1"/>
          <w:sz w:val="24"/>
          <w:szCs w:val="24"/>
        </w:rPr>
        <w:t>.</w:t>
      </w:r>
      <w:r w:rsidR="00F43991">
        <w:rPr>
          <w:color w:val="000000" w:themeColor="text1"/>
          <w:sz w:val="24"/>
          <w:szCs w:val="24"/>
        </w:rPr>
        <w:t xml:space="preserve"> </w:t>
      </w:r>
      <w:r w:rsidR="0085766F" w:rsidRPr="00311705">
        <w:rPr>
          <w:color w:val="000000" w:themeColor="text1"/>
          <w:sz w:val="24"/>
          <w:szCs w:val="24"/>
        </w:rPr>
        <w:t>O</w:t>
      </w:r>
      <w:r w:rsidR="008176DD" w:rsidRPr="00311705">
        <w:rPr>
          <w:color w:val="000000" w:themeColor="text1"/>
          <w:sz w:val="24"/>
          <w:szCs w:val="24"/>
        </w:rPr>
        <w:t xml:space="preserve"> estado que mais desmatou na Amazônia Legal foi o Pará, principalmente nos anos de 20</w:t>
      </w:r>
      <w:r w:rsidR="008D00DD" w:rsidRPr="00311705">
        <w:rPr>
          <w:color w:val="000000" w:themeColor="text1"/>
          <w:sz w:val="24"/>
          <w:szCs w:val="24"/>
        </w:rPr>
        <w:t>0</w:t>
      </w:r>
      <w:r w:rsidR="008176DD" w:rsidRPr="00311705">
        <w:rPr>
          <w:color w:val="000000" w:themeColor="text1"/>
          <w:sz w:val="24"/>
          <w:szCs w:val="24"/>
        </w:rPr>
        <w:t>8 (</w:t>
      </w:r>
      <w:r w:rsidR="008D00DD" w:rsidRPr="00311705">
        <w:rPr>
          <w:color w:val="000000" w:themeColor="text1"/>
          <w:sz w:val="24"/>
          <w:szCs w:val="24"/>
        </w:rPr>
        <w:t>5</w:t>
      </w:r>
      <w:r w:rsidR="008176DD" w:rsidRPr="00311705">
        <w:rPr>
          <w:color w:val="000000" w:themeColor="text1"/>
          <w:sz w:val="24"/>
          <w:szCs w:val="24"/>
        </w:rPr>
        <w:t>.</w:t>
      </w:r>
      <w:r w:rsidR="008D00DD" w:rsidRPr="00311705">
        <w:rPr>
          <w:color w:val="000000" w:themeColor="text1"/>
          <w:sz w:val="24"/>
          <w:szCs w:val="24"/>
        </w:rPr>
        <w:t>635</w:t>
      </w:r>
      <w:r w:rsidR="008176DD" w:rsidRPr="00311705">
        <w:rPr>
          <w:color w:val="000000" w:themeColor="text1"/>
          <w:sz w:val="24"/>
          <w:szCs w:val="24"/>
        </w:rPr>
        <w:t>,</w:t>
      </w:r>
      <w:r w:rsidR="008D00DD" w:rsidRPr="00311705">
        <w:rPr>
          <w:color w:val="000000" w:themeColor="text1"/>
          <w:sz w:val="24"/>
          <w:szCs w:val="24"/>
        </w:rPr>
        <w:t>63</w:t>
      </w:r>
      <w:r w:rsidR="008176DD" w:rsidRPr="00311705">
        <w:rPr>
          <w:color w:val="000000" w:themeColor="text1"/>
          <w:sz w:val="24"/>
          <w:szCs w:val="24"/>
        </w:rPr>
        <w:t xml:space="preserve"> km²) e 202</w:t>
      </w:r>
      <w:r w:rsidR="008D00DD" w:rsidRPr="00311705">
        <w:rPr>
          <w:color w:val="000000" w:themeColor="text1"/>
          <w:sz w:val="24"/>
          <w:szCs w:val="24"/>
        </w:rPr>
        <w:t>1</w:t>
      </w:r>
      <w:r w:rsidR="008176DD" w:rsidRPr="00311705">
        <w:rPr>
          <w:color w:val="000000" w:themeColor="text1"/>
          <w:sz w:val="24"/>
          <w:szCs w:val="24"/>
        </w:rPr>
        <w:t xml:space="preserve"> (</w:t>
      </w:r>
      <w:r w:rsidR="008D00DD" w:rsidRPr="00311705">
        <w:rPr>
          <w:color w:val="000000" w:themeColor="text1"/>
          <w:sz w:val="24"/>
          <w:szCs w:val="24"/>
        </w:rPr>
        <w:t>5</w:t>
      </w:r>
      <w:r w:rsidR="008176DD" w:rsidRPr="00311705">
        <w:rPr>
          <w:color w:val="000000" w:themeColor="text1"/>
          <w:sz w:val="24"/>
          <w:szCs w:val="24"/>
        </w:rPr>
        <w:t>.</w:t>
      </w:r>
      <w:r w:rsidR="008D00DD" w:rsidRPr="00311705">
        <w:rPr>
          <w:color w:val="000000" w:themeColor="text1"/>
          <w:sz w:val="24"/>
          <w:szCs w:val="24"/>
        </w:rPr>
        <w:t>086</w:t>
      </w:r>
      <w:r w:rsidR="008176DD" w:rsidRPr="00311705">
        <w:rPr>
          <w:color w:val="000000" w:themeColor="text1"/>
          <w:sz w:val="24"/>
          <w:szCs w:val="24"/>
        </w:rPr>
        <w:t>,</w:t>
      </w:r>
      <w:r w:rsidR="008D00DD" w:rsidRPr="00311705">
        <w:rPr>
          <w:color w:val="000000" w:themeColor="text1"/>
          <w:sz w:val="24"/>
          <w:szCs w:val="24"/>
        </w:rPr>
        <w:t>18</w:t>
      </w:r>
      <w:r w:rsidR="008176DD" w:rsidRPr="00311705">
        <w:rPr>
          <w:color w:val="000000" w:themeColor="text1"/>
          <w:sz w:val="24"/>
          <w:szCs w:val="24"/>
        </w:rPr>
        <w:t xml:space="preserve"> km²)</w:t>
      </w:r>
      <w:r w:rsidR="000654E2" w:rsidRPr="00311705">
        <w:rPr>
          <w:color w:val="000000" w:themeColor="text1"/>
          <w:sz w:val="24"/>
          <w:szCs w:val="24"/>
        </w:rPr>
        <w:t>. J</w:t>
      </w:r>
      <w:r w:rsidR="008176DD" w:rsidRPr="00311705">
        <w:rPr>
          <w:color w:val="000000" w:themeColor="text1"/>
          <w:sz w:val="24"/>
          <w:szCs w:val="24"/>
        </w:rPr>
        <w:t xml:space="preserve">á o município com maior desmatamento </w:t>
      </w:r>
      <w:r w:rsidR="0085766F" w:rsidRPr="00311705">
        <w:rPr>
          <w:color w:val="000000" w:themeColor="text1"/>
          <w:sz w:val="24"/>
          <w:szCs w:val="24"/>
        </w:rPr>
        <w:t>foi</w:t>
      </w:r>
      <w:r w:rsidR="008176DD" w:rsidRPr="00311705">
        <w:rPr>
          <w:color w:val="000000" w:themeColor="text1"/>
          <w:sz w:val="24"/>
          <w:szCs w:val="24"/>
        </w:rPr>
        <w:t xml:space="preserve"> Altamira</w:t>
      </w:r>
      <w:r w:rsidR="000654E2" w:rsidRPr="00311705">
        <w:rPr>
          <w:color w:val="000000" w:themeColor="text1"/>
          <w:sz w:val="24"/>
          <w:szCs w:val="24"/>
        </w:rPr>
        <w:t>, salientando-se exponencialmente em 2020 (797,69 km²) e 2021 (765,53 km²)</w:t>
      </w:r>
      <w:r w:rsidR="008176DD" w:rsidRPr="00311705">
        <w:rPr>
          <w:color w:val="000000" w:themeColor="text1"/>
          <w:sz w:val="24"/>
          <w:szCs w:val="24"/>
        </w:rPr>
        <w:t xml:space="preserve">. </w:t>
      </w:r>
      <w:r w:rsidR="000654E2" w:rsidRPr="00311705">
        <w:rPr>
          <w:color w:val="000000" w:themeColor="text1"/>
          <w:sz w:val="24"/>
          <w:szCs w:val="24"/>
        </w:rPr>
        <w:t>Ademais, conciliando estas informações com estudos correlatos ao tema que retratam sobre</w:t>
      </w:r>
      <w:r w:rsidR="003620D3" w:rsidRPr="00311705">
        <w:rPr>
          <w:color w:val="000000" w:themeColor="text1"/>
          <w:sz w:val="24"/>
          <w:szCs w:val="24"/>
        </w:rPr>
        <w:t xml:space="preserve"> o uso e ocupação do solo e a dinâmica do d</w:t>
      </w:r>
      <w:r w:rsidR="000654E2" w:rsidRPr="00311705">
        <w:rPr>
          <w:color w:val="000000" w:themeColor="text1"/>
          <w:sz w:val="24"/>
          <w:szCs w:val="24"/>
        </w:rPr>
        <w:t xml:space="preserve">esmatamento </w:t>
      </w:r>
      <w:r w:rsidR="003620D3" w:rsidRPr="00311705">
        <w:rPr>
          <w:color w:val="000000" w:themeColor="text1"/>
          <w:sz w:val="24"/>
          <w:szCs w:val="24"/>
        </w:rPr>
        <w:t xml:space="preserve">dessas áreas </w:t>
      </w:r>
      <w:r w:rsidR="000654E2" w:rsidRPr="00311705">
        <w:rPr>
          <w:color w:val="000000" w:themeColor="text1"/>
          <w:sz w:val="24"/>
          <w:szCs w:val="24"/>
        </w:rPr>
        <w:t>foi possível perceber que</w:t>
      </w:r>
      <w:r w:rsidR="008D00DD" w:rsidRPr="00311705">
        <w:rPr>
          <w:color w:val="000000" w:themeColor="text1"/>
          <w:sz w:val="24"/>
          <w:szCs w:val="24"/>
        </w:rPr>
        <w:t xml:space="preserve"> a </w:t>
      </w:r>
      <w:r w:rsidR="00BA3A1A" w:rsidRPr="00311705">
        <w:rPr>
          <w:color w:val="000000" w:themeColor="text1"/>
          <w:sz w:val="24"/>
          <w:szCs w:val="24"/>
        </w:rPr>
        <w:t xml:space="preserve">criação de estradas, crédito rural, produção de madeira, mecanismo de governança, especulação de valores das terras, bem como a pecuária de corte </w:t>
      </w:r>
      <w:r w:rsidR="008D00DD" w:rsidRPr="00311705">
        <w:rPr>
          <w:color w:val="000000" w:themeColor="text1"/>
          <w:sz w:val="24"/>
          <w:szCs w:val="24"/>
        </w:rPr>
        <w:t xml:space="preserve">são as maiores responsáveis pelo </w:t>
      </w:r>
      <w:r w:rsidR="00396569" w:rsidRPr="00311705">
        <w:rPr>
          <w:color w:val="000000" w:themeColor="text1"/>
          <w:sz w:val="24"/>
          <w:szCs w:val="24"/>
        </w:rPr>
        <w:t xml:space="preserve">agravo do </w:t>
      </w:r>
      <w:r w:rsidR="008D00DD" w:rsidRPr="00311705">
        <w:rPr>
          <w:color w:val="000000" w:themeColor="text1"/>
          <w:sz w:val="24"/>
          <w:szCs w:val="24"/>
        </w:rPr>
        <w:t>desmatamento</w:t>
      </w:r>
      <w:r w:rsidR="00396569" w:rsidRPr="00311705">
        <w:rPr>
          <w:color w:val="000000" w:themeColor="text1"/>
          <w:sz w:val="24"/>
          <w:szCs w:val="24"/>
        </w:rPr>
        <w:t xml:space="preserve"> na área de estudo</w:t>
      </w:r>
      <w:r w:rsidR="00694CFE">
        <w:rPr>
          <w:color w:val="000000" w:themeColor="text1"/>
          <w:sz w:val="24"/>
          <w:szCs w:val="24"/>
        </w:rPr>
        <w:t xml:space="preserve"> ao logo dos anos</w:t>
      </w:r>
      <w:r w:rsidR="008D00DD" w:rsidRPr="00311705">
        <w:rPr>
          <w:color w:val="000000" w:themeColor="text1"/>
          <w:sz w:val="24"/>
          <w:szCs w:val="24"/>
        </w:rPr>
        <w:t>.</w:t>
      </w:r>
      <w:r w:rsidR="00311705">
        <w:rPr>
          <w:color w:val="000000" w:themeColor="text1"/>
          <w:sz w:val="24"/>
          <w:szCs w:val="24"/>
        </w:rPr>
        <w:t xml:space="preserve"> </w:t>
      </w:r>
      <w:r w:rsidR="00C05AB6" w:rsidRPr="00311705">
        <w:rPr>
          <w:color w:val="000000" w:themeColor="text1"/>
          <w:sz w:val="24"/>
          <w:szCs w:val="24"/>
        </w:rPr>
        <w:t>Com isso, verifica-se que</w:t>
      </w:r>
      <w:r w:rsidR="003620D3" w:rsidRPr="00311705">
        <w:rPr>
          <w:color w:val="000000" w:themeColor="text1"/>
          <w:sz w:val="24"/>
          <w:szCs w:val="24"/>
        </w:rPr>
        <w:t xml:space="preserve"> o Estado do Pará e o Município de Altamira-PA </w:t>
      </w:r>
      <w:r w:rsidR="00C05AB6" w:rsidRPr="00311705">
        <w:rPr>
          <w:color w:val="000000" w:themeColor="text1"/>
          <w:sz w:val="24"/>
          <w:szCs w:val="24"/>
        </w:rPr>
        <w:t xml:space="preserve">possuem </w:t>
      </w:r>
      <w:r w:rsidR="00694CFE">
        <w:rPr>
          <w:color w:val="000000" w:themeColor="text1"/>
          <w:sz w:val="24"/>
          <w:szCs w:val="24"/>
        </w:rPr>
        <w:t xml:space="preserve">considerável </w:t>
      </w:r>
      <w:r w:rsidR="001A5872">
        <w:rPr>
          <w:color w:val="000000" w:themeColor="text1"/>
          <w:sz w:val="24"/>
          <w:szCs w:val="24"/>
        </w:rPr>
        <w:t>participação</w:t>
      </w:r>
      <w:r w:rsidR="00C05AB6" w:rsidRPr="00311705">
        <w:rPr>
          <w:color w:val="000000" w:themeColor="text1"/>
          <w:sz w:val="24"/>
          <w:szCs w:val="24"/>
        </w:rPr>
        <w:t xml:space="preserve"> para o aumento do desmatamento </w:t>
      </w:r>
      <w:r w:rsidR="003620D3" w:rsidRPr="00311705">
        <w:rPr>
          <w:color w:val="000000" w:themeColor="text1"/>
          <w:sz w:val="24"/>
          <w:szCs w:val="24"/>
        </w:rPr>
        <w:t xml:space="preserve">na Amazônia Legal </w:t>
      </w:r>
      <w:r w:rsidR="00C05AB6" w:rsidRPr="00311705">
        <w:rPr>
          <w:color w:val="000000" w:themeColor="text1"/>
          <w:sz w:val="24"/>
          <w:szCs w:val="24"/>
        </w:rPr>
        <w:t xml:space="preserve">e sua origem faz parte de um contexto social, político e econômico complexo com diferentes agentes agravantes, dos quais a agricultura e pecuária intensiva destacam-se mais expressivamente. Ainda assim, sua redução é um dever coletivo, cabendo ao Estado, sociedade </w:t>
      </w:r>
      <w:r w:rsidR="00C05AB6" w:rsidRPr="00311705">
        <w:rPr>
          <w:color w:val="000000" w:themeColor="text1"/>
          <w:sz w:val="24"/>
          <w:szCs w:val="24"/>
        </w:rPr>
        <w:lastRenderedPageBreak/>
        <w:t>civil e setor privado contribuírem mutuamente para controlar a incidência do desmatamento alarmante na região.</w:t>
      </w:r>
    </w:p>
    <w:p w14:paraId="007FAA28" w14:textId="77777777" w:rsidR="00F43991" w:rsidRPr="00311705" w:rsidRDefault="00F43991" w:rsidP="00F43991">
      <w:pPr>
        <w:shd w:val="clear" w:color="auto" w:fill="FFFFFF"/>
        <w:tabs>
          <w:tab w:val="left" w:pos="0"/>
        </w:tabs>
        <w:jc w:val="both"/>
        <w:rPr>
          <w:color w:val="000000" w:themeColor="text1"/>
          <w:sz w:val="24"/>
          <w:szCs w:val="24"/>
        </w:rPr>
      </w:pPr>
    </w:p>
    <w:p w14:paraId="12AEFB45" w14:textId="42B310FA" w:rsidR="003B2E5B" w:rsidRDefault="009C13EE" w:rsidP="00F43991">
      <w:pP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3620D3">
        <w:rPr>
          <w:sz w:val="24"/>
          <w:szCs w:val="24"/>
        </w:rPr>
        <w:t>Impacto ambiental</w:t>
      </w:r>
      <w:r w:rsidR="00396569">
        <w:rPr>
          <w:sz w:val="24"/>
          <w:szCs w:val="24"/>
        </w:rPr>
        <w:t xml:space="preserve">. Governança ambiental. Uso e ocupação do </w:t>
      </w:r>
      <w:r w:rsidR="001A5872">
        <w:rPr>
          <w:sz w:val="24"/>
          <w:szCs w:val="24"/>
        </w:rPr>
        <w:t>s</w:t>
      </w:r>
      <w:r w:rsidR="00396569">
        <w:rPr>
          <w:sz w:val="24"/>
          <w:szCs w:val="24"/>
        </w:rPr>
        <w:t>olo.</w:t>
      </w:r>
    </w:p>
    <w:p w14:paraId="3178489C" w14:textId="77777777" w:rsidR="00F43991" w:rsidRPr="00FD46AA" w:rsidRDefault="00F43991" w:rsidP="00F43991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31D7EA4E" w14:textId="405423E3" w:rsidR="007830E4" w:rsidRPr="003B2E5B" w:rsidRDefault="0048607D" w:rsidP="00F43991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F43991" w:rsidRPr="00F43991">
        <w:rPr>
          <w:sz w:val="24"/>
          <w:szCs w:val="24"/>
        </w:rPr>
        <w:t>Sensoriamento Remoto e Geoprocessamento Aplicados ao Monitoramento Ambiental</w:t>
      </w:r>
      <w:r w:rsidR="00F43991">
        <w:rPr>
          <w:sz w:val="24"/>
          <w:szCs w:val="24"/>
        </w:rPr>
        <w:t>.</w:t>
      </w:r>
    </w:p>
    <w:sectPr w:rsidR="007830E4" w:rsidRPr="003B2E5B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7FB72E" w14:textId="77777777" w:rsidR="00C73354" w:rsidRDefault="00C73354">
      <w:r>
        <w:separator/>
      </w:r>
    </w:p>
  </w:endnote>
  <w:endnote w:type="continuationSeparator" w:id="0">
    <w:p w14:paraId="0EF569A7" w14:textId="77777777" w:rsidR="00C73354" w:rsidRDefault="00C73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A86C7D" w14:textId="77777777" w:rsidR="00C73354" w:rsidRDefault="00C73354">
      <w:r>
        <w:separator/>
      </w:r>
    </w:p>
  </w:footnote>
  <w:footnote w:type="continuationSeparator" w:id="0">
    <w:p w14:paraId="559A53E8" w14:textId="77777777" w:rsidR="00C73354" w:rsidRDefault="00C733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04234"/>
    <w:rsid w:val="000130E1"/>
    <w:rsid w:val="00022F89"/>
    <w:rsid w:val="00031571"/>
    <w:rsid w:val="00031E8D"/>
    <w:rsid w:val="000654E2"/>
    <w:rsid w:val="00067A9F"/>
    <w:rsid w:val="00076F28"/>
    <w:rsid w:val="000839EF"/>
    <w:rsid w:val="00092190"/>
    <w:rsid w:val="00094509"/>
    <w:rsid w:val="000C5846"/>
    <w:rsid w:val="000D5474"/>
    <w:rsid w:val="00171EB6"/>
    <w:rsid w:val="001A5872"/>
    <w:rsid w:val="00253CAA"/>
    <w:rsid w:val="002B4A78"/>
    <w:rsid w:val="002B4FAF"/>
    <w:rsid w:val="00311705"/>
    <w:rsid w:val="00313C93"/>
    <w:rsid w:val="00331631"/>
    <w:rsid w:val="00353B89"/>
    <w:rsid w:val="003620D3"/>
    <w:rsid w:val="00362A1E"/>
    <w:rsid w:val="0036514D"/>
    <w:rsid w:val="003768C4"/>
    <w:rsid w:val="00396569"/>
    <w:rsid w:val="003A6125"/>
    <w:rsid w:val="003B2E5B"/>
    <w:rsid w:val="003B3E5E"/>
    <w:rsid w:val="003C0D62"/>
    <w:rsid w:val="004106BC"/>
    <w:rsid w:val="00442882"/>
    <w:rsid w:val="00442C4B"/>
    <w:rsid w:val="00455846"/>
    <w:rsid w:val="0048607D"/>
    <w:rsid w:val="004E27B2"/>
    <w:rsid w:val="004F150A"/>
    <w:rsid w:val="00534BF4"/>
    <w:rsid w:val="005408AD"/>
    <w:rsid w:val="00626BB8"/>
    <w:rsid w:val="00657B11"/>
    <w:rsid w:val="00686CAA"/>
    <w:rsid w:val="00694CFE"/>
    <w:rsid w:val="007228A8"/>
    <w:rsid w:val="00755033"/>
    <w:rsid w:val="00772953"/>
    <w:rsid w:val="007830E4"/>
    <w:rsid w:val="007D192E"/>
    <w:rsid w:val="008176DD"/>
    <w:rsid w:val="00823216"/>
    <w:rsid w:val="008371B0"/>
    <w:rsid w:val="0085766F"/>
    <w:rsid w:val="00872A3A"/>
    <w:rsid w:val="008A1C78"/>
    <w:rsid w:val="008B59BF"/>
    <w:rsid w:val="008C7473"/>
    <w:rsid w:val="008D00DD"/>
    <w:rsid w:val="00917E28"/>
    <w:rsid w:val="00922504"/>
    <w:rsid w:val="009405A1"/>
    <w:rsid w:val="009423CF"/>
    <w:rsid w:val="00957BE7"/>
    <w:rsid w:val="00963D24"/>
    <w:rsid w:val="00994ED6"/>
    <w:rsid w:val="009A47DF"/>
    <w:rsid w:val="009C13EE"/>
    <w:rsid w:val="009D2E42"/>
    <w:rsid w:val="00A014F6"/>
    <w:rsid w:val="00A27E1B"/>
    <w:rsid w:val="00A57F3F"/>
    <w:rsid w:val="00A82BDA"/>
    <w:rsid w:val="00A86693"/>
    <w:rsid w:val="00A97603"/>
    <w:rsid w:val="00AB5E13"/>
    <w:rsid w:val="00B26E21"/>
    <w:rsid w:val="00B37B57"/>
    <w:rsid w:val="00B826D9"/>
    <w:rsid w:val="00B93695"/>
    <w:rsid w:val="00BA3A1A"/>
    <w:rsid w:val="00BD3195"/>
    <w:rsid w:val="00BE100D"/>
    <w:rsid w:val="00BE2E87"/>
    <w:rsid w:val="00C04DA7"/>
    <w:rsid w:val="00C05AB6"/>
    <w:rsid w:val="00C47DAD"/>
    <w:rsid w:val="00C64DF0"/>
    <w:rsid w:val="00C73354"/>
    <w:rsid w:val="00C822CA"/>
    <w:rsid w:val="00CE0717"/>
    <w:rsid w:val="00CE1943"/>
    <w:rsid w:val="00CE5872"/>
    <w:rsid w:val="00CE6985"/>
    <w:rsid w:val="00D139DE"/>
    <w:rsid w:val="00D3774D"/>
    <w:rsid w:val="00D533EB"/>
    <w:rsid w:val="00D663DB"/>
    <w:rsid w:val="00DB6E69"/>
    <w:rsid w:val="00DC7AE1"/>
    <w:rsid w:val="00E161EB"/>
    <w:rsid w:val="00E16A8E"/>
    <w:rsid w:val="00E524BA"/>
    <w:rsid w:val="00E90BEC"/>
    <w:rsid w:val="00EA154B"/>
    <w:rsid w:val="00EA381B"/>
    <w:rsid w:val="00EB51B2"/>
    <w:rsid w:val="00EB72B8"/>
    <w:rsid w:val="00F20B85"/>
    <w:rsid w:val="00F242FE"/>
    <w:rsid w:val="00F43991"/>
    <w:rsid w:val="00F67848"/>
    <w:rsid w:val="00F832E5"/>
    <w:rsid w:val="00F92AEC"/>
    <w:rsid w:val="00F950F3"/>
    <w:rsid w:val="00FA3AB6"/>
    <w:rsid w:val="00FB5F5D"/>
    <w:rsid w:val="00FD46AA"/>
    <w:rsid w:val="00FF5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3B2E5B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2E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2</Pages>
  <Words>587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71</cp:revision>
  <dcterms:created xsi:type="dcterms:W3CDTF">2023-08-30T02:35:00Z</dcterms:created>
  <dcterms:modified xsi:type="dcterms:W3CDTF">2024-11-20T21:07:00Z</dcterms:modified>
</cp:coreProperties>
</file>