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4D1C70D6" w:rsidR="0070071B" w:rsidRDefault="00553538" w:rsidP="007D1D74">
      <w:pPr>
        <w:pStyle w:val="Corpodetexto"/>
        <w:jc w:val="center"/>
        <w:rPr>
          <w:rFonts w:ascii="Times New Roman" w:hAnsi="Times New Roman" w:cs="Times New Roman"/>
        </w:rPr>
      </w:pPr>
      <w:r w:rsidRPr="00357E29">
        <w:rPr>
          <w:rFonts w:ascii="Times New Roman" w:hAnsi="Times New Roman" w:cs="Times New Roman"/>
          <w:b/>
          <w:sz w:val="24"/>
          <w:szCs w:val="24"/>
        </w:rPr>
        <w:t xml:space="preserve">Eixo Temático: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B6BE4" w:rsidRPr="00357E29">
            <w:rPr>
              <w:rFonts w:ascii="Times New Roman" w:hAnsi="Times New Roman" w:cs="Times New Roman"/>
              <w:sz w:val="24"/>
              <w:szCs w:val="24"/>
            </w:rPr>
            <w:t xml:space="preserve"> Educação, Saúde e Tecnologia </w:t>
          </w:r>
        </w:sdtContent>
      </w:sdt>
    </w:p>
    <w:p w14:paraId="3F40BB39" w14:textId="5852657C" w:rsidR="0070071B" w:rsidRPr="009B6BE4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9B6BE4" w:rsidRPr="009B6BE4">
            <w:rPr>
              <w:rFonts w:ascii="Times New Roman" w:hAnsi="Times New Roman" w:cs="Times New Roman"/>
              <w:sz w:val="28"/>
              <w:szCs w:val="28"/>
            </w:rPr>
            <w:t>O USO DA ABORDAGEM S</w:t>
          </w:r>
          <w:r w:rsidR="00A61F6E">
            <w:rPr>
              <w:rFonts w:ascii="Times New Roman" w:hAnsi="Times New Roman" w:cs="Times New Roman"/>
              <w:sz w:val="28"/>
              <w:szCs w:val="28"/>
            </w:rPr>
            <w:t>OCIO</w:t>
          </w:r>
          <w:r w:rsidR="009B6BE4" w:rsidRPr="009B6BE4">
            <w:rPr>
              <w:rFonts w:ascii="Times New Roman" w:hAnsi="Times New Roman" w:cs="Times New Roman"/>
              <w:sz w:val="28"/>
              <w:szCs w:val="28"/>
            </w:rPr>
            <w:t xml:space="preserve">CULTURAL DE PAULO FREIRE NA PREPARAÇÃO PARA O PARTO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C0FAC7E" w:rsidR="0070071B" w:rsidRPr="00ED178E" w:rsidRDefault="0049660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B6BE4">
            <w:rPr>
              <w:rFonts w:ascii="Times New Roman" w:hAnsi="Times New Roman" w:cs="Times New Roman"/>
              <w:u w:val="single"/>
            </w:rPr>
            <w:t>Joana Clara Alves Dias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6BE4">
            <w:rPr>
              <w:rFonts w:ascii="Times New Roman" w:hAnsi="Times New Roman" w:cs="Times New Roman"/>
            </w:rPr>
            <w:t>joanaclaraalves76@gmail.com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62D84795" w14:textId="1BAA5831" w:rsidR="0070071B" w:rsidRPr="00357E29" w:rsidRDefault="00496607" w:rsidP="00357E2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6BE4">
            <w:rPr>
              <w:rFonts w:ascii="Times New Roman" w:hAnsi="Times New Roman" w:cs="Times New Roman"/>
            </w:rPr>
            <w:t>Simone Rodrigues Quirino</w:t>
          </w:r>
          <w:r w:rsidR="00357E29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4274DAAD" w14:textId="77777777" w:rsidR="00357E29" w:rsidRDefault="00357E29" w:rsidP="00357E29">
      <w:pPr>
        <w:spacing w:before="0" w:after="0" w:line="360" w:lineRule="auto"/>
        <w:jc w:val="center"/>
        <w:rPr>
          <w:rFonts w:ascii="Times New Roman" w:hAnsi="Times New Roman" w:cs="Times New Roman"/>
          <w:vertAlign w:val="superscript"/>
        </w:rPr>
      </w:pPr>
    </w:p>
    <w:p w14:paraId="4E7C2653" w14:textId="17F5FF22" w:rsidR="00357E29" w:rsidRDefault="00357E29" w:rsidP="00357E29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30032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067722605"/>
          <w:placeholder>
            <w:docPart w:val="7B4C701FB58941D19D5244780A914EEF"/>
          </w:placeholder>
        </w:sdtPr>
        <w:sdtEndPr/>
        <w:sdtContent>
          <w:r>
            <w:rPr>
              <w:rFonts w:ascii="Times New Roman" w:hAnsi="Times New Roman" w:cs="Times New Roman"/>
            </w:rPr>
            <w:t xml:space="preserve">Universidade Estadual Vale do Acaraú (UEVA) </w:t>
          </w:r>
        </w:sdtContent>
      </w:sdt>
    </w:p>
    <w:p w14:paraId="13A4F442" w14:textId="446871C7" w:rsidR="00357E29" w:rsidRDefault="00357E2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C9475244A32247B19F9CD8DB07040427"/>
          </w:placeholder>
        </w:sdtPr>
        <w:sdtEndPr/>
        <w:sdtContent>
          <w:r>
            <w:rPr>
              <w:rFonts w:ascii="Times New Roman" w:hAnsi="Times New Roman" w:cs="Times New Roman"/>
            </w:rPr>
            <w:t xml:space="preserve">2. </w:t>
          </w:r>
          <w:sdt>
            <w:sdtPr>
              <w:rPr>
                <w:rFonts w:ascii="Times New Roman" w:hAnsi="Times New Roman" w:cs="Times New Roman"/>
              </w:rPr>
              <w:id w:val="536781349"/>
              <w:placeholder>
                <w:docPart w:val="312580E3F6494D9194183FA1E5C791D4"/>
              </w:placeholder>
            </w:sdtPr>
            <w:sdtEndPr/>
            <w:sdtContent>
              <w:r>
                <w:rPr>
                  <w:rFonts w:ascii="Times New Roman" w:hAnsi="Times New Roman" w:cs="Times New Roman"/>
                </w:rPr>
                <w:t xml:space="preserve">Universidade Estadual Vale do Acaraú (UEVA) </w:t>
              </w:r>
            </w:sdtContent>
          </w:sdt>
        </w:sdtContent>
      </w:sdt>
    </w:p>
    <w:p w14:paraId="3A3B4E69" w14:textId="77777777" w:rsidR="00357E29" w:rsidRDefault="00357E2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03BE219" w14:textId="77777777" w:rsidR="00357E29" w:rsidRDefault="00357E2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690B8512" w:rsidR="0070071B" w:rsidRPr="00357E29" w:rsidRDefault="00B77590" w:rsidP="009D0170">
          <w:pPr>
            <w:shd w:val="clear" w:color="auto" w:fill="FFFFFF"/>
            <w:spacing w:before="0" w:after="0" w:line="360" w:lineRule="auto"/>
            <w:ind w:right="-2"/>
            <w:rPr>
              <w:rFonts w:ascii="Times New Roman" w:hAnsi="Times New Roman" w:cs="Times New Roman"/>
            </w:rPr>
          </w:pP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>Introdução;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A gestação é um período no</w:t>
          </w:r>
          <w:r w:rsidR="000C67EC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qual a mulher enfrenta medos,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dúvi</w:t>
          </w:r>
          <w:r w:rsidR="007E6987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das </w:t>
          </w:r>
          <w:r w:rsidR="000C67EC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e anseios a respeito do conhecimento da fisiologia do parto e nascimento, ademais a cultura que a mesma está inserida influencia diretamente </w:t>
          </w:r>
          <w:r w:rsidR="00943A6C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na sua percepção acerca da gravidez e do parto. </w:t>
          </w:r>
          <w:r w:rsidR="000C67EC">
            <w:rPr>
              <w:rFonts w:ascii="Times New Roman" w:hAnsi="Times New Roman" w:cs="Times New Roman"/>
              <w:iCs/>
              <w:color w:val="000000"/>
              <w:szCs w:val="24"/>
            </w:rPr>
            <w:t>A partir disso, a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abordagem sociocultural é utilizada como estratégia para </w:t>
          </w:r>
          <w:r w:rsidR="00943A6C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intervir </w:t>
          </w:r>
          <w:r w:rsidR="00955DDE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no aprendizado </w:t>
          </w:r>
          <w:r w:rsidR="000C67EC">
            <w:rPr>
              <w:rFonts w:ascii="Times New Roman" w:hAnsi="Times New Roman" w:cs="Times New Roman"/>
              <w:iCs/>
              <w:color w:val="000000"/>
              <w:szCs w:val="24"/>
            </w:rPr>
            <w:t>em grupo</w:t>
          </w:r>
          <w:r w:rsidR="006514CC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, a mesma 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sobressai-se por priorizar os círculos de cultura, no qual a principal tarefa do educador é o diálogo, 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>um   process</w:t>
          </w:r>
          <w:r w:rsidR="00943A6C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o em que os participantes se educam 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>entre  s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i. O educador 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>procurará     desm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itificar  e  questionar com o  grupo,   a  cultura   dominante,  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>criando   condições  p</w:t>
          </w:r>
          <w:r w:rsidR="00CC29D5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ara  que  cada   integrante 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>aná</w:t>
          </w:r>
          <w:r w:rsidR="00CC29D5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lise </w:t>
          </w:r>
          <w:r w:rsidR="006514CC">
            <w:rPr>
              <w:rFonts w:ascii="Times New Roman" w:eastAsia="Times New Roman" w:hAnsi="Times New Roman" w:cs="Times New Roman"/>
              <w:szCs w:val="24"/>
              <w:lang w:eastAsia="pt-BR"/>
            </w:rPr>
            <w:t>o</w:t>
          </w:r>
          <w:r w:rsidR="00CC29D5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contexto </w:t>
          </w:r>
          <w:r w:rsidR="006514CC">
            <w:rPr>
              <w:rFonts w:ascii="Times New Roman" w:eastAsia="Times New Roman" w:hAnsi="Times New Roman" w:cs="Times New Roman"/>
              <w:szCs w:val="24"/>
              <w:lang w:eastAsia="pt-BR"/>
            </w:rPr>
            <w:t>no qual está inserido</w:t>
          </w:r>
          <w:r w:rsidRPr="002C65D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. </w:t>
          </w:r>
          <w:r w:rsidRPr="00B77590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 xml:space="preserve">(1) 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Objetivo; Descrever a </w:t>
          </w:r>
          <w:r w:rsidR="00F215B4">
            <w:rPr>
              <w:rFonts w:ascii="Times New Roman" w:eastAsia="Times New Roman" w:hAnsi="Times New Roman" w:cs="Times New Roman"/>
              <w:szCs w:val="24"/>
              <w:lang w:eastAsia="pt-BR"/>
            </w:rPr>
            <w:t>abordagem socio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>cultural a luz do referencial teórico de Paulo F</w:t>
          </w:r>
          <w:r w:rsidR="00955DD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reire em um grupo de gestantes.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Descrição da experiência;</w:t>
          </w:r>
          <w:r w:rsidR="00955DDE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A </w:t>
          </w:r>
          <w:r w:rsidR="007209F9">
            <w:rPr>
              <w:rFonts w:ascii="Times New Roman" w:hAnsi="Times New Roman" w:cs="Times New Roman"/>
              <w:iCs/>
              <w:color w:val="000000"/>
              <w:szCs w:val="24"/>
            </w:rPr>
            <w:t>abordagem grupal de</w:t>
          </w:r>
          <w:r w:rsidR="004F5E8B">
            <w:rPr>
              <w:rFonts w:ascii="Times New Roman" w:hAnsi="Times New Roman" w:cs="Times New Roman"/>
              <w:iCs/>
              <w:color w:val="000000"/>
              <w:szCs w:val="24"/>
            </w:rPr>
            <w:t>u-se por 2</w:t>
          </w:r>
          <w:r w:rsidR="00FE7AA5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encontro</w:t>
          </w:r>
          <w:r w:rsidR="00955DDE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s. Para a realização da primeira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ati</w:t>
          </w:r>
          <w:r w:rsidR="00CE6612">
            <w:rPr>
              <w:rFonts w:ascii="Times New Roman" w:hAnsi="Times New Roman" w:cs="Times New Roman"/>
              <w:iCs/>
              <w:color w:val="000000"/>
              <w:szCs w:val="24"/>
            </w:rPr>
            <w:t>vidade foi utilizada uma caix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a contendo historinhas de personagens gestantes que </w:t>
          </w:r>
          <w:r w:rsidR="00955DDE"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encontrava</w:t>
          </w:r>
          <w:r w:rsidR="00955DDE">
            <w:rPr>
              <w:rFonts w:ascii="Times New Roman" w:hAnsi="Times New Roman" w:cs="Times New Roman"/>
              <w:iCs/>
              <w:color w:val="000000"/>
              <w:szCs w:val="24"/>
            </w:rPr>
            <w:t>m</w:t>
          </w:r>
          <w:r w:rsidR="00955DDE"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-se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com sinais de trabalho de parto, em seguida era questionado qual a estratégia do grupo frente à cada situação exposta, e assim sucessivamente até finalizar os casos.  </w:t>
          </w:r>
          <w:r w:rsidR="004F5E8B">
            <w:rPr>
              <w:rFonts w:ascii="Times New Roman" w:hAnsi="Times New Roman" w:cs="Times New Roman"/>
              <w:color w:val="000000"/>
              <w:szCs w:val="24"/>
            </w:rPr>
            <w:t xml:space="preserve">A segunda atividade 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deu-se pela a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utilização de imagens fazendo referência ao parto normal e ao parto cesárea, as gestantes foram convidadas a analisar as imagens e relacioná-las com o tipo de parto.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As mesmas eram indagadas a justificar a escolha</w:t>
          </w:r>
          <w:r w:rsidR="007209F9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da imagem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e a relaçã</w:t>
          </w:r>
          <w:r w:rsidR="007209F9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o da mesma com o tipo de parto. </w:t>
          </w:r>
          <w:r w:rsidRPr="00B77590">
            <w:rPr>
              <w:rFonts w:ascii="Times New Roman" w:hAnsi="Times New Roman" w:cs="Times New Roman"/>
              <w:szCs w:val="24"/>
            </w:rPr>
            <w:t>Resultados;</w:t>
          </w:r>
          <w:r w:rsidR="004F5E8B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Pr="00B77590">
            <w:rPr>
              <w:rFonts w:ascii="Times New Roman" w:hAnsi="Times New Roman" w:cs="Times New Roman"/>
              <w:szCs w:val="24"/>
            </w:rPr>
            <w:t xml:space="preserve">As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explanações das gestantes advinham de experiências prévias e de conhecimentos repassados pela as mães e familiares, 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a maioria 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lastRenderedPageBreak/>
            <w:t>relatou desinformação a respeito do parto normal</w:t>
          </w:r>
          <w:r w:rsidR="004F5E8B">
            <w:rPr>
              <w:rFonts w:ascii="Times New Roman" w:hAnsi="Times New Roman" w:cs="Times New Roman"/>
              <w:color w:val="000000"/>
              <w:szCs w:val="24"/>
            </w:rPr>
            <w:t>, parto cesárea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e de </w:t>
          </w:r>
          <w:r w:rsidR="007209F9">
            <w:rPr>
              <w:rFonts w:ascii="Times New Roman" w:hAnsi="Times New Roman" w:cs="Times New Roman"/>
              <w:color w:val="000000"/>
              <w:szCs w:val="24"/>
            </w:rPr>
            <w:t xml:space="preserve">seus respectivos direitos. Resultados preocupantes 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>visto</w:t>
          </w:r>
          <w:r w:rsidR="007209F9">
            <w:rPr>
              <w:rFonts w:ascii="Times New Roman" w:hAnsi="Times New Roman" w:cs="Times New Roman"/>
              <w:color w:val="000000"/>
              <w:szCs w:val="24"/>
            </w:rPr>
            <w:t xml:space="preserve"> que algumas gestantes já encontravam-se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no terceiro trimestre da gravidez. Situação  similar   foi  observada  </w:t>
          </w:r>
          <w:r w:rsidR="007209F9">
            <w:rPr>
              <w:rFonts w:ascii="Times New Roman" w:hAnsi="Times New Roman" w:cs="Times New Roman"/>
              <w:color w:val="000000"/>
              <w:szCs w:val="24"/>
            </w:rPr>
            <w:t>em um estudo,  em  que 100% do total de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gestantes entrevistadas, apenas  23%  das  mulheres sentiam-se satisfatoriamente informadas sobre o parto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. </w:t>
          </w:r>
          <w:r w:rsidRPr="00B77590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B77590">
            <w:rPr>
              <w:rFonts w:ascii="Times New Roman" w:hAnsi="Times New Roman" w:cs="Times New Roman"/>
              <w:szCs w:val="24"/>
            </w:rPr>
            <w:t>Quando questionadas acerca do parto normal os relatos remetiam percepções de um evento doloroso, assustador e como um enfrentamento da morte</w:t>
          </w:r>
          <w:r w:rsidR="007209F9">
            <w:rPr>
              <w:rFonts w:ascii="Times New Roman" w:hAnsi="Times New Roman" w:cs="Times New Roman"/>
              <w:szCs w:val="24"/>
            </w:rPr>
            <w:t>, informações perpassadas de uma mulher a outra no âmbito do contexto social</w:t>
          </w:r>
          <w:r w:rsidRPr="00B77590">
            <w:rPr>
              <w:rFonts w:ascii="Times New Roman" w:hAnsi="Times New Roman" w:cs="Times New Roman"/>
              <w:szCs w:val="24"/>
            </w:rPr>
            <w:t xml:space="preserve">.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Após as explanações no decorrer dos </w:t>
          </w:r>
          <w:r w:rsidR="004F5E8B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2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encontros</w:t>
          </w:r>
          <w:r w:rsidR="007209F9">
            <w:rPr>
              <w:rFonts w:ascii="Times New Roman" w:hAnsi="Times New Roman" w:cs="Times New Roman"/>
              <w:iCs/>
              <w:color w:val="000000"/>
              <w:szCs w:val="24"/>
            </w:rPr>
            <w:t>,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foi possível</w:t>
          </w:r>
          <w:r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observar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 a partir dos relatos</w:t>
          </w:r>
          <w:r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, 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>a minimização de medos e dúvidas acerca dos sinais de trabalho de parto, bem como a busca pela a maternidade em tempo oportuno das gestantes que entraram em trabalho de parto no período de tempo d</w:t>
          </w:r>
          <w:r w:rsidR="007209F9">
            <w:rPr>
              <w:rFonts w:ascii="Times New Roman" w:hAnsi="Times New Roman" w:cs="Times New Roman"/>
              <w:iCs/>
              <w:color w:val="000000"/>
              <w:szCs w:val="24"/>
            </w:rPr>
            <w:t>a realização d</w:t>
          </w:r>
          <w:r w:rsidRPr="00B77590">
            <w:rPr>
              <w:rFonts w:ascii="Times New Roman" w:hAnsi="Times New Roman" w:cs="Times New Roman"/>
              <w:iCs/>
              <w:color w:val="000000"/>
              <w:szCs w:val="24"/>
            </w:rPr>
            <w:t xml:space="preserve">os encontros. </w:t>
          </w:r>
          <w:r w:rsidRPr="00B77590">
            <w:rPr>
              <w:rFonts w:ascii="Times New Roman" w:eastAsia="Times New Roman" w:hAnsi="Times New Roman" w:cs="Times New Roman"/>
              <w:szCs w:val="24"/>
              <w:lang w:eastAsia="pt-BR"/>
            </w:rPr>
            <w:t>Considerações Finais;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A educação em</w:t>
          </w:r>
          <w:r w:rsidR="007209F9">
            <w:rPr>
              <w:rFonts w:ascii="Times New Roman" w:hAnsi="Times New Roman" w:cs="Times New Roman"/>
              <w:color w:val="000000"/>
              <w:szCs w:val="24"/>
            </w:rPr>
            <w:t xml:space="preserve"> saúde no âmbito da abordagem so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ciocultural, </w:t>
          </w:r>
          <w:r w:rsidR="00A731AC">
            <w:rPr>
              <w:rFonts w:ascii="Times New Roman" w:hAnsi="Times New Roman" w:cs="Times New Roman"/>
              <w:color w:val="000000"/>
              <w:szCs w:val="24"/>
            </w:rPr>
            <w:t>constitui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>-se estratégia transformadora de realidades sociais, por ser</w:t>
          </w:r>
          <w:r w:rsidR="007209F9">
            <w:rPr>
              <w:rFonts w:ascii="Times New Roman" w:hAnsi="Times New Roman" w:cs="Times New Roman"/>
              <w:color w:val="000000"/>
              <w:szCs w:val="24"/>
            </w:rPr>
            <w:t>em</w:t>
          </w:r>
          <w:r w:rsidRPr="00B77590">
            <w:rPr>
              <w:rFonts w:ascii="Times New Roman" w:hAnsi="Times New Roman" w:cs="Times New Roman"/>
              <w:color w:val="000000"/>
              <w:szCs w:val="24"/>
            </w:rPr>
            <w:t xml:space="preserve"> capazes de aliar cultura, sociedade e promoção da saúde em um mesmo espaço. A partir disso os profissionais educadores em saúde, são capazes de elaborar estratégias que visem a minimização de práticas desinformadas,  como o caso da cirurgia cesárea, visto que o Brasil registra números alarmantes dessa cirurgia que a princípio era realizada de modo a salvar a vida de mulheres e bebês, entretanto atualmente é vista como alternativa para mulheres que encontram-se desinformadas quanto aos seus potenciais riscos e complicações</w:t>
          </w:r>
          <w:r w:rsidR="000A65FC">
            <w:rPr>
              <w:rFonts w:ascii="Times New Roman" w:hAnsi="Times New Roman" w:cs="Times New Roman"/>
              <w:color w:val="000000"/>
              <w:szCs w:val="24"/>
            </w:rPr>
            <w:t>.</w:t>
          </w:r>
        </w:p>
      </w:sdtContent>
    </w:sdt>
    <w:p w14:paraId="797ADC05" w14:textId="47B52BA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731AC">
            <w:rPr>
              <w:rFonts w:ascii="Times New Roman" w:hAnsi="Times New Roman" w:cs="Times New Roman"/>
            </w:rPr>
            <w:t>Gravidez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77590">
            <w:rPr>
              <w:rFonts w:ascii="Times New Roman" w:hAnsi="Times New Roman" w:cs="Times New Roman"/>
            </w:rPr>
            <w:t>Grupos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731AC">
            <w:rPr>
              <w:rFonts w:ascii="Times New Roman" w:hAnsi="Times New Roman" w:cs="Times New Roman"/>
            </w:rPr>
            <w:t>Educação em saúde</w:t>
          </w:r>
        </w:sdtContent>
      </w:sdt>
      <w:r w:rsidR="00B77590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AC4A1F7" w14:textId="54863C2F" w:rsidR="00970FF2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rPr>
          <w:rFonts w:ascii="Times New Roman" w:hAnsi="Times New Roman" w:cs="Times New Roman"/>
        </w:rPr>
        <w:id w:val="-1838144855"/>
        <w:placeholder>
          <w:docPart w:val="35C947ED29FA4D0A9D060FC7AB9227E5"/>
        </w:placeholder>
      </w:sdtPr>
      <w:sdtEndPr/>
      <w:sdtContent>
        <w:p w14:paraId="706BDFB9" w14:textId="77777777" w:rsidR="000A6979" w:rsidRDefault="007C3E5F" w:rsidP="009D0170">
          <w:pPr>
            <w:spacing w:before="0" w:after="0" w:line="360" w:lineRule="auto"/>
            <w:jc w:val="left"/>
            <w:rPr>
              <w:rFonts w:ascii="Times New Roman" w:hAnsi="Times New Roman" w:cs="Times New Roman"/>
            </w:rPr>
          </w:pPr>
          <w:r w:rsidRPr="00A61F6E">
            <w:rPr>
              <w:rFonts w:ascii="Times New Roman" w:hAnsi="Times New Roman" w:cs="Times New Roman"/>
            </w:rPr>
            <w:t xml:space="preserve">LOPES, C. R. et al. EDUCAÇÃO E CULTURA EM SAÚDE À LUZ DE PAULO FREIRE. </w:t>
          </w:r>
          <w:r w:rsidRPr="00A61F6E">
            <w:rPr>
              <w:rFonts w:ascii="Times New Roman" w:hAnsi="Times New Roman" w:cs="Times New Roman"/>
              <w:b/>
            </w:rPr>
            <w:t xml:space="preserve">Rev enferm UFPE on line. </w:t>
          </w:r>
          <w:r w:rsidRPr="00A61F6E">
            <w:rPr>
              <w:rFonts w:ascii="Times New Roman" w:hAnsi="Times New Roman" w:cs="Times New Roman"/>
            </w:rPr>
            <w:t>Recife. v</w:t>
          </w:r>
          <w:r w:rsidR="000A6979">
            <w:rPr>
              <w:rFonts w:ascii="Times New Roman" w:hAnsi="Times New Roman" w:cs="Times New Roman"/>
            </w:rPr>
            <w:t>. 11, n. 12, p. 5122-5128. 2017</w:t>
          </w:r>
        </w:p>
        <w:p w14:paraId="2EA24644" w14:textId="75729CA3" w:rsidR="007C3E5F" w:rsidRDefault="00496607" w:rsidP="000A6979">
          <w:pPr>
            <w:spacing w:before="0" w:after="0" w:line="360" w:lineRule="auto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35C947ED29FA4D0A9D060FC7AB9227E5"/>
        </w:placeholder>
      </w:sdtPr>
      <w:sdtEndPr/>
      <w:sdtContent>
        <w:p w14:paraId="226E5EC5" w14:textId="776365C6" w:rsidR="007C3E5F" w:rsidRPr="00A61F6E" w:rsidRDefault="007E6987" w:rsidP="009D0170">
          <w:pPr>
            <w:spacing w:before="0" w:after="0" w:line="360" w:lineRule="auto"/>
            <w:jc w:val="left"/>
            <w:rPr>
              <w:rFonts w:ascii="Times New Roman" w:hAnsi="Times New Roman" w:cs="Times New Roman"/>
            </w:rPr>
          </w:pPr>
          <w:r>
            <w:rPr>
              <w:rStyle w:val="author-name"/>
              <w:rFonts w:ascii="Times New Roman" w:hAnsi="Times New Roman" w:cs="Times New Roman"/>
            </w:rPr>
            <w:t>LIVRAMENTO</w:t>
          </w:r>
          <w:r w:rsidR="007C3E5F" w:rsidRPr="00A61F6E">
            <w:rPr>
              <w:rStyle w:val="author-name"/>
              <w:rFonts w:ascii="Times New Roman" w:hAnsi="Times New Roman" w:cs="Times New Roman"/>
            </w:rPr>
            <w:t xml:space="preserve">, </w:t>
          </w:r>
          <w:r w:rsidR="007C3E5F" w:rsidRPr="00A61F6E">
            <w:rPr>
              <w:rFonts w:ascii="Times New Roman" w:hAnsi="Times New Roman" w:cs="Times New Roman"/>
            </w:rPr>
            <w:t>D.  D. V.  P. et al</w:t>
          </w:r>
          <w:r w:rsidR="007C3E5F" w:rsidRPr="00A61F6E">
            <w:rPr>
              <w:rStyle w:val="author-name"/>
              <w:rFonts w:ascii="Times New Roman" w:hAnsi="Times New Roman" w:cs="Times New Roman"/>
            </w:rPr>
            <w:t xml:space="preserve">. </w:t>
          </w:r>
          <w:r w:rsidR="007C3E5F" w:rsidRPr="00A61F6E">
            <w:rPr>
              <w:rFonts w:ascii="Times New Roman" w:hAnsi="Times New Roman" w:cs="Times New Roman"/>
            </w:rPr>
            <w:t xml:space="preserve">Percepções de gestantes acerca do cuidado pré-natal na atenção primária à saúde. </w:t>
          </w:r>
          <w:r w:rsidR="007C3E5F" w:rsidRPr="00A61F6E">
            <w:rPr>
              <w:rFonts w:ascii="Times New Roman" w:hAnsi="Times New Roman" w:cs="Times New Roman"/>
              <w:b/>
              <w:color w:val="000000" w:themeColor="text1"/>
            </w:rPr>
            <w:t>Rev Gaúcha Enfer</w:t>
          </w:r>
          <w:r w:rsidR="007C3E5F" w:rsidRPr="00A61F6E">
            <w:rPr>
              <w:rFonts w:ascii="Times New Roman" w:hAnsi="Times New Roman" w:cs="Times New Roman"/>
            </w:rPr>
            <w:t xml:space="preserve">. Santa Catarina. v. 40, p. 1-9, 2019. Disponível em: &lt; </w:t>
          </w:r>
          <w:hyperlink r:id="rId9" w:history="1">
            <w:r w:rsidR="007C3E5F" w:rsidRPr="00A61F6E">
              <w:rPr>
                <w:rStyle w:val="Hyperlink"/>
                <w:rFonts w:ascii="Times New Roman" w:hAnsi="Times New Roman" w:cs="Times New Roman"/>
                <w:color w:val="000000" w:themeColor="text1"/>
                <w:u w:val="none"/>
              </w:rPr>
              <w:t>https://seer.ufrgs.br/RevistaGauchadeEnfermagem/article/view/90843/52236</w:t>
            </w:r>
          </w:hyperlink>
          <w:r w:rsidR="007C3E5F" w:rsidRPr="00A61F6E">
            <w:rPr>
              <w:rFonts w:ascii="Times New Roman" w:hAnsi="Times New Roman" w:cs="Times New Roman"/>
              <w:color w:val="000000" w:themeColor="text1"/>
            </w:rPr>
            <w:t xml:space="preserve">&gt; </w:t>
          </w:r>
          <w:r w:rsidR="007C3E5F" w:rsidRPr="00A61F6E">
            <w:rPr>
              <w:rFonts w:ascii="Times New Roman" w:hAnsi="Times New Roman" w:cs="Times New Roman"/>
            </w:rPr>
            <w:t>Acesso em: 27 de Junho de 2020.</w:t>
          </w:r>
        </w:p>
        <w:p w14:paraId="70764044" w14:textId="7F366AA7" w:rsidR="00A61F6E" w:rsidRDefault="00496607" w:rsidP="007C3E5F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</w:sdtContent>
    </w:sdt>
    <w:p w14:paraId="61656348" w14:textId="3CF3FDE5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B7759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5ABCD" w14:textId="77777777" w:rsidR="00496607" w:rsidRDefault="00496607" w:rsidP="00054686">
      <w:pPr>
        <w:spacing w:before="0" w:after="0" w:line="240" w:lineRule="auto"/>
      </w:pPr>
      <w:r>
        <w:separator/>
      </w:r>
    </w:p>
  </w:endnote>
  <w:endnote w:type="continuationSeparator" w:id="0">
    <w:p w14:paraId="6A6166A8" w14:textId="77777777" w:rsidR="00496607" w:rsidRDefault="0049660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792E1" w14:textId="77777777" w:rsidR="00496607" w:rsidRDefault="0049660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F07E7FA" w14:textId="77777777" w:rsidR="00496607" w:rsidRDefault="0049660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49660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49660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49660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A65FC"/>
    <w:rsid w:val="000A6979"/>
    <w:rsid w:val="000C67EC"/>
    <w:rsid w:val="000E596E"/>
    <w:rsid w:val="0011587C"/>
    <w:rsid w:val="001C7148"/>
    <w:rsid w:val="001D4667"/>
    <w:rsid w:val="002268F9"/>
    <w:rsid w:val="002C00CE"/>
    <w:rsid w:val="00330594"/>
    <w:rsid w:val="00357E29"/>
    <w:rsid w:val="003B2B4D"/>
    <w:rsid w:val="003E7CE5"/>
    <w:rsid w:val="00417E55"/>
    <w:rsid w:val="00496607"/>
    <w:rsid w:val="004F5E8B"/>
    <w:rsid w:val="00553538"/>
    <w:rsid w:val="006204D3"/>
    <w:rsid w:val="006514CC"/>
    <w:rsid w:val="006C03DB"/>
    <w:rsid w:val="0070071B"/>
    <w:rsid w:val="00703A35"/>
    <w:rsid w:val="007209F9"/>
    <w:rsid w:val="007C3E5F"/>
    <w:rsid w:val="007D1D74"/>
    <w:rsid w:val="007D661E"/>
    <w:rsid w:val="007E6987"/>
    <w:rsid w:val="007F00D8"/>
    <w:rsid w:val="00823E5B"/>
    <w:rsid w:val="008B6F3E"/>
    <w:rsid w:val="00943A6C"/>
    <w:rsid w:val="00955DDE"/>
    <w:rsid w:val="00970FF2"/>
    <w:rsid w:val="009B6BE4"/>
    <w:rsid w:val="009D0170"/>
    <w:rsid w:val="00A2186E"/>
    <w:rsid w:val="00A61F6E"/>
    <w:rsid w:val="00A731AC"/>
    <w:rsid w:val="00A85971"/>
    <w:rsid w:val="00AA01D6"/>
    <w:rsid w:val="00AB0DF9"/>
    <w:rsid w:val="00AB52F1"/>
    <w:rsid w:val="00AC5179"/>
    <w:rsid w:val="00B77590"/>
    <w:rsid w:val="00BB3DA1"/>
    <w:rsid w:val="00C2227D"/>
    <w:rsid w:val="00CC29D5"/>
    <w:rsid w:val="00CE0953"/>
    <w:rsid w:val="00CE6612"/>
    <w:rsid w:val="00D55666"/>
    <w:rsid w:val="00EA190E"/>
    <w:rsid w:val="00ED178E"/>
    <w:rsid w:val="00F215B4"/>
    <w:rsid w:val="00F9396B"/>
    <w:rsid w:val="00FE022A"/>
    <w:rsid w:val="00FE7AA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rsid w:val="000A65FC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uthor-name">
    <w:name w:val="author-name"/>
    <w:basedOn w:val="Fontepargpadro"/>
    <w:rsid w:val="000A6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rsid w:val="000A65FC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uthor-name">
    <w:name w:val="author-name"/>
    <w:basedOn w:val="Fontepargpadro"/>
    <w:rsid w:val="000A6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eer.ufrgs.br/RevistaGauchadeEnfermagem/article/view/90843/5223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5C947ED29FA4D0A9D060FC7AB9227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28B50B-58E8-46CB-A141-DC39E79B587D}"/>
      </w:docPartPr>
      <w:docPartBody>
        <w:p w:rsidR="00233D6A" w:rsidRDefault="0042141E" w:rsidP="0042141E">
          <w:pPr>
            <w:pStyle w:val="35C947ED29FA4D0A9D060FC7AB9227E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4C701FB58941D19D5244780A914E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2996F7-6B70-4219-8AAC-1425BB8AB559}"/>
      </w:docPartPr>
      <w:docPartBody>
        <w:p w:rsidR="005D3448" w:rsidRDefault="006119C0" w:rsidP="006119C0">
          <w:pPr>
            <w:pStyle w:val="7B4C701FB58941D19D5244780A914EE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475244A32247B19F9CD8DB070404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70DEE3-DD88-4539-BE4B-328BD0EACA6A}"/>
      </w:docPartPr>
      <w:docPartBody>
        <w:p w:rsidR="005D3448" w:rsidRDefault="006119C0" w:rsidP="006119C0">
          <w:pPr>
            <w:pStyle w:val="C9475244A32247B19F9CD8DB0704042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12580E3F6494D9194183FA1E5C791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E7E26-B955-4C8E-8657-3056C43077F1}"/>
      </w:docPartPr>
      <w:docPartBody>
        <w:p w:rsidR="005D3448" w:rsidRDefault="006119C0" w:rsidP="006119C0">
          <w:pPr>
            <w:pStyle w:val="312580E3F6494D9194183FA1E5C791D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213518"/>
    <w:rsid w:val="00233D6A"/>
    <w:rsid w:val="00257FA4"/>
    <w:rsid w:val="0042141E"/>
    <w:rsid w:val="00555A44"/>
    <w:rsid w:val="005D3448"/>
    <w:rsid w:val="006119C0"/>
    <w:rsid w:val="006D4140"/>
    <w:rsid w:val="00851F45"/>
    <w:rsid w:val="00862201"/>
    <w:rsid w:val="00940D21"/>
    <w:rsid w:val="00AB28E2"/>
    <w:rsid w:val="00AF2419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119C0"/>
    <w:rPr>
      <w:color w:val="808080"/>
    </w:rPr>
  </w:style>
  <w:style w:type="paragraph" w:customStyle="1" w:styleId="35C947ED29FA4D0A9D060FC7AB9227E5">
    <w:name w:val="35C947ED29FA4D0A9D060FC7AB9227E5"/>
    <w:rsid w:val="0042141E"/>
    <w:pPr>
      <w:spacing w:after="200" w:line="276" w:lineRule="auto"/>
    </w:pPr>
  </w:style>
  <w:style w:type="paragraph" w:customStyle="1" w:styleId="82893646FD164DFB9ADCC9CB20194B7C">
    <w:name w:val="82893646FD164DFB9ADCC9CB20194B7C"/>
    <w:rsid w:val="006119C0"/>
    <w:pPr>
      <w:spacing w:after="200" w:line="276" w:lineRule="auto"/>
    </w:pPr>
  </w:style>
  <w:style w:type="paragraph" w:customStyle="1" w:styleId="34D937D6A61A48339FBD5574CBB0C746">
    <w:name w:val="34D937D6A61A48339FBD5574CBB0C746"/>
    <w:rsid w:val="006119C0"/>
    <w:pPr>
      <w:spacing w:after="200" w:line="276" w:lineRule="auto"/>
    </w:pPr>
  </w:style>
  <w:style w:type="paragraph" w:customStyle="1" w:styleId="A98400BBA6064EC0840133118E804D03">
    <w:name w:val="A98400BBA6064EC0840133118E804D03"/>
    <w:rsid w:val="006119C0"/>
    <w:pPr>
      <w:spacing w:after="200" w:line="276" w:lineRule="auto"/>
    </w:pPr>
  </w:style>
  <w:style w:type="paragraph" w:customStyle="1" w:styleId="7B4C701FB58941D19D5244780A914EEF">
    <w:name w:val="7B4C701FB58941D19D5244780A914EEF"/>
    <w:rsid w:val="006119C0"/>
    <w:pPr>
      <w:spacing w:after="200" w:line="276" w:lineRule="auto"/>
    </w:pPr>
  </w:style>
  <w:style w:type="paragraph" w:customStyle="1" w:styleId="48967363061B4D0681F2DFE3D9F8B78C">
    <w:name w:val="48967363061B4D0681F2DFE3D9F8B78C"/>
    <w:rsid w:val="006119C0"/>
    <w:pPr>
      <w:spacing w:after="200" w:line="276" w:lineRule="auto"/>
    </w:pPr>
  </w:style>
  <w:style w:type="paragraph" w:customStyle="1" w:styleId="C9475244A32247B19F9CD8DB07040427">
    <w:name w:val="C9475244A32247B19F9CD8DB07040427"/>
    <w:rsid w:val="006119C0"/>
    <w:pPr>
      <w:spacing w:after="200" w:line="276" w:lineRule="auto"/>
    </w:pPr>
  </w:style>
  <w:style w:type="paragraph" w:customStyle="1" w:styleId="D7F670EE137044D488101C44FB4F22BC">
    <w:name w:val="D7F670EE137044D488101C44FB4F22BC"/>
    <w:rsid w:val="006119C0"/>
    <w:pPr>
      <w:spacing w:after="200" w:line="276" w:lineRule="auto"/>
    </w:pPr>
  </w:style>
  <w:style w:type="paragraph" w:customStyle="1" w:styleId="312580E3F6494D9194183FA1E5C791D4">
    <w:name w:val="312580E3F6494D9194183FA1E5C791D4"/>
    <w:rsid w:val="006119C0"/>
    <w:pPr>
      <w:spacing w:after="200" w:line="276" w:lineRule="auto"/>
    </w:pPr>
  </w:style>
  <w:style w:type="paragraph" w:customStyle="1" w:styleId="01379510117444CC8B7AF485CE8B76EB">
    <w:name w:val="01379510117444CC8B7AF485CE8B76EB"/>
    <w:rsid w:val="006119C0"/>
    <w:pPr>
      <w:spacing w:after="200" w:line="276" w:lineRule="auto"/>
    </w:pPr>
  </w:style>
  <w:style w:type="paragraph" w:customStyle="1" w:styleId="C8A406EE039A4CA492B82643857CE182">
    <w:name w:val="C8A406EE039A4CA492B82643857CE182"/>
    <w:rsid w:val="006119C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119C0"/>
    <w:rPr>
      <w:color w:val="808080"/>
    </w:rPr>
  </w:style>
  <w:style w:type="paragraph" w:customStyle="1" w:styleId="35C947ED29FA4D0A9D060FC7AB9227E5">
    <w:name w:val="35C947ED29FA4D0A9D060FC7AB9227E5"/>
    <w:rsid w:val="0042141E"/>
    <w:pPr>
      <w:spacing w:after="200" w:line="276" w:lineRule="auto"/>
    </w:pPr>
  </w:style>
  <w:style w:type="paragraph" w:customStyle="1" w:styleId="82893646FD164DFB9ADCC9CB20194B7C">
    <w:name w:val="82893646FD164DFB9ADCC9CB20194B7C"/>
    <w:rsid w:val="006119C0"/>
    <w:pPr>
      <w:spacing w:after="200" w:line="276" w:lineRule="auto"/>
    </w:pPr>
  </w:style>
  <w:style w:type="paragraph" w:customStyle="1" w:styleId="34D937D6A61A48339FBD5574CBB0C746">
    <w:name w:val="34D937D6A61A48339FBD5574CBB0C746"/>
    <w:rsid w:val="006119C0"/>
    <w:pPr>
      <w:spacing w:after="200" w:line="276" w:lineRule="auto"/>
    </w:pPr>
  </w:style>
  <w:style w:type="paragraph" w:customStyle="1" w:styleId="A98400BBA6064EC0840133118E804D03">
    <w:name w:val="A98400BBA6064EC0840133118E804D03"/>
    <w:rsid w:val="006119C0"/>
    <w:pPr>
      <w:spacing w:after="200" w:line="276" w:lineRule="auto"/>
    </w:pPr>
  </w:style>
  <w:style w:type="paragraph" w:customStyle="1" w:styleId="7B4C701FB58941D19D5244780A914EEF">
    <w:name w:val="7B4C701FB58941D19D5244780A914EEF"/>
    <w:rsid w:val="006119C0"/>
    <w:pPr>
      <w:spacing w:after="200" w:line="276" w:lineRule="auto"/>
    </w:pPr>
  </w:style>
  <w:style w:type="paragraph" w:customStyle="1" w:styleId="48967363061B4D0681F2DFE3D9F8B78C">
    <w:name w:val="48967363061B4D0681F2DFE3D9F8B78C"/>
    <w:rsid w:val="006119C0"/>
    <w:pPr>
      <w:spacing w:after="200" w:line="276" w:lineRule="auto"/>
    </w:pPr>
  </w:style>
  <w:style w:type="paragraph" w:customStyle="1" w:styleId="C9475244A32247B19F9CD8DB07040427">
    <w:name w:val="C9475244A32247B19F9CD8DB07040427"/>
    <w:rsid w:val="006119C0"/>
    <w:pPr>
      <w:spacing w:after="200" w:line="276" w:lineRule="auto"/>
    </w:pPr>
  </w:style>
  <w:style w:type="paragraph" w:customStyle="1" w:styleId="D7F670EE137044D488101C44FB4F22BC">
    <w:name w:val="D7F670EE137044D488101C44FB4F22BC"/>
    <w:rsid w:val="006119C0"/>
    <w:pPr>
      <w:spacing w:after="200" w:line="276" w:lineRule="auto"/>
    </w:pPr>
  </w:style>
  <w:style w:type="paragraph" w:customStyle="1" w:styleId="312580E3F6494D9194183FA1E5C791D4">
    <w:name w:val="312580E3F6494D9194183FA1E5C791D4"/>
    <w:rsid w:val="006119C0"/>
    <w:pPr>
      <w:spacing w:after="200" w:line="276" w:lineRule="auto"/>
    </w:pPr>
  </w:style>
  <w:style w:type="paragraph" w:customStyle="1" w:styleId="01379510117444CC8B7AF485CE8B76EB">
    <w:name w:val="01379510117444CC8B7AF485CE8B76EB"/>
    <w:rsid w:val="006119C0"/>
    <w:pPr>
      <w:spacing w:after="200" w:line="276" w:lineRule="auto"/>
    </w:pPr>
  </w:style>
  <w:style w:type="paragraph" w:customStyle="1" w:styleId="C8A406EE039A4CA492B82643857CE182">
    <w:name w:val="C8A406EE039A4CA492B82643857CE182"/>
    <w:rsid w:val="006119C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B2B13-E6AA-4FF0-9138-5FA097CD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664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Windows User</cp:lastModifiedBy>
  <cp:revision>12</cp:revision>
  <cp:lastPrinted>2020-06-10T02:59:00Z</cp:lastPrinted>
  <dcterms:created xsi:type="dcterms:W3CDTF">2020-06-12T01:11:00Z</dcterms:created>
  <dcterms:modified xsi:type="dcterms:W3CDTF">2020-06-30T17:49:00Z</dcterms:modified>
</cp:coreProperties>
</file>