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0B588" w14:textId="56D5503C" w:rsidR="00A40059" w:rsidRPr="000B3D5A" w:rsidRDefault="000B3D5A" w:rsidP="002A6A76">
      <w:pPr>
        <w:pStyle w:val="Default"/>
        <w:jc w:val="center"/>
        <w:rPr>
          <w:b/>
          <w:bCs/>
          <w:sz w:val="23"/>
          <w:szCs w:val="23"/>
        </w:rPr>
      </w:pPr>
      <w:r w:rsidRPr="000B3D5A">
        <w:rPr>
          <w:b/>
          <w:bCs/>
          <w:sz w:val="23"/>
          <w:szCs w:val="23"/>
        </w:rPr>
        <w:t>ORDEM PÚBLICA AMBIENTAL NO PARÁ:</w:t>
      </w:r>
      <w:r w:rsidR="002A6A76">
        <w:rPr>
          <w:b/>
          <w:bCs/>
          <w:sz w:val="23"/>
          <w:szCs w:val="23"/>
        </w:rPr>
        <w:t xml:space="preserve"> </w:t>
      </w:r>
      <w:r w:rsidRPr="000B3D5A">
        <w:rPr>
          <w:b/>
          <w:bCs/>
          <w:sz w:val="23"/>
          <w:szCs w:val="23"/>
        </w:rPr>
        <w:t>LIMITES E EXTENSÃO DO PODER DE POLÍCIA DA POLÍCIA OSTENSIVA DE MEIO AMBIENTE</w:t>
      </w:r>
    </w:p>
    <w:p w14:paraId="6E512CA5" w14:textId="77777777" w:rsidR="00025878" w:rsidRDefault="00025878">
      <w:pPr>
        <w:rPr>
          <w:b/>
          <w:sz w:val="24"/>
          <w:szCs w:val="24"/>
        </w:rPr>
      </w:pPr>
    </w:p>
    <w:p w14:paraId="3B2ABB17" w14:textId="77777777" w:rsidR="00225419" w:rsidRPr="00D6154D" w:rsidRDefault="008B4303" w:rsidP="002A6A76">
      <w:pPr>
        <w:jc w:val="center"/>
        <w:rPr>
          <w:rFonts w:eastAsiaTheme="minorEastAsia"/>
          <w:color w:val="000000"/>
          <w:sz w:val="24"/>
          <w:szCs w:val="24"/>
          <w:lang w:val="en-US"/>
        </w:rPr>
      </w:pPr>
      <w:r>
        <w:rPr>
          <w:sz w:val="24"/>
          <w:szCs w:val="24"/>
        </w:rPr>
        <w:t>Fernando Alberto Bilóia da Silva</w:t>
      </w:r>
      <w:r>
        <w:rPr>
          <w:sz w:val="24"/>
          <w:szCs w:val="24"/>
          <w:vertAlign w:val="superscript"/>
        </w:rPr>
        <w:t>1</w:t>
      </w:r>
      <w:r w:rsidR="0086107A">
        <w:rPr>
          <w:rFonts w:eastAsiaTheme="minorEastAsia"/>
          <w:color w:val="000000"/>
          <w:sz w:val="24"/>
          <w:szCs w:val="24"/>
        </w:rPr>
        <w:t>; Â</w:t>
      </w:r>
      <w:r w:rsidR="0086107A" w:rsidRPr="00D6154D">
        <w:rPr>
          <w:rFonts w:eastAsiaTheme="minorEastAsia"/>
          <w:color w:val="000000"/>
          <w:sz w:val="24"/>
          <w:szCs w:val="24"/>
        </w:rPr>
        <w:t>ngela Maria Santos Oliveir</w:t>
      </w:r>
      <w:r w:rsidR="00225419" w:rsidRPr="00D6154D">
        <w:rPr>
          <w:rFonts w:eastAsiaTheme="minorEastAsia"/>
          <w:color w:val="000000"/>
          <w:sz w:val="24"/>
          <w:szCs w:val="24"/>
        </w:rPr>
        <w:t>a</w:t>
      </w:r>
      <w:r w:rsidR="00225419" w:rsidRPr="00D6154D">
        <w:rPr>
          <w:sz w:val="24"/>
          <w:szCs w:val="24"/>
          <w:vertAlign w:val="superscript"/>
        </w:rPr>
        <w:t>2</w:t>
      </w:r>
      <w:r w:rsidR="00225419">
        <w:rPr>
          <w:rFonts w:eastAsiaTheme="minorEastAsia"/>
          <w:color w:val="000000"/>
          <w:sz w:val="24"/>
          <w:szCs w:val="24"/>
        </w:rPr>
        <w:t xml:space="preserve">; </w:t>
      </w:r>
      <w:r w:rsidR="00225419">
        <w:rPr>
          <w:rFonts w:eastAsiaTheme="minorEastAsia"/>
          <w:color w:val="000000"/>
          <w:sz w:val="24"/>
          <w:szCs w:val="24"/>
          <w:lang w:val="en-US"/>
        </w:rPr>
        <w:t>Márcia Aparecida Miranda de Azevedo</w:t>
      </w:r>
      <w:r w:rsidR="00225419">
        <w:rPr>
          <w:sz w:val="24"/>
          <w:szCs w:val="24"/>
          <w:vertAlign w:val="superscript"/>
        </w:rPr>
        <w:t>3</w:t>
      </w:r>
    </w:p>
    <w:p w14:paraId="715832A6" w14:textId="77777777" w:rsidR="00225419" w:rsidRDefault="00225419" w:rsidP="000B3D5A">
      <w:pPr>
        <w:jc w:val="center"/>
        <w:rPr>
          <w:rFonts w:eastAsiaTheme="minorEastAsia"/>
          <w:color w:val="000000"/>
          <w:sz w:val="24"/>
          <w:szCs w:val="24"/>
          <w:lang w:val="en-US"/>
        </w:rPr>
      </w:pPr>
    </w:p>
    <w:p w14:paraId="5F9C0D94" w14:textId="0600A2DF" w:rsidR="00025878" w:rsidRPr="0086107A" w:rsidRDefault="008B4303" w:rsidP="002A6A76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2A6A76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Mestre em Gestão dos Recursos Naturais e Desenvolvimento Local na </w:t>
      </w:r>
      <w:r w:rsidR="000B3D5A">
        <w:rPr>
          <w:sz w:val="24"/>
          <w:szCs w:val="24"/>
        </w:rPr>
        <w:t>Amazônia.</w:t>
      </w:r>
      <w:r>
        <w:rPr>
          <w:sz w:val="24"/>
          <w:szCs w:val="24"/>
        </w:rPr>
        <w:t xml:space="preserve"> </w:t>
      </w:r>
      <w:r w:rsidR="0086107A">
        <w:rPr>
          <w:sz w:val="24"/>
          <w:szCs w:val="24"/>
        </w:rPr>
        <w:t>O</w:t>
      </w:r>
      <w:r w:rsidR="000B3D5A">
        <w:rPr>
          <w:sz w:val="24"/>
          <w:szCs w:val="24"/>
        </w:rPr>
        <w:t>rdem dos Advogados do Brasil</w:t>
      </w:r>
      <w:r w:rsidR="006850E1">
        <w:rPr>
          <w:sz w:val="24"/>
          <w:szCs w:val="24"/>
        </w:rPr>
        <w:t>/Seção Pará</w:t>
      </w:r>
      <w:r w:rsidR="00D6154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E-mail: </w:t>
      </w:r>
      <w:hyperlink r:id="rId7" w:history="1">
        <w:r>
          <w:rPr>
            <w:rStyle w:val="Hyperlink"/>
            <w:sz w:val="24"/>
            <w:szCs w:val="24"/>
          </w:rPr>
          <w:t>fernandobiloia@yahoo.com.br</w:t>
        </w:r>
      </w:hyperlink>
    </w:p>
    <w:p w14:paraId="00C1C99A" w14:textId="617503E0" w:rsidR="00A40059" w:rsidRDefault="00E404D1" w:rsidP="002A6A76">
      <w:pPr>
        <w:jc w:val="center"/>
        <w:rPr>
          <w:rFonts w:eastAsiaTheme="minorEastAsia"/>
          <w:color w:val="000000"/>
          <w:sz w:val="24"/>
          <w:szCs w:val="24"/>
          <w:lang w:val="en-US"/>
        </w:rPr>
      </w:pPr>
      <w:r>
        <w:rPr>
          <w:sz w:val="24"/>
          <w:szCs w:val="24"/>
          <w:vertAlign w:val="superscript"/>
        </w:rPr>
        <w:t>2</w:t>
      </w:r>
      <w:r w:rsidR="002A6A76">
        <w:rPr>
          <w:sz w:val="24"/>
          <w:szCs w:val="24"/>
          <w:vertAlign w:val="superscript"/>
        </w:rPr>
        <w:t xml:space="preserve"> </w:t>
      </w:r>
      <w:r w:rsidR="00D6154D" w:rsidRPr="00D6154D">
        <w:rPr>
          <w:rFonts w:eastAsiaTheme="minorEastAsia"/>
          <w:color w:val="000000"/>
          <w:sz w:val="24"/>
          <w:szCs w:val="24"/>
        </w:rPr>
        <w:t>Mestra em</w:t>
      </w:r>
      <w:r w:rsidR="008B4303" w:rsidRPr="00D6154D">
        <w:rPr>
          <w:rFonts w:eastAsiaTheme="minorEastAsia"/>
          <w:color w:val="000000"/>
          <w:sz w:val="24"/>
          <w:szCs w:val="24"/>
        </w:rPr>
        <w:t xml:space="preserve"> Gestão dos Recursos Naturais</w:t>
      </w:r>
      <w:r w:rsidR="008B4303" w:rsidRPr="00D6154D">
        <w:rPr>
          <w:rFonts w:eastAsiaTheme="minorEastAsia"/>
          <w:color w:val="000000"/>
          <w:sz w:val="24"/>
          <w:szCs w:val="24"/>
          <w:lang w:val="en-US"/>
        </w:rPr>
        <w:t xml:space="preserve"> e </w:t>
      </w:r>
      <w:r w:rsidR="00163213">
        <w:rPr>
          <w:sz w:val="24"/>
          <w:szCs w:val="24"/>
        </w:rPr>
        <w:t>Desenvolvimento</w:t>
      </w:r>
      <w:r w:rsidR="00163213" w:rsidRPr="00D6154D">
        <w:rPr>
          <w:rFonts w:eastAsiaTheme="minorEastAsia"/>
          <w:color w:val="000000"/>
          <w:sz w:val="24"/>
          <w:szCs w:val="24"/>
          <w:lang w:val="en-US"/>
        </w:rPr>
        <w:t xml:space="preserve"> </w:t>
      </w:r>
      <w:r w:rsidR="008B4303" w:rsidRPr="00D6154D">
        <w:rPr>
          <w:rFonts w:eastAsiaTheme="minorEastAsia"/>
          <w:color w:val="000000"/>
          <w:sz w:val="24"/>
          <w:szCs w:val="24"/>
          <w:lang w:val="en-US"/>
        </w:rPr>
        <w:t>Local</w:t>
      </w:r>
      <w:r w:rsidR="00D6154D">
        <w:rPr>
          <w:rFonts w:eastAsiaTheme="minorEastAsia"/>
          <w:color w:val="000000"/>
          <w:sz w:val="24"/>
          <w:szCs w:val="24"/>
        </w:rPr>
        <w:t xml:space="preserve"> na </w:t>
      </w:r>
      <w:r w:rsidR="000B3D5A">
        <w:rPr>
          <w:rFonts w:eastAsiaTheme="minorEastAsia"/>
          <w:color w:val="000000"/>
          <w:sz w:val="24"/>
          <w:szCs w:val="24"/>
        </w:rPr>
        <w:t>Amazônia.</w:t>
      </w:r>
      <w:r w:rsidR="008B4303" w:rsidRPr="00D6154D">
        <w:rPr>
          <w:rFonts w:eastAsiaTheme="minorEastAsia"/>
          <w:color w:val="000000"/>
          <w:sz w:val="24"/>
          <w:szCs w:val="24"/>
          <w:lang w:val="en-US"/>
        </w:rPr>
        <w:t xml:space="preserve"> </w:t>
      </w:r>
      <w:r w:rsidR="0086107A">
        <w:rPr>
          <w:rFonts w:eastAsiaTheme="minorEastAsia"/>
          <w:color w:val="000000"/>
          <w:sz w:val="24"/>
          <w:szCs w:val="24"/>
          <w:lang w:val="en-US"/>
        </w:rPr>
        <w:t>Polícia Militar do Pará.</w:t>
      </w:r>
    </w:p>
    <w:p w14:paraId="255FBC77" w14:textId="7A9A2169" w:rsidR="00225419" w:rsidRDefault="00225419" w:rsidP="002A6A76">
      <w:pPr>
        <w:jc w:val="center"/>
        <w:rPr>
          <w:rFonts w:eastAsiaTheme="minorEastAsia"/>
          <w:color w:val="000000"/>
          <w:sz w:val="24"/>
          <w:szCs w:val="24"/>
          <w:lang w:val="en-US"/>
        </w:rPr>
      </w:pPr>
      <w:r>
        <w:rPr>
          <w:sz w:val="24"/>
          <w:szCs w:val="24"/>
          <w:vertAlign w:val="superscript"/>
        </w:rPr>
        <w:t>3</w:t>
      </w:r>
      <w:r w:rsidR="002A6A76">
        <w:rPr>
          <w:sz w:val="24"/>
          <w:szCs w:val="24"/>
          <w:vertAlign w:val="superscript"/>
        </w:rPr>
        <w:t xml:space="preserve"> </w:t>
      </w:r>
      <w:r>
        <w:rPr>
          <w:rFonts w:eastAsiaTheme="minorEastAsia"/>
          <w:color w:val="000000"/>
          <w:sz w:val="24"/>
          <w:szCs w:val="24"/>
          <w:lang w:val="en-US"/>
        </w:rPr>
        <w:t xml:space="preserve">Doutoranda em Ciências </w:t>
      </w:r>
      <w:r w:rsidR="000B3D5A">
        <w:rPr>
          <w:rFonts w:eastAsiaTheme="minorEastAsia"/>
          <w:color w:val="000000"/>
          <w:sz w:val="24"/>
          <w:szCs w:val="24"/>
          <w:lang w:val="en-US"/>
        </w:rPr>
        <w:t xml:space="preserve">Ambientais. </w:t>
      </w:r>
      <w:r w:rsidR="006850E1">
        <w:rPr>
          <w:rFonts w:eastAsiaTheme="minorEastAsia"/>
          <w:color w:val="000000"/>
          <w:sz w:val="24"/>
          <w:szCs w:val="24"/>
          <w:lang w:val="en-US"/>
        </w:rPr>
        <w:t>Universidade do Estado do Pará</w:t>
      </w:r>
      <w:r>
        <w:rPr>
          <w:rFonts w:eastAsiaTheme="minorEastAsia"/>
          <w:color w:val="000000"/>
          <w:sz w:val="24"/>
          <w:szCs w:val="24"/>
          <w:lang w:val="en-US"/>
        </w:rPr>
        <w:t>.</w:t>
      </w:r>
    </w:p>
    <w:p w14:paraId="64CDD874" w14:textId="77777777" w:rsidR="00225419" w:rsidRDefault="00225419" w:rsidP="002A6A76">
      <w:pPr>
        <w:jc w:val="center"/>
        <w:rPr>
          <w:rFonts w:eastAsiaTheme="minorEastAsia"/>
          <w:color w:val="000000"/>
          <w:sz w:val="24"/>
          <w:szCs w:val="24"/>
          <w:lang w:val="en-US"/>
        </w:rPr>
      </w:pPr>
    </w:p>
    <w:p w14:paraId="3FEE5CDD" w14:textId="77777777" w:rsidR="002A6A76" w:rsidRDefault="002A6A76" w:rsidP="002A6A76">
      <w:pPr>
        <w:jc w:val="center"/>
        <w:rPr>
          <w:rFonts w:eastAsiaTheme="minorEastAsia"/>
          <w:color w:val="000000"/>
          <w:sz w:val="24"/>
          <w:szCs w:val="24"/>
          <w:lang w:val="en-US"/>
        </w:rPr>
      </w:pPr>
    </w:p>
    <w:p w14:paraId="38FF1AA2" w14:textId="6122916C" w:rsidR="00A40059" w:rsidRPr="002A6A76" w:rsidRDefault="00225419" w:rsidP="002A6A76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RESUMO</w:t>
      </w:r>
    </w:p>
    <w:p w14:paraId="2DAD838E" w14:textId="0F46CA27" w:rsidR="00A40059" w:rsidRDefault="00A40059" w:rsidP="00A40059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t>A ordem pública ambiental é o estado de equilíbrio entre os seres vivos e seu meio na salvaguarda da vida em todas as formas. Na garantia da ordem pública ambiental como objeto da segurança pública, o Estado-</w:t>
      </w:r>
      <w:r w:rsidR="00383E12">
        <w:rPr>
          <w:color w:val="auto"/>
          <w:sz w:val="23"/>
          <w:szCs w:val="23"/>
        </w:rPr>
        <w:t>A</w:t>
      </w:r>
      <w:r w:rsidRPr="00655998">
        <w:rPr>
          <w:color w:val="auto"/>
          <w:sz w:val="23"/>
          <w:szCs w:val="23"/>
        </w:rPr>
        <w:t xml:space="preserve">dministração deve proteger o meio ambiente por meio do poder de polícia. O </w:t>
      </w:r>
      <w:r w:rsidR="008D18D8">
        <w:rPr>
          <w:color w:val="auto"/>
          <w:sz w:val="23"/>
          <w:szCs w:val="23"/>
        </w:rPr>
        <w:t xml:space="preserve">presente </w:t>
      </w:r>
      <w:r w:rsidRPr="00655998">
        <w:rPr>
          <w:color w:val="auto"/>
          <w:sz w:val="23"/>
          <w:szCs w:val="23"/>
        </w:rPr>
        <w:t xml:space="preserve">estudo tem por objetivo analisar os instrumentos legais que </w:t>
      </w:r>
      <w:r w:rsidR="00383E12">
        <w:rPr>
          <w:color w:val="auto"/>
          <w:sz w:val="23"/>
          <w:szCs w:val="23"/>
        </w:rPr>
        <w:t xml:space="preserve">reconhecem </w:t>
      </w:r>
      <w:r w:rsidRPr="00655998">
        <w:rPr>
          <w:color w:val="auto"/>
          <w:sz w:val="23"/>
          <w:szCs w:val="23"/>
        </w:rPr>
        <w:t>a Polí</w:t>
      </w:r>
      <w:r w:rsidR="002B157A">
        <w:rPr>
          <w:color w:val="auto"/>
          <w:sz w:val="23"/>
          <w:szCs w:val="23"/>
        </w:rPr>
        <w:t>cia Militar Ambiental do Pará (</w:t>
      </w:r>
      <w:r w:rsidRPr="00655998">
        <w:rPr>
          <w:color w:val="auto"/>
          <w:sz w:val="23"/>
          <w:szCs w:val="23"/>
        </w:rPr>
        <w:t>PMA/PA</w:t>
      </w:r>
      <w:r w:rsidR="002B157A">
        <w:rPr>
          <w:color w:val="auto"/>
          <w:sz w:val="23"/>
          <w:szCs w:val="23"/>
        </w:rPr>
        <w:t>)</w:t>
      </w:r>
      <w:r w:rsidRPr="00655998">
        <w:rPr>
          <w:color w:val="auto"/>
          <w:sz w:val="23"/>
          <w:szCs w:val="23"/>
        </w:rPr>
        <w:t xml:space="preserve"> como órgão do Sistema Estadual de Meio Ambiente </w:t>
      </w:r>
      <w:r w:rsidR="008D18D8">
        <w:rPr>
          <w:color w:val="auto"/>
          <w:sz w:val="23"/>
          <w:szCs w:val="23"/>
        </w:rPr>
        <w:t xml:space="preserve">e dos Recursos Hídricos </w:t>
      </w:r>
      <w:r w:rsidR="002B157A">
        <w:rPr>
          <w:color w:val="auto"/>
          <w:sz w:val="23"/>
          <w:szCs w:val="23"/>
        </w:rPr>
        <w:t>(</w:t>
      </w:r>
      <w:r w:rsidRPr="00655998">
        <w:rPr>
          <w:color w:val="auto"/>
          <w:sz w:val="23"/>
          <w:szCs w:val="23"/>
        </w:rPr>
        <w:t>SISEMA</w:t>
      </w:r>
      <w:r w:rsidR="002B157A">
        <w:rPr>
          <w:color w:val="auto"/>
          <w:sz w:val="23"/>
          <w:szCs w:val="23"/>
        </w:rPr>
        <w:t>)</w:t>
      </w:r>
      <w:r w:rsidRPr="00655998">
        <w:rPr>
          <w:color w:val="auto"/>
          <w:sz w:val="23"/>
          <w:szCs w:val="23"/>
        </w:rPr>
        <w:t xml:space="preserve"> e </w:t>
      </w:r>
      <w:r w:rsidR="00383E12">
        <w:rPr>
          <w:color w:val="auto"/>
          <w:sz w:val="23"/>
          <w:szCs w:val="23"/>
        </w:rPr>
        <w:t xml:space="preserve">a </w:t>
      </w:r>
      <w:r w:rsidRPr="00655998">
        <w:rPr>
          <w:color w:val="auto"/>
          <w:sz w:val="23"/>
          <w:szCs w:val="23"/>
        </w:rPr>
        <w:t xml:space="preserve">sua competência constitucional para exercer a polícia ostensiva de meio ambiente e </w:t>
      </w:r>
      <w:r w:rsidR="00383E12">
        <w:rPr>
          <w:color w:val="auto"/>
          <w:sz w:val="23"/>
          <w:szCs w:val="23"/>
        </w:rPr>
        <w:t xml:space="preserve">expedir </w:t>
      </w:r>
      <w:r w:rsidRPr="00655998">
        <w:rPr>
          <w:color w:val="auto"/>
          <w:sz w:val="23"/>
          <w:szCs w:val="23"/>
        </w:rPr>
        <w:t xml:space="preserve">atos do poder de polícia administrativa ambiental. </w:t>
      </w:r>
      <w:r w:rsidRPr="00655998">
        <w:rPr>
          <w:color w:val="auto"/>
        </w:rPr>
        <w:t>Foi utilizada uma pesquisa bibliográfica e documental, de abordagem quantitativa; natureza aplicada</w:t>
      </w:r>
      <w:r w:rsidRPr="00655998">
        <w:rPr>
          <w:color w:val="auto"/>
          <w:sz w:val="23"/>
          <w:szCs w:val="23"/>
        </w:rPr>
        <w:t xml:space="preserve"> e análise </w:t>
      </w:r>
      <w:r w:rsidR="00037EC8" w:rsidRPr="00655998">
        <w:rPr>
          <w:color w:val="auto"/>
          <w:sz w:val="23"/>
          <w:szCs w:val="23"/>
        </w:rPr>
        <w:t xml:space="preserve">sistemático dos </w:t>
      </w:r>
      <w:r w:rsidRPr="00655998">
        <w:rPr>
          <w:color w:val="auto"/>
          <w:sz w:val="23"/>
          <w:szCs w:val="23"/>
        </w:rPr>
        <w:t xml:space="preserve">dispositivos </w:t>
      </w:r>
      <w:r w:rsidR="00037EC8" w:rsidRPr="00655998">
        <w:rPr>
          <w:color w:val="auto"/>
          <w:sz w:val="23"/>
          <w:szCs w:val="23"/>
        </w:rPr>
        <w:t xml:space="preserve">constitucionais e </w:t>
      </w:r>
      <w:r w:rsidRPr="00655998">
        <w:rPr>
          <w:color w:val="auto"/>
          <w:sz w:val="23"/>
          <w:szCs w:val="23"/>
        </w:rPr>
        <w:t>normativos a partir de fontes secundárias</w:t>
      </w:r>
      <w:r w:rsidR="00037EC8" w:rsidRPr="00655998">
        <w:rPr>
          <w:color w:val="auto"/>
          <w:sz w:val="23"/>
          <w:szCs w:val="23"/>
        </w:rPr>
        <w:t xml:space="preserve"> sobre a competência do exercício do poder de polícia e a lavratura do auto de infração ambiental</w:t>
      </w:r>
      <w:r w:rsidR="00225419">
        <w:rPr>
          <w:color w:val="auto"/>
          <w:sz w:val="23"/>
          <w:szCs w:val="23"/>
        </w:rPr>
        <w:t xml:space="preserve"> pela PMA/PA</w:t>
      </w:r>
      <w:r w:rsidRPr="00655998">
        <w:rPr>
          <w:color w:val="auto"/>
          <w:sz w:val="23"/>
          <w:szCs w:val="23"/>
        </w:rPr>
        <w:t xml:space="preserve">. </w:t>
      </w:r>
      <w:r w:rsidR="00037EC8" w:rsidRPr="00655998">
        <w:rPr>
          <w:color w:val="auto"/>
          <w:sz w:val="23"/>
          <w:szCs w:val="23"/>
        </w:rPr>
        <w:t>Os resultados da pesquisa revelaram</w:t>
      </w:r>
      <w:r w:rsidRPr="00655998">
        <w:rPr>
          <w:color w:val="auto"/>
          <w:sz w:val="23"/>
          <w:szCs w:val="23"/>
        </w:rPr>
        <w:t xml:space="preserve"> que a Polícia Militar Ambiental do Pará integra o SISEMA e possui competência originária pela Constituição Federal </w:t>
      </w:r>
      <w:r w:rsidR="008D18D8">
        <w:rPr>
          <w:color w:val="auto"/>
          <w:sz w:val="23"/>
          <w:szCs w:val="23"/>
        </w:rPr>
        <w:t xml:space="preserve">de 1988 </w:t>
      </w:r>
      <w:r w:rsidRPr="00655998">
        <w:rPr>
          <w:color w:val="auto"/>
          <w:sz w:val="23"/>
          <w:szCs w:val="23"/>
        </w:rPr>
        <w:t xml:space="preserve">e pelas normas infraconstitucionais para exercer a polícia ostensiva na preservação da ordem pública ambiental e atos do poder de polícia administrativos, notadamente </w:t>
      </w:r>
      <w:r w:rsidR="008D18D8">
        <w:rPr>
          <w:color w:val="auto"/>
          <w:sz w:val="23"/>
          <w:szCs w:val="23"/>
        </w:rPr>
        <w:t xml:space="preserve">com </w:t>
      </w:r>
      <w:r w:rsidRPr="00655998">
        <w:rPr>
          <w:color w:val="auto"/>
          <w:sz w:val="23"/>
          <w:szCs w:val="23"/>
        </w:rPr>
        <w:t xml:space="preserve">a lavratura do auto de infração ambiental, sendo este último ainda carecedor de regulamentação governamental para a sua consolidação. Finaliza, dentre as propostas interventivas, a edição de instrumento legal que discipline a competência específica da </w:t>
      </w:r>
      <w:r w:rsidR="008D18D8" w:rsidRPr="00655998">
        <w:rPr>
          <w:color w:val="auto"/>
          <w:sz w:val="23"/>
          <w:szCs w:val="23"/>
        </w:rPr>
        <w:t xml:space="preserve">Polícia Militar Ambiental do Pará </w:t>
      </w:r>
      <w:r w:rsidRPr="00655998">
        <w:rPr>
          <w:color w:val="auto"/>
          <w:sz w:val="23"/>
          <w:szCs w:val="23"/>
        </w:rPr>
        <w:t xml:space="preserve">no exercício dos atos de polícia administrativa ambiental, sobretudo, </w:t>
      </w:r>
      <w:r w:rsidR="00383E12">
        <w:rPr>
          <w:color w:val="auto"/>
          <w:sz w:val="23"/>
          <w:szCs w:val="23"/>
        </w:rPr>
        <w:t xml:space="preserve">para </w:t>
      </w:r>
      <w:r w:rsidRPr="00655998">
        <w:rPr>
          <w:color w:val="auto"/>
          <w:sz w:val="23"/>
          <w:szCs w:val="23"/>
        </w:rPr>
        <w:t xml:space="preserve">a lavratura do auto de infração ambiental. </w:t>
      </w:r>
    </w:p>
    <w:p w14:paraId="7B887AC8" w14:textId="77777777" w:rsidR="000B3D5A" w:rsidRPr="00655998" w:rsidRDefault="000B3D5A" w:rsidP="00A40059">
      <w:pPr>
        <w:pStyle w:val="Default"/>
        <w:jc w:val="both"/>
        <w:rPr>
          <w:color w:val="auto"/>
          <w:sz w:val="23"/>
          <w:szCs w:val="23"/>
        </w:rPr>
      </w:pPr>
    </w:p>
    <w:p w14:paraId="749CBC18" w14:textId="77777777" w:rsidR="00D22B8F" w:rsidRDefault="00A40059">
      <w:pPr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Palavras-chave: </w:t>
      </w:r>
      <w:r>
        <w:rPr>
          <w:sz w:val="23"/>
          <w:szCs w:val="23"/>
        </w:rPr>
        <w:t>Competência ambiental. Polícia administrativa. Auto de infração ambiental.</w:t>
      </w:r>
    </w:p>
    <w:p w14:paraId="1E2A6A65" w14:textId="77777777" w:rsidR="000B3D5A" w:rsidRPr="0086107A" w:rsidRDefault="000B3D5A">
      <w:pPr>
        <w:jc w:val="both"/>
      </w:pPr>
    </w:p>
    <w:p w14:paraId="3BE8D8EF" w14:textId="77777777" w:rsidR="00025878" w:rsidRPr="00277103" w:rsidRDefault="008B4303" w:rsidP="00277103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  <w:u w:val="single"/>
        </w:rPr>
      </w:pPr>
      <w:r w:rsidRPr="00277103">
        <w:rPr>
          <w:b/>
          <w:sz w:val="24"/>
          <w:szCs w:val="24"/>
        </w:rPr>
        <w:t>Escolha a Área de Interesse do Simpósio</w:t>
      </w:r>
      <w:r w:rsidRPr="00277103">
        <w:rPr>
          <w:sz w:val="24"/>
          <w:szCs w:val="24"/>
        </w:rPr>
        <w:t xml:space="preserve">: </w:t>
      </w:r>
      <w:r w:rsidR="00A40059">
        <w:rPr>
          <w:sz w:val="24"/>
          <w:szCs w:val="24"/>
        </w:rPr>
        <w:t>Políticas Públicas, Legislação, Governança e Gestão Ambiental.</w:t>
      </w:r>
    </w:p>
    <w:sectPr w:rsidR="00025878" w:rsidRPr="00277103">
      <w:headerReference w:type="default" r:id="rId8"/>
      <w:footerReference w:type="default" r:id="rId9"/>
      <w:pgSz w:w="11906" w:h="16838"/>
      <w:pgMar w:top="758" w:right="1134" w:bottom="20" w:left="1701" w:header="709" w:footer="709" w:gutter="0"/>
      <w:pgNumType w:fmt="thaiLetters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DEEBF" w14:textId="77777777" w:rsidR="00EC0D92" w:rsidRDefault="00EC0D92">
      <w:r>
        <w:separator/>
      </w:r>
    </w:p>
  </w:endnote>
  <w:endnote w:type="continuationSeparator" w:id="0">
    <w:p w14:paraId="15535F0E" w14:textId="77777777" w:rsidR="00EC0D92" w:rsidRDefault="00EC0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27A0B" w14:textId="4D18F2F3" w:rsidR="000B3D5A" w:rsidRDefault="000B3D5A" w:rsidP="000B3D5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EBC339" wp14:editId="6E3A8F76">
              <wp:simplePos x="0" y="0"/>
              <wp:positionH relativeFrom="column">
                <wp:posOffset>-280035</wp:posOffset>
              </wp:positionH>
              <wp:positionV relativeFrom="paragraph">
                <wp:posOffset>2540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0B47A5" w14:textId="77777777" w:rsidR="000B3D5A" w:rsidRPr="00957BE7" w:rsidRDefault="000B3D5A" w:rsidP="000B3D5A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BC339" id="Retângulo 3" o:spid="_x0000_s1026" style="position:absolute;margin-left:-22.05pt;margin-top:.2pt;width:1in;height:3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" fillcolor="white [3201]" stroked="f" strokeweight="1pt">
              <v:textbox>
                <w:txbxContent>
                  <w:p w14:paraId="0E0B47A5" w14:textId="77777777" w:rsidR="000B3D5A" w:rsidRPr="00957BE7" w:rsidRDefault="000B3D5A" w:rsidP="000B3D5A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0EECDE" wp14:editId="24935379">
              <wp:simplePos x="0" y="0"/>
              <wp:positionH relativeFrom="margin">
                <wp:align>center</wp:align>
              </wp:positionH>
              <wp:positionV relativeFrom="paragraph">
                <wp:posOffset>-48260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7AB9071" w14:textId="77777777" w:rsidR="000B3D5A" w:rsidRPr="00957BE7" w:rsidRDefault="000B3D5A" w:rsidP="000B3D5A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0EECDE" id="_x0000_s1027" style="position:absolute;margin-left:0;margin-top:-3.8pt;width:1in;height:31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" fillcolor="window" stroked="f" strokeweight="1pt">
              <v:textbox>
                <w:txbxContent>
                  <w:p w14:paraId="17AB9071" w14:textId="77777777" w:rsidR="000B3D5A" w:rsidRPr="00957BE7" w:rsidRDefault="000B3D5A" w:rsidP="000B3D5A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7010C1ED" wp14:editId="4DEC9FA7">
          <wp:simplePos x="0" y="0"/>
          <wp:positionH relativeFrom="column">
            <wp:posOffset>4234815</wp:posOffset>
          </wp:positionH>
          <wp:positionV relativeFrom="page">
            <wp:posOffset>10025380</wp:posOffset>
          </wp:positionV>
          <wp:extent cx="914400" cy="353060"/>
          <wp:effectExtent l="0" t="0" r="0" b="8890"/>
          <wp:wrapSquare wrapText="bothSides"/>
          <wp:docPr id="1322856225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856225" name="Imagem 9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3360" behindDoc="0" locked="0" layoutInCell="1" allowOverlap="1" wp14:anchorId="09B59B91" wp14:editId="171DD19C">
          <wp:simplePos x="0" y="0"/>
          <wp:positionH relativeFrom="column">
            <wp:posOffset>3406140</wp:posOffset>
          </wp:positionH>
          <wp:positionV relativeFrom="page">
            <wp:posOffset>9994900</wp:posOffset>
          </wp:positionV>
          <wp:extent cx="542925" cy="387350"/>
          <wp:effectExtent l="0" t="0" r="0" b="0"/>
          <wp:wrapSquare wrapText="bothSides"/>
          <wp:docPr id="1773678874" name="Imagem 8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678874" name="Imagem 8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2336" behindDoc="0" locked="0" layoutInCell="1" allowOverlap="1" wp14:anchorId="6DFF0F88" wp14:editId="18817A40">
          <wp:simplePos x="0" y="0"/>
          <wp:positionH relativeFrom="margin">
            <wp:posOffset>760095</wp:posOffset>
          </wp:positionH>
          <wp:positionV relativeFrom="page">
            <wp:posOffset>9982200</wp:posOffset>
          </wp:positionV>
          <wp:extent cx="1231900" cy="381000"/>
          <wp:effectExtent l="0" t="0" r="6350" b="0"/>
          <wp:wrapSquare wrapText="bothSides"/>
          <wp:docPr id="117459591" name="Imagem 2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59591" name="Imagem 2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5408" behindDoc="0" locked="0" layoutInCell="1" allowOverlap="1" wp14:anchorId="5B85218D" wp14:editId="1D650DF1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423000" name="Imagem 10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D4A9B9" wp14:editId="217FE983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 descr="Padrão do plano de fun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338276" name="image3.png" descr="Padrão do plano de fundo&#10;&#10;Descrição gerada automaticamente com confiança baixa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32E0F1F" wp14:editId="5906EB81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985AC7F" wp14:editId="18376EEA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 descr="Uma imagem contendo no interior, livro, mesa, comid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338271" name="image2.png" descr="Uma imagem contendo no interior, livro, mesa, comida&#10;&#10;Descrição gerada automaticamente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F2B035" w14:textId="5E435672" w:rsidR="000B3D5A" w:rsidRDefault="000B3D5A">
    <w:pPr>
      <w:pStyle w:val="Rodap"/>
    </w:pPr>
  </w:p>
  <w:p w14:paraId="0924129D" w14:textId="77777777" w:rsidR="000B3D5A" w:rsidRDefault="000B3D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8A9B7" w14:textId="77777777" w:rsidR="00EC0D92" w:rsidRDefault="00EC0D92">
      <w:r>
        <w:separator/>
      </w:r>
    </w:p>
  </w:footnote>
  <w:footnote w:type="continuationSeparator" w:id="0">
    <w:p w14:paraId="5EA5B3BC" w14:textId="77777777" w:rsidR="00EC0D92" w:rsidRDefault="00EC0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0BCE8" w14:textId="4D4CFF07" w:rsidR="000B3D5A" w:rsidRDefault="000B3D5A" w:rsidP="000B3D5A">
    <w:pPr>
      <w:pStyle w:val="Cabealho"/>
      <w:jc w:val="center"/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58356029" wp14:editId="12B6DA17">
          <wp:extent cx="2352675" cy="1515745"/>
          <wp:effectExtent l="0" t="0" r="0" b="8255"/>
          <wp:docPr id="585863883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22D383" w14:textId="77777777" w:rsidR="000B3D5A" w:rsidRDefault="000B3D5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17F"/>
    <w:rsid w:val="00025878"/>
    <w:rsid w:val="00037EC8"/>
    <w:rsid w:val="00072F1D"/>
    <w:rsid w:val="000B3D5A"/>
    <w:rsid w:val="00101F95"/>
    <w:rsid w:val="00163213"/>
    <w:rsid w:val="001A4F13"/>
    <w:rsid w:val="00203B72"/>
    <w:rsid w:val="00225419"/>
    <w:rsid w:val="00277103"/>
    <w:rsid w:val="002A5115"/>
    <w:rsid w:val="002A6A76"/>
    <w:rsid w:val="002B157A"/>
    <w:rsid w:val="002F6F6C"/>
    <w:rsid w:val="0036175E"/>
    <w:rsid w:val="00383E12"/>
    <w:rsid w:val="003E568B"/>
    <w:rsid w:val="00426C9D"/>
    <w:rsid w:val="004D2268"/>
    <w:rsid w:val="00655998"/>
    <w:rsid w:val="006850E1"/>
    <w:rsid w:val="00716754"/>
    <w:rsid w:val="00742EE1"/>
    <w:rsid w:val="00766FD1"/>
    <w:rsid w:val="00796A3C"/>
    <w:rsid w:val="0082092D"/>
    <w:rsid w:val="0086107A"/>
    <w:rsid w:val="008B4303"/>
    <w:rsid w:val="008D18D8"/>
    <w:rsid w:val="009702EF"/>
    <w:rsid w:val="009F2DC3"/>
    <w:rsid w:val="00A01A8C"/>
    <w:rsid w:val="00A40059"/>
    <w:rsid w:val="00AB069C"/>
    <w:rsid w:val="00AC2FED"/>
    <w:rsid w:val="00B278E3"/>
    <w:rsid w:val="00B63A74"/>
    <w:rsid w:val="00BA5D4D"/>
    <w:rsid w:val="00BC592C"/>
    <w:rsid w:val="00BE7394"/>
    <w:rsid w:val="00CB417F"/>
    <w:rsid w:val="00D22B8F"/>
    <w:rsid w:val="00D6154D"/>
    <w:rsid w:val="00DA6517"/>
    <w:rsid w:val="00E404D1"/>
    <w:rsid w:val="00EC0D92"/>
    <w:rsid w:val="00F32038"/>
    <w:rsid w:val="00F9052C"/>
    <w:rsid w:val="00F925CD"/>
    <w:rsid w:val="00FE187E"/>
    <w:rsid w:val="00FE2DF2"/>
    <w:rsid w:val="0B3D1B42"/>
    <w:rsid w:val="145456A0"/>
    <w:rsid w:val="22280099"/>
    <w:rsid w:val="36ED4C29"/>
    <w:rsid w:val="52B65AF2"/>
    <w:rsid w:val="5425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AFB575"/>
  <w15:docId w15:val="{D16D3ECD-417A-4391-9272-679659E3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Times New Roman" w:eastAsia="Times New Roman" w:hAnsi="Times New Roman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uiPriority w:val="99"/>
    <w:semiHidden/>
    <w:unhideWhenUsed/>
    <w:pPr>
      <w:snapToGrid w:val="0"/>
    </w:pPr>
    <w:rPr>
      <w:sz w:val="18"/>
      <w:szCs w:val="18"/>
    </w:rPr>
  </w:style>
  <w:style w:type="paragraph" w:customStyle="1" w:styleId="Default">
    <w:name w:val="Default"/>
    <w:rsid w:val="00A4005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599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998"/>
    <w:rPr>
      <w:rFonts w:ascii="Segoe UI" w:eastAsia="Times New Roman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0B3D5A"/>
    <w:rPr>
      <w:rFonts w:ascii="Times New Roman" w:eastAsia="Times New Roman" w:hAnsi="Times New Roman" w:cs="Times New Roman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0B3D5A"/>
    <w:rPr>
      <w:rFonts w:ascii="Times New Roman" w:eastAsia="Times New Roman" w:hAnsi="Times New Roman" w:cs="Times New Roman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0B3D5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B3D5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B3D5A"/>
    <w:rPr>
      <w:rFonts w:ascii="Times New Roman" w:eastAsia="Times New Roman" w:hAnsi="Times New Roman"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3D5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3D5A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ernandobiloia@yahoo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2B78D-869E-4DC0-92EB-D14EE9501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Bilóia</dc:creator>
  <cp:lastModifiedBy>Marcos Vinicius Afonso Cabral</cp:lastModifiedBy>
  <cp:revision>19</cp:revision>
  <cp:lastPrinted>2024-10-24T02:11:00Z</cp:lastPrinted>
  <dcterms:created xsi:type="dcterms:W3CDTF">2024-10-21T02:29:00Z</dcterms:created>
  <dcterms:modified xsi:type="dcterms:W3CDTF">2024-11-03T23:44:00Z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1046-12.2.0.17562</vt:lpwstr>
  </property>
  <property fmtid="{D5CDD505-2E9C-101B-9397-08002B2CF9AE}" pid="3" name="ICV">
    <vt:lpwstr>94AA4F6235754EC9B8AE2E790CD4A4F9_13</vt:lpwstr>
  </property>
</Properties>
</file>