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F3E4" w14:textId="77777777" w:rsidR="00BB1902" w:rsidRDefault="00BB1902" w:rsidP="00AA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F22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ETNOMATEMÁTICA ABORDADA NA CONSTRUÇÃO DE UMA ESCADA</w:t>
      </w:r>
      <w:r w:rsidRPr="009F22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 POSSIBILIDADE DE APRENDIZAGEM SIGNIFICATIVA</w:t>
      </w:r>
    </w:p>
    <w:p w14:paraId="5D505A5A" w14:textId="77777777" w:rsidR="00BB1902" w:rsidRDefault="00BB1902" w:rsidP="004D4C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A71784" w14:textId="77777777" w:rsidR="00BB1902" w:rsidRDefault="00BB1902" w:rsidP="004D4C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Luany de Jesus Antunes Rocha </w:t>
      </w:r>
    </w:p>
    <w:p w14:paraId="1B3E2794" w14:textId="45F5A0C2" w:rsidR="00BB1902" w:rsidRDefault="00A12286" w:rsidP="004D4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Licencianda do curso de Matemática - </w:t>
      </w:r>
      <w:r w:rsidR="00BB1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</w:t>
      </w:r>
    </w:p>
    <w:p w14:paraId="46E6771C" w14:textId="12744A16" w:rsidR="00E90FB7" w:rsidRPr="00E90FB7" w:rsidRDefault="00273292" w:rsidP="00E90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855A3C" w:rsidRPr="00E90FB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luanyjantunesrocha2001@gmail.com</w:t>
        </w:r>
      </w:hyperlink>
    </w:p>
    <w:p w14:paraId="3ACCD167" w14:textId="76A51789" w:rsidR="005A0742" w:rsidRPr="00855A3C" w:rsidRDefault="005A0742" w:rsidP="00855A3C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r w:rsidRPr="00855A3C">
        <w:rPr>
          <w:rStyle w:val="Hyperlink"/>
          <w:rFonts w:ascii="Times New Roman" w:eastAsia="Helvetica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Rieuse Lopes Pinto</w:t>
      </w:r>
    </w:p>
    <w:p w14:paraId="5E8A368E" w14:textId="77777777" w:rsidR="005A0742" w:rsidRDefault="005A0742" w:rsidP="005A0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Curso de Matemática - Universidade Estadual de Montes</w:t>
      </w:r>
    </w:p>
    <w:p w14:paraId="775BD321" w14:textId="202B7967" w:rsidR="005A0742" w:rsidRPr="00935B5C" w:rsidRDefault="00D200FA" w:rsidP="005A0742">
      <w:pPr>
        <w:spacing w:after="0" w:line="240" w:lineRule="auto"/>
        <w:jc w:val="right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rieuselopes@yahoo.com</w:t>
      </w:r>
      <w:r w:rsidR="005A0742" w:rsidRPr="00935B5C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.br</w:t>
      </w:r>
    </w:p>
    <w:p w14:paraId="06A516D5" w14:textId="77777777" w:rsidR="00BB1902" w:rsidRPr="00650419" w:rsidRDefault="00BB1902" w:rsidP="004D4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Educação Matemática </w:t>
      </w:r>
    </w:p>
    <w:p w14:paraId="0669A759" w14:textId="77777777" w:rsidR="00BB1902" w:rsidRDefault="00BB1902" w:rsidP="004D4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Pedreiros. Educação Matemática. Etnomatemática. </w:t>
      </w:r>
    </w:p>
    <w:p w14:paraId="1E45BD21" w14:textId="77777777" w:rsidR="00BB1902" w:rsidRDefault="00BB1902" w:rsidP="004D4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54C83" w14:textId="77777777" w:rsidR="00BB1902" w:rsidRDefault="00BB1902" w:rsidP="004D4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3054044" w14:textId="2EEDADB7" w:rsidR="00BB1902" w:rsidRDefault="00BB1902" w:rsidP="004D4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7F4227" w14:textId="33BA05C7" w:rsidR="00BB1902" w:rsidRDefault="00BB1902" w:rsidP="0077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resumo destaca um estudo de caso conduzido com dois pedreiros, os quais </w:t>
      </w:r>
      <w:r w:rsidRPr="00D24A46">
        <w:rPr>
          <w:rFonts w:ascii="Times New Roman" w:eastAsia="Times New Roman" w:hAnsi="Times New Roman" w:cs="Times New Roman"/>
          <w:sz w:val="24"/>
          <w:szCs w:val="24"/>
          <w:lang w:eastAsia="pt-BR"/>
        </w:rPr>
        <w:t>revelam o domínio de conhecimentos matemáticos durante a execução de suas atividades laborais.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investigação foi instigada pelo interesse em compreender quais recursos matemáticos os pedreiros utilizam na construção de uma escada. A motivação reside na análise da presença da Etnomatemática nas práticas cotidianas dos pedreiros, especificamente no que concerne aos conhecimentos matemáticos 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deste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grupo cultural. D’Ambrosio (2008)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Etnomatemática como as diferentes formas de Matemática que são próprias de grupos culturais específicos. Assim, surge a seguinte indagação: De que forma os conhecimentos etnomatemáticos são aplicados por pedreiros no processo de concepção e edificação de uma escada? 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Foi estabelecido como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0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 </w:t>
      </w:r>
      <w:r w:rsidRPr="007606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e compreender a aplicação dos conhecimentos etnomatemáticos no processo de concepção e construção de escadas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pedreiros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Moreira (2012)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ressalta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aprendizagem significativa ocorre quando ideias expressas simbolicamente interagem de maneira substantiva e não arbitrária com aquilo que o aprendente já sabe. </w:t>
      </w:r>
      <w:r w:rsidRP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O referencial teórico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como base a literatura da Etnomatemática. S</w:t>
      </w:r>
      <w:r w:rsidRPr="003F34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egundo D'Ambrosio (1990), o conceito de "etno" é compreendido de forma mais abrangente, abarcando elementos culturais como linguagem, jargão, códigos de comportamento, mitos e símbolos. 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sse autor</w:t>
      </w:r>
      <w:r w:rsidRPr="003F34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discute a importância da "</w:t>
      </w:r>
      <w:r w:rsidRP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matema</w:t>
      </w:r>
      <w:r w:rsidRPr="003F3490">
        <w:rPr>
          <w:rFonts w:ascii="Times New Roman" w:eastAsia="Times New Roman" w:hAnsi="Times New Roman" w:cs="Times New Roman"/>
          <w:sz w:val="24"/>
          <w:szCs w:val="24"/>
          <w:lang w:eastAsia="pt-BR"/>
        </w:rPr>
        <w:t>", uma raiz que se aprofunda na explanação e no entendimento, estabelecendo uma conexão intrínseca com a ética e com a raiz de arte ou técnica, "</w:t>
      </w:r>
      <w:r w:rsidRP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thechne</w:t>
      </w:r>
      <w:r w:rsidRPr="003F3490">
        <w:rPr>
          <w:rFonts w:ascii="Times New Roman" w:eastAsia="Times New Roman" w:hAnsi="Times New Roman" w:cs="Times New Roman"/>
          <w:sz w:val="24"/>
          <w:szCs w:val="24"/>
          <w:lang w:eastAsia="pt-BR"/>
        </w:rPr>
        <w:t>".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nvestigações que adotam essa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abordagem buscam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identificar as técnicas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habilidades práticas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empregadas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distintos grupos culturais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visando compreender e interpretar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mundo </w:t>
      </w:r>
      <w:r w:rsidR="00771AE9"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esse conhecimento para o b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enefício individual ou do grupo.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>Costa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>Lucena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contexto do t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rabalho 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pedreiros, a Matemática está presente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muitos a utilizam 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forma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intuitiva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possuir conhecimento formal, adquirindo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 matemático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da vivência em um grupo cultural e da observação das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mais experientes.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a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>prendizagem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resultante de um </w:t>
      </w:r>
      <w:r w:rsidR="00771AE9"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educativo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cultural e de cognição matemática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pode ser chamada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94658">
        <w:rPr>
          <w:rFonts w:ascii="Times New Roman" w:eastAsia="Times New Roman" w:hAnsi="Times New Roman" w:cs="Times New Roman"/>
          <w:sz w:val="24"/>
          <w:szCs w:val="24"/>
          <w:lang w:eastAsia="pt-BR"/>
        </w:rPr>
        <w:t>tnomatemática.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metodologia desta investigação foi composta a partir da realização de entrevistas e relato de experiências dos pedreiros. </w:t>
      </w:r>
      <w:r w:rsidR="00771AE9">
        <w:rPr>
          <w:rFonts w:ascii="Times New Roman" w:eastAsia="Times New Roman" w:hAnsi="Times New Roman" w:cs="Times New Roman"/>
          <w:sz w:val="24"/>
          <w:szCs w:val="24"/>
          <w:lang w:eastAsia="pt-BR"/>
        </w:rPr>
        <w:t>Como se trata de pesquisa em andamento</w:t>
      </w:r>
      <w:r w:rsidRPr="00F456F9">
        <w:rPr>
          <w:rFonts w:ascii="Times New Roman" w:eastAsia="Times New Roman" w:hAnsi="Times New Roman" w:cs="Times New Roman"/>
          <w:sz w:val="24"/>
          <w:szCs w:val="24"/>
          <w:lang w:eastAsia="pt-BR"/>
        </w:rPr>
        <w:t>, as entrevistas ainda não foram conduzidas, portanto, não dispomos da análise da coleta de dados realizadas. No entanto, já foram obtidos resultados parciais por meio de uma revisão preliminar da literatura e de discussões teóricas sobre o tema. Esses resultados preliminares indicam a relevância da investigação sobre a presença da Matemática nas práticas dos pedreiros e destacam a necessidade de uma abordagem Etnomatemática para compreender a natureza e o contexto dessas. Essa fase inicial da pesquisa tem contribuído para delinear os caminhos a serem seguidos durante a condução das entrevistas e para o desenvolvimento de uma análise mais aprofundada dos dados coletados.</w:t>
      </w:r>
    </w:p>
    <w:p w14:paraId="2C1996A7" w14:textId="77777777" w:rsidR="00BB1902" w:rsidRDefault="00BB1902" w:rsidP="00F83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55F41" w14:textId="52CF9865" w:rsidR="00BB1902" w:rsidRDefault="003B7B09" w:rsidP="00F83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14319C" w14:textId="77777777" w:rsidR="00BB1902" w:rsidRDefault="00BB1902" w:rsidP="00F83B06">
      <w:pPr>
        <w:pStyle w:val="Rodap"/>
      </w:pPr>
    </w:p>
    <w:p w14:paraId="72BFDDD9" w14:textId="77777777" w:rsidR="00BB1902" w:rsidRDefault="00BB1902" w:rsidP="00F83B06">
      <w:pPr>
        <w:pStyle w:val="NormalWeb"/>
      </w:pPr>
      <w:r w:rsidRPr="00377009">
        <w:t xml:space="preserve">MOREIRA, M. A. </w:t>
      </w:r>
      <w:r w:rsidRPr="00B66899">
        <w:rPr>
          <w:b/>
          <w:bCs/>
        </w:rPr>
        <w:t>O que é afinal aprendizagem significativa?</w:t>
      </w:r>
      <w:r w:rsidRPr="00377009">
        <w:t xml:space="preserve"> Revista cultural La Laguna Espanha, 2012.</w:t>
      </w:r>
    </w:p>
    <w:p w14:paraId="45AEC62B" w14:textId="30609F46" w:rsidR="00BB1902" w:rsidRDefault="00BB1902" w:rsidP="00F83B06">
      <w:pPr>
        <w:pStyle w:val="NormalWeb"/>
      </w:pPr>
      <w:r>
        <w:t xml:space="preserve">D’AMBROSIO U. </w:t>
      </w:r>
      <w:r w:rsidRPr="002C509B">
        <w:rPr>
          <w:b/>
          <w:bCs/>
        </w:rPr>
        <w:t xml:space="preserve">Etnomatemática: arte ou técnica de explicar e </w:t>
      </w:r>
      <w:r w:rsidRPr="00DC6A08">
        <w:rPr>
          <w:b/>
          <w:bCs/>
        </w:rPr>
        <w:t>conhecer</w:t>
      </w:r>
      <w:r w:rsidR="00DC6A08">
        <w:t xml:space="preserve">. </w:t>
      </w:r>
      <w:r w:rsidRPr="00DC6A08">
        <w:t>São</w:t>
      </w:r>
      <w:r>
        <w:t xml:space="preserve"> Paulo: Ática, 1990.</w:t>
      </w:r>
    </w:p>
    <w:p w14:paraId="5CF52E85" w14:textId="02D48508" w:rsidR="00BB1902" w:rsidRDefault="00771AE9" w:rsidP="00F83B06">
      <w:pPr>
        <w:pStyle w:val="NormalWeb"/>
      </w:pPr>
      <w:r>
        <w:t xml:space="preserve">D’AMBROSIO, U. </w:t>
      </w:r>
      <w:r w:rsidR="00BB1902" w:rsidRPr="00DC6A08">
        <w:rPr>
          <w:b/>
          <w:bCs/>
        </w:rPr>
        <w:t>O programa etnomatemática: uma síntese</w:t>
      </w:r>
      <w:r w:rsidR="00641038">
        <w:t>.</w:t>
      </w:r>
      <w:r w:rsidR="00BB1902" w:rsidRPr="00DC6A08">
        <w:rPr>
          <w:b/>
          <w:bCs/>
        </w:rPr>
        <w:t xml:space="preserve"> </w:t>
      </w:r>
      <w:r w:rsidR="00BB1902">
        <w:t>Acta scientiae, canoas, v. 10, n. 1, p. 7-16, jan./jun. 2008.</w:t>
      </w:r>
    </w:p>
    <w:p w14:paraId="4506886C" w14:textId="77777777" w:rsidR="00BB1902" w:rsidRDefault="00BB1902" w:rsidP="00F83B06">
      <w:pPr>
        <w:pStyle w:val="NormalWeb"/>
      </w:pPr>
    </w:p>
    <w:p w14:paraId="26AC647D" w14:textId="77777777" w:rsidR="00BB1902" w:rsidRDefault="00BB1902" w:rsidP="00F83B06">
      <w:pPr>
        <w:pStyle w:val="NormalWeb"/>
      </w:pPr>
    </w:p>
    <w:p w14:paraId="3E97CD4D" w14:textId="77777777" w:rsidR="00BB1902" w:rsidRDefault="00BB1902" w:rsidP="00F83B06">
      <w:pPr>
        <w:pStyle w:val="NormalWeb"/>
      </w:pPr>
    </w:p>
    <w:p w14:paraId="277F2D03" w14:textId="20D7174C" w:rsidR="00E47A63" w:rsidRDefault="00E47A63" w:rsidP="00F83B06">
      <w:pPr>
        <w:pStyle w:val="NormalWeb"/>
      </w:pPr>
    </w:p>
    <w:sectPr w:rsidR="00E47A63" w:rsidSect="008A2AAE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6D32" w14:textId="77777777" w:rsidR="008A2AAE" w:rsidRDefault="008A2AAE" w:rsidP="000A1C0D">
      <w:pPr>
        <w:spacing w:after="0" w:line="240" w:lineRule="auto"/>
      </w:pPr>
      <w:r>
        <w:separator/>
      </w:r>
    </w:p>
  </w:endnote>
  <w:endnote w:type="continuationSeparator" w:id="0">
    <w:p w14:paraId="0A7DF42D" w14:textId="77777777" w:rsidR="008A2AAE" w:rsidRDefault="008A2AAE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ACC0" w14:textId="77777777" w:rsidR="008A2AAE" w:rsidRDefault="008A2AAE" w:rsidP="000A1C0D">
      <w:pPr>
        <w:spacing w:after="0" w:line="240" w:lineRule="auto"/>
      </w:pPr>
      <w:r>
        <w:separator/>
      </w:r>
    </w:p>
  </w:footnote>
  <w:footnote w:type="continuationSeparator" w:id="0">
    <w:p w14:paraId="6CE2B363" w14:textId="77777777" w:rsidR="008A2AAE" w:rsidRDefault="008A2AAE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7DFD"/>
    <w:rsid w:val="000379BD"/>
    <w:rsid w:val="0007449D"/>
    <w:rsid w:val="0007624E"/>
    <w:rsid w:val="000771F4"/>
    <w:rsid w:val="00080E0B"/>
    <w:rsid w:val="00087884"/>
    <w:rsid w:val="000A1C0D"/>
    <w:rsid w:val="000B00FD"/>
    <w:rsid w:val="000B16D9"/>
    <w:rsid w:val="000E5026"/>
    <w:rsid w:val="00101F55"/>
    <w:rsid w:val="00120514"/>
    <w:rsid w:val="001222CD"/>
    <w:rsid w:val="00166B8D"/>
    <w:rsid w:val="00176FCE"/>
    <w:rsid w:val="001913CC"/>
    <w:rsid w:val="00194658"/>
    <w:rsid w:val="001B0CE8"/>
    <w:rsid w:val="001B5471"/>
    <w:rsid w:val="002C0992"/>
    <w:rsid w:val="002C509B"/>
    <w:rsid w:val="003074F8"/>
    <w:rsid w:val="00330D1C"/>
    <w:rsid w:val="00377009"/>
    <w:rsid w:val="003839A6"/>
    <w:rsid w:val="003864DA"/>
    <w:rsid w:val="00393677"/>
    <w:rsid w:val="003B0D9B"/>
    <w:rsid w:val="003B7B09"/>
    <w:rsid w:val="003E2EB8"/>
    <w:rsid w:val="003E5A5B"/>
    <w:rsid w:val="003F3490"/>
    <w:rsid w:val="004B5315"/>
    <w:rsid w:val="004D07E3"/>
    <w:rsid w:val="00517EEF"/>
    <w:rsid w:val="0054490C"/>
    <w:rsid w:val="005555D8"/>
    <w:rsid w:val="005A0742"/>
    <w:rsid w:val="005D702E"/>
    <w:rsid w:val="005D7DEE"/>
    <w:rsid w:val="006007A5"/>
    <w:rsid w:val="00602B4C"/>
    <w:rsid w:val="006101EA"/>
    <w:rsid w:val="00641038"/>
    <w:rsid w:val="00650419"/>
    <w:rsid w:val="0066549A"/>
    <w:rsid w:val="006B239A"/>
    <w:rsid w:val="006C11B2"/>
    <w:rsid w:val="006D446B"/>
    <w:rsid w:val="007226D8"/>
    <w:rsid w:val="00740F85"/>
    <w:rsid w:val="00741E2B"/>
    <w:rsid w:val="00771AE9"/>
    <w:rsid w:val="007B28C5"/>
    <w:rsid w:val="007C7C56"/>
    <w:rsid w:val="007E45C5"/>
    <w:rsid w:val="007F6D8E"/>
    <w:rsid w:val="00801E0F"/>
    <w:rsid w:val="00802ECC"/>
    <w:rsid w:val="00804296"/>
    <w:rsid w:val="008074B8"/>
    <w:rsid w:val="00831D73"/>
    <w:rsid w:val="00836940"/>
    <w:rsid w:val="00855A3C"/>
    <w:rsid w:val="00856C1E"/>
    <w:rsid w:val="00884396"/>
    <w:rsid w:val="008A2AAE"/>
    <w:rsid w:val="008A2C2B"/>
    <w:rsid w:val="009344C3"/>
    <w:rsid w:val="0099088E"/>
    <w:rsid w:val="009920C0"/>
    <w:rsid w:val="009976C0"/>
    <w:rsid w:val="009C23B9"/>
    <w:rsid w:val="009C26FA"/>
    <w:rsid w:val="009C70CF"/>
    <w:rsid w:val="009D70D2"/>
    <w:rsid w:val="009E5C66"/>
    <w:rsid w:val="009F2226"/>
    <w:rsid w:val="00A0043E"/>
    <w:rsid w:val="00A12286"/>
    <w:rsid w:val="00A15483"/>
    <w:rsid w:val="00A17F2F"/>
    <w:rsid w:val="00A375CF"/>
    <w:rsid w:val="00A46F81"/>
    <w:rsid w:val="00A70F42"/>
    <w:rsid w:val="00A726E3"/>
    <w:rsid w:val="00A83BAA"/>
    <w:rsid w:val="00A855B6"/>
    <w:rsid w:val="00A86757"/>
    <w:rsid w:val="00AA6255"/>
    <w:rsid w:val="00AB3FF3"/>
    <w:rsid w:val="00AE75DC"/>
    <w:rsid w:val="00B236E7"/>
    <w:rsid w:val="00B329F5"/>
    <w:rsid w:val="00B66899"/>
    <w:rsid w:val="00B93CEF"/>
    <w:rsid w:val="00BB1902"/>
    <w:rsid w:val="00BB6492"/>
    <w:rsid w:val="00C019B9"/>
    <w:rsid w:val="00C07BB2"/>
    <w:rsid w:val="00C46790"/>
    <w:rsid w:val="00C577DD"/>
    <w:rsid w:val="00C6735D"/>
    <w:rsid w:val="00C7414B"/>
    <w:rsid w:val="00C83592"/>
    <w:rsid w:val="00CA224F"/>
    <w:rsid w:val="00CA7332"/>
    <w:rsid w:val="00CE4887"/>
    <w:rsid w:val="00D03BA7"/>
    <w:rsid w:val="00D05977"/>
    <w:rsid w:val="00D11167"/>
    <w:rsid w:val="00D200FA"/>
    <w:rsid w:val="00D303A3"/>
    <w:rsid w:val="00D35DB6"/>
    <w:rsid w:val="00D37E16"/>
    <w:rsid w:val="00D579D8"/>
    <w:rsid w:val="00D6443B"/>
    <w:rsid w:val="00D83AD2"/>
    <w:rsid w:val="00D93D79"/>
    <w:rsid w:val="00DA38C3"/>
    <w:rsid w:val="00DB158A"/>
    <w:rsid w:val="00DC6A08"/>
    <w:rsid w:val="00DD181C"/>
    <w:rsid w:val="00DF33F7"/>
    <w:rsid w:val="00DF5A7D"/>
    <w:rsid w:val="00DF6A08"/>
    <w:rsid w:val="00E016CB"/>
    <w:rsid w:val="00E47A63"/>
    <w:rsid w:val="00E67F88"/>
    <w:rsid w:val="00E90FB7"/>
    <w:rsid w:val="00EA15CE"/>
    <w:rsid w:val="00EC0387"/>
    <w:rsid w:val="00F1149E"/>
    <w:rsid w:val="00F44B85"/>
    <w:rsid w:val="00F478C1"/>
    <w:rsid w:val="00F67DA7"/>
    <w:rsid w:val="00F83B06"/>
    <w:rsid w:val="00FB3E99"/>
    <w:rsid w:val="00FC37AA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83A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3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uanyjantunesrocha2001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Luany de Jesus Antunes Rocha</cp:lastModifiedBy>
  <cp:revision>2</cp:revision>
  <dcterms:created xsi:type="dcterms:W3CDTF">2024-05-07T14:49:00Z</dcterms:created>
  <dcterms:modified xsi:type="dcterms:W3CDTF">2024-05-07T14:49:00Z</dcterms:modified>
</cp:coreProperties>
</file>