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125C" w14:textId="344AA8AF" w:rsidR="00B555C8" w:rsidRDefault="00DC6A4A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9B598B">
        <w:rPr>
          <w:rFonts w:eastAsia="Times New Roman"/>
          <w:b/>
          <w:sz w:val="20"/>
          <w:szCs w:val="20"/>
          <w:lang w:val="pt-BR"/>
        </w:rPr>
        <w:t xml:space="preserve"> </w:t>
      </w:r>
      <w:r w:rsidR="007670C0">
        <w:rPr>
          <w:rFonts w:eastAsia="Times New Roman"/>
          <w:b/>
          <w:sz w:val="20"/>
          <w:szCs w:val="20"/>
          <w:lang w:val="pt-BR"/>
        </w:rPr>
        <w:t>ECOLOGIA (</w:t>
      </w:r>
      <w:r w:rsidR="009B598B">
        <w:rPr>
          <w:rFonts w:eastAsia="Times New Roman"/>
          <w:b/>
          <w:sz w:val="20"/>
          <w:szCs w:val="20"/>
          <w:lang w:val="pt-BR"/>
        </w:rPr>
        <w:t>INVERTEBRADOS</w:t>
      </w:r>
      <w:r w:rsidR="007670C0">
        <w:rPr>
          <w:rFonts w:eastAsia="Times New Roman"/>
          <w:b/>
          <w:sz w:val="20"/>
          <w:szCs w:val="20"/>
          <w:lang w:val="pt-BR"/>
        </w:rPr>
        <w:t>)</w:t>
      </w:r>
    </w:p>
    <w:p w14:paraId="049D3E20" w14:textId="01C01D91" w:rsidR="00B555C8" w:rsidRDefault="00DC6A4A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826996">
        <w:rPr>
          <w:rFonts w:eastAsia="Times New Roman"/>
          <w:b/>
          <w:sz w:val="20"/>
          <w:szCs w:val="20"/>
          <w:lang w:val="pt-BR"/>
        </w:rPr>
        <w:t xml:space="preserve"> </w:t>
      </w:r>
      <w:r w:rsidR="007670C0">
        <w:rPr>
          <w:rFonts w:eastAsia="Times New Roman"/>
          <w:b/>
          <w:sz w:val="20"/>
          <w:szCs w:val="20"/>
          <w:lang w:val="pt-BR"/>
        </w:rPr>
        <w:t>INVERTEBRADOS TERRESTRES</w:t>
      </w:r>
    </w:p>
    <w:p w14:paraId="7F879EE0" w14:textId="77777777" w:rsidR="00B555C8" w:rsidRPr="00AB262F" w:rsidRDefault="00B555C8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07198180" w14:textId="4A07FBB9" w:rsidR="00B555C8" w:rsidRDefault="00E50369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REGISTROS DE PREDAÇÃO CRUZADA ENTRE ESCORPIÕES E LAGARTOS DA CAATINGA</w:t>
      </w:r>
    </w:p>
    <w:p w14:paraId="4A647EAF" w14:textId="77777777" w:rsidR="00E50369" w:rsidRPr="00826996" w:rsidRDefault="00E50369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458D0801" w14:textId="1CAD4E92" w:rsidR="00BA64EA" w:rsidRDefault="00826996">
      <w:pPr>
        <w:spacing w:line="240" w:lineRule="auto"/>
        <w:jc w:val="center"/>
        <w:rPr>
          <w:rStyle w:val="selectable-text1"/>
          <w:color w:val="000000" w:themeColor="text1"/>
          <w:vertAlign w:val="superscript"/>
          <w:lang w:eastAsia="zh-CN"/>
        </w:rPr>
      </w:pPr>
      <w:r>
        <w:rPr>
          <w:rFonts w:eastAsia="Times New Roman"/>
          <w:sz w:val="20"/>
          <w:szCs w:val="20"/>
          <w:lang w:val="pt-BR"/>
        </w:rPr>
        <w:t>Thayna R</w:t>
      </w:r>
      <w:r w:rsidR="002B7EA4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Brito</w:t>
      </w:r>
      <w:r w:rsidR="002B7EA4">
        <w:rPr>
          <w:rFonts w:eastAsia="Times New Roman"/>
          <w:sz w:val="20"/>
          <w:szCs w:val="20"/>
          <w:lang w:val="pt-BR"/>
        </w:rPr>
        <w:t>-</w:t>
      </w:r>
      <w:r>
        <w:rPr>
          <w:rFonts w:eastAsia="Times New Roman"/>
          <w:sz w:val="20"/>
          <w:szCs w:val="20"/>
          <w:lang w:val="pt-BR"/>
        </w:rPr>
        <w:t>Almeida</w:t>
      </w:r>
      <w:r>
        <w:rPr>
          <w:rFonts w:eastAsia="Times New Roman"/>
          <w:sz w:val="20"/>
          <w:szCs w:val="20"/>
        </w:rPr>
        <w:t xml:space="preserve">¹, </w:t>
      </w:r>
      <w:r w:rsidR="0014346F">
        <w:rPr>
          <w:rFonts w:eastAsia="Times New Roman"/>
          <w:sz w:val="20"/>
          <w:szCs w:val="20"/>
          <w:lang w:val="pt-BR"/>
        </w:rPr>
        <w:t>André O</w:t>
      </w:r>
      <w:r w:rsidR="002B7EA4">
        <w:rPr>
          <w:rFonts w:eastAsia="Times New Roman"/>
          <w:sz w:val="20"/>
          <w:szCs w:val="20"/>
          <w:lang w:val="pt-BR"/>
        </w:rPr>
        <w:t>.</w:t>
      </w:r>
      <w:r w:rsidR="0014346F">
        <w:rPr>
          <w:rFonts w:eastAsia="Times New Roman"/>
          <w:sz w:val="20"/>
          <w:szCs w:val="20"/>
          <w:lang w:val="pt-BR"/>
        </w:rPr>
        <w:t xml:space="preserve"> Silva</w:t>
      </w:r>
      <w:r w:rsidR="002B7EA4">
        <w:rPr>
          <w:rFonts w:eastAsia="Times New Roman"/>
          <w:sz w:val="20"/>
          <w:szCs w:val="20"/>
          <w:lang w:val="pt-BR"/>
        </w:rPr>
        <w:t>-</w:t>
      </w:r>
      <w:r w:rsidR="0014346F">
        <w:rPr>
          <w:rFonts w:eastAsia="Times New Roman"/>
          <w:sz w:val="20"/>
          <w:szCs w:val="20"/>
          <w:lang w:val="pt-BR"/>
        </w:rPr>
        <w:t>Júnior</w:t>
      </w:r>
      <w:r>
        <w:rPr>
          <w:rFonts w:eastAsia="Times New Roman"/>
          <w:sz w:val="20"/>
          <w:szCs w:val="20"/>
          <w:lang w:val="pt-BR"/>
        </w:rPr>
        <w:t xml:space="preserve">¹, </w:t>
      </w:r>
      <w:r w:rsidR="0014346F">
        <w:rPr>
          <w:rFonts w:eastAsia="Times New Roman"/>
          <w:sz w:val="20"/>
          <w:szCs w:val="20"/>
          <w:lang w:val="pt-BR"/>
        </w:rPr>
        <w:t>Matheus L</w:t>
      </w:r>
      <w:r w:rsidR="002B7EA4">
        <w:rPr>
          <w:rFonts w:eastAsia="Times New Roman"/>
          <w:sz w:val="20"/>
          <w:szCs w:val="20"/>
          <w:lang w:val="pt-BR"/>
        </w:rPr>
        <w:t>.</w:t>
      </w:r>
      <w:r w:rsidR="0014346F">
        <w:rPr>
          <w:rFonts w:eastAsia="Times New Roman"/>
          <w:sz w:val="20"/>
          <w:szCs w:val="20"/>
          <w:lang w:val="pt-BR"/>
        </w:rPr>
        <w:t xml:space="preserve"> B. Feitosa</w:t>
      </w:r>
      <w:r w:rsidR="00BA64EA">
        <w:rPr>
          <w:rFonts w:eastAsia="Times New Roman"/>
          <w:sz w:val="20"/>
          <w:szCs w:val="20"/>
          <w:lang w:val="pt-BR"/>
        </w:rPr>
        <w:t>²</w:t>
      </w:r>
      <w:r>
        <w:rPr>
          <w:rFonts w:eastAsia="Times New Roman"/>
          <w:sz w:val="20"/>
          <w:szCs w:val="20"/>
          <w:lang w:val="pt-BR"/>
        </w:rPr>
        <w:t xml:space="preserve">, </w:t>
      </w:r>
      <w:r w:rsidR="0014346F">
        <w:rPr>
          <w:rFonts w:eastAsia="Times New Roman"/>
          <w:sz w:val="20"/>
          <w:szCs w:val="20"/>
          <w:lang w:val="pt-BR"/>
        </w:rPr>
        <w:t>R</w:t>
      </w:r>
      <w:r w:rsidR="002B7EA4">
        <w:rPr>
          <w:rFonts w:eastAsia="Times New Roman"/>
          <w:sz w:val="20"/>
          <w:szCs w:val="20"/>
          <w:lang w:val="pt-BR"/>
        </w:rPr>
        <w:t>afael</w:t>
      </w:r>
      <w:r w:rsidR="0014346F">
        <w:rPr>
          <w:rFonts w:eastAsia="Times New Roman"/>
          <w:sz w:val="20"/>
          <w:szCs w:val="20"/>
          <w:lang w:val="pt-BR"/>
        </w:rPr>
        <w:t xml:space="preserve"> G. Jansen³, M</w:t>
      </w:r>
      <w:r w:rsidR="002B7EA4">
        <w:rPr>
          <w:rFonts w:eastAsia="Times New Roman"/>
          <w:sz w:val="20"/>
          <w:szCs w:val="20"/>
          <w:lang w:val="pt-BR"/>
        </w:rPr>
        <w:t>arcelo</w:t>
      </w:r>
      <w:r w:rsidR="0014346F">
        <w:rPr>
          <w:rFonts w:eastAsia="Times New Roman"/>
          <w:sz w:val="20"/>
          <w:szCs w:val="20"/>
          <w:lang w:val="pt-BR"/>
        </w:rPr>
        <w:t xml:space="preserve"> Peres</w:t>
      </w:r>
      <w:r w:rsidR="0014346F">
        <w:rPr>
          <w:rStyle w:val="selectable-text1"/>
          <w:color w:val="000000" w:themeColor="text1"/>
          <w:vertAlign w:val="superscript"/>
        </w:rPr>
        <w:t>4</w:t>
      </w:r>
      <w:r w:rsidR="0014346F">
        <w:rPr>
          <w:rFonts w:eastAsia="Times New Roman"/>
          <w:sz w:val="20"/>
          <w:szCs w:val="20"/>
          <w:lang w:val="pt-BR"/>
        </w:rPr>
        <w:t>, R</w:t>
      </w:r>
      <w:r w:rsidR="002B7EA4">
        <w:rPr>
          <w:rFonts w:eastAsia="Times New Roman"/>
          <w:sz w:val="20"/>
          <w:szCs w:val="20"/>
          <w:lang w:val="pt-BR"/>
        </w:rPr>
        <w:t>aul</w:t>
      </w:r>
      <w:r w:rsidR="0014346F">
        <w:rPr>
          <w:rFonts w:eastAsia="Times New Roman"/>
          <w:sz w:val="20"/>
          <w:szCs w:val="20"/>
          <w:lang w:val="pt-BR"/>
        </w:rPr>
        <w:t xml:space="preserve"> Azevedo</w:t>
      </w:r>
      <w:r w:rsidR="0014346F">
        <w:rPr>
          <w:rStyle w:val="selectable-text1"/>
          <w:color w:val="000000" w:themeColor="text1"/>
          <w:vertAlign w:val="superscript"/>
        </w:rPr>
        <w:t>5</w:t>
      </w:r>
      <w:r w:rsidR="0014346F">
        <w:rPr>
          <w:rFonts w:eastAsia="Times New Roman"/>
          <w:sz w:val="20"/>
          <w:szCs w:val="20"/>
          <w:lang w:val="pt-BR"/>
        </w:rPr>
        <w:t>, Geraldo J</w:t>
      </w:r>
      <w:r w:rsidR="002B7EA4">
        <w:rPr>
          <w:rFonts w:eastAsia="Times New Roman"/>
          <w:sz w:val="20"/>
          <w:szCs w:val="20"/>
          <w:lang w:val="pt-BR"/>
        </w:rPr>
        <w:t>.</w:t>
      </w:r>
      <w:r w:rsidR="0014346F">
        <w:rPr>
          <w:rFonts w:eastAsia="Times New Roman"/>
          <w:sz w:val="20"/>
          <w:szCs w:val="20"/>
          <w:lang w:val="pt-BR"/>
        </w:rPr>
        <w:t xml:space="preserve"> B</w:t>
      </w:r>
      <w:r w:rsidR="002B7EA4">
        <w:rPr>
          <w:rFonts w:eastAsia="Times New Roman"/>
          <w:sz w:val="20"/>
          <w:szCs w:val="20"/>
          <w:lang w:val="pt-BR"/>
        </w:rPr>
        <w:t>.</w:t>
      </w:r>
      <w:r w:rsidR="0014346F">
        <w:rPr>
          <w:rFonts w:eastAsia="Times New Roman"/>
          <w:sz w:val="20"/>
          <w:szCs w:val="20"/>
          <w:lang w:val="pt-BR"/>
        </w:rPr>
        <w:t xml:space="preserve"> </w:t>
      </w:r>
      <w:r w:rsidR="0014346F" w:rsidRPr="002B7EA4">
        <w:rPr>
          <w:rFonts w:eastAsia="Times New Roman"/>
          <w:sz w:val="20"/>
          <w:szCs w:val="20"/>
          <w:lang w:val="pt-BR"/>
        </w:rPr>
        <w:t>Moura</w:t>
      </w:r>
      <w:r w:rsidR="002B7EA4">
        <w:rPr>
          <w:rStyle w:val="selectable-text1"/>
          <w:color w:val="000000" w:themeColor="text1"/>
          <w:sz w:val="20"/>
          <w:szCs w:val="20"/>
          <w:vertAlign w:val="superscript"/>
          <w:lang w:val="pt-BR"/>
        </w:rPr>
        <w:t>1</w:t>
      </w:r>
      <w:r w:rsidR="002B7EA4">
        <w:rPr>
          <w:rFonts w:eastAsia="Times New Roman"/>
          <w:sz w:val="20"/>
          <w:szCs w:val="20"/>
          <w:lang w:val="pt-BR"/>
        </w:rPr>
        <w:t>, Abraão R. Barbosa</w:t>
      </w:r>
      <w:r w:rsidR="005F135F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2B7EA4">
        <w:rPr>
          <w:rFonts w:eastAsia="Times New Roman"/>
          <w:sz w:val="20"/>
          <w:szCs w:val="20"/>
          <w:lang w:val="pt-BR"/>
        </w:rPr>
        <w:t>, A</w:t>
      </w:r>
      <w:r w:rsidRPr="002B7EA4">
        <w:rPr>
          <w:rFonts w:eastAsia="Times New Roman"/>
          <w:sz w:val="20"/>
          <w:szCs w:val="20"/>
          <w:lang w:val="pt-BR"/>
        </w:rPr>
        <w:t>ndré</w:t>
      </w:r>
      <w:r w:rsidRPr="002B7EA4">
        <w:rPr>
          <w:rFonts w:eastAsia="Times New Roman"/>
          <w:sz w:val="16"/>
          <w:szCs w:val="16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F</w:t>
      </w:r>
      <w:r w:rsidR="00A154C7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A</w:t>
      </w:r>
      <w:r w:rsidR="00A154C7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Lira</w:t>
      </w:r>
      <w:r w:rsidR="00BA64EA">
        <w:rPr>
          <w:rStyle w:val="selectable-text1"/>
          <w:color w:val="000000" w:themeColor="text1"/>
          <w:vertAlign w:val="superscript"/>
        </w:rPr>
        <w:t>7</w:t>
      </w:r>
      <w:r w:rsidR="00BA64EA" w:rsidRPr="009B5713">
        <w:rPr>
          <w:rStyle w:val="selectable-text1"/>
          <w:color w:val="000000" w:themeColor="text1"/>
          <w:vertAlign w:val="superscript"/>
        </w:rPr>
        <w:t xml:space="preserve"> </w:t>
      </w:r>
    </w:p>
    <w:p w14:paraId="7889BDD9" w14:textId="3BF1C7DC" w:rsidR="00B555C8" w:rsidRDefault="00826996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14:paraId="5C7A2377" w14:textId="7887CAB7" w:rsidR="00BA64EA" w:rsidRDefault="00DC6A4A" w:rsidP="002B7EA4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¹Universidade Federal</w:t>
      </w:r>
      <w:r w:rsidR="00E50369">
        <w:rPr>
          <w:rFonts w:eastAsia="Times New Roman"/>
          <w:sz w:val="20"/>
          <w:szCs w:val="20"/>
          <w:lang w:val="pt-BR"/>
        </w:rPr>
        <w:t xml:space="preserve"> R</w:t>
      </w:r>
      <w:r w:rsidR="00826996">
        <w:rPr>
          <w:rFonts w:eastAsia="Times New Roman"/>
          <w:sz w:val="20"/>
          <w:szCs w:val="20"/>
          <w:lang w:val="pt-BR"/>
        </w:rPr>
        <w:t xml:space="preserve">ural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826996">
        <w:rPr>
          <w:rFonts w:eastAsia="Times New Roman"/>
          <w:sz w:val="20"/>
          <w:szCs w:val="20"/>
          <w:lang w:val="pt-BR"/>
        </w:rPr>
        <w:t>R</w:t>
      </w:r>
      <w:r>
        <w:rPr>
          <w:rFonts w:eastAsia="Times New Roman"/>
          <w:sz w:val="20"/>
          <w:szCs w:val="20"/>
          <w:lang w:val="pt-BR"/>
        </w:rPr>
        <w:t>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</w:t>
      </w:r>
      <w:r w:rsidR="00BA64EA">
        <w:rPr>
          <w:rFonts w:eastAsia="Times New Roman"/>
          <w:sz w:val="20"/>
          <w:szCs w:val="20"/>
          <w:lang w:val="pt-BR"/>
        </w:rPr>
        <w:t xml:space="preserve"> (TRBA)</w:t>
      </w:r>
      <w:r>
        <w:rPr>
          <w:rFonts w:eastAsia="Times New Roman"/>
          <w:sz w:val="20"/>
          <w:szCs w:val="20"/>
        </w:rPr>
        <w:t>:</w:t>
      </w:r>
      <w:r w:rsidR="002B7EA4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826996" w:rsidRPr="002B7EA4">
        <w:rPr>
          <w:rFonts w:eastAsia="Times New Roman"/>
          <w:sz w:val="20"/>
          <w:szCs w:val="20"/>
          <w:lang w:val="pt-BR"/>
        </w:rPr>
        <w:t>thayna.almeida</w:t>
      </w:r>
      <w:proofErr w:type="spellEnd"/>
      <w:r w:rsidR="00826996" w:rsidRPr="002B7EA4">
        <w:rPr>
          <w:rFonts w:eastAsia="Times New Roman"/>
          <w:sz w:val="20"/>
          <w:szCs w:val="20"/>
        </w:rPr>
        <w:t>@</w:t>
      </w:r>
      <w:proofErr w:type="spellStart"/>
      <w:r w:rsidR="00826996" w:rsidRPr="002B7EA4">
        <w:rPr>
          <w:rFonts w:eastAsia="Times New Roman"/>
          <w:sz w:val="20"/>
          <w:szCs w:val="20"/>
          <w:lang w:val="pt-BR"/>
        </w:rPr>
        <w:t>ufrpe</w:t>
      </w:r>
      <w:proofErr w:type="spellEnd"/>
      <w:r w:rsidR="00826996" w:rsidRPr="002B7EA4">
        <w:rPr>
          <w:rFonts w:eastAsia="Times New Roman"/>
          <w:sz w:val="20"/>
          <w:szCs w:val="20"/>
        </w:rPr>
        <w:t>.br</w:t>
      </w:r>
      <w:r w:rsidR="002B7EA4">
        <w:rPr>
          <w:rFonts w:eastAsia="Times New Roman"/>
          <w:sz w:val="20"/>
          <w:szCs w:val="20"/>
          <w:lang w:val="pt-BR"/>
        </w:rPr>
        <w:t>,</w:t>
      </w:r>
      <w:r w:rsidR="00BA64EA">
        <w:rPr>
          <w:sz w:val="20"/>
          <w:szCs w:val="20"/>
          <w:lang w:val="pt-BR" w:eastAsia="zh-CN"/>
        </w:rPr>
        <w:t xml:space="preserve"> (AOSJ):</w:t>
      </w:r>
      <w:r w:rsidR="002B7EA4">
        <w:rPr>
          <w:sz w:val="20"/>
          <w:szCs w:val="20"/>
          <w:lang w:val="pt-BR" w:eastAsia="zh-CN"/>
        </w:rPr>
        <w:t xml:space="preserve"> andré.otavio22@hotmail.com, (GJBM): geraldojbm@gmail.com</w:t>
      </w:r>
      <w:r w:rsidR="00BA64EA">
        <w:rPr>
          <w:sz w:val="20"/>
          <w:szCs w:val="20"/>
          <w:lang w:val="pt-BR" w:eastAsia="zh-CN"/>
        </w:rPr>
        <w:t xml:space="preserve"> </w:t>
      </w:r>
    </w:p>
    <w:p w14:paraId="2A3DE786" w14:textId="5C870EEC" w:rsidR="00BA64EA" w:rsidRDefault="00BA64EA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²Universidade Federal da Paraíba (UFPB), Campus Areia. E-mail (MLBF):</w:t>
      </w:r>
      <w:r w:rsidR="002B7EA4">
        <w:rPr>
          <w:sz w:val="20"/>
          <w:szCs w:val="20"/>
          <w:lang w:val="pt-BR" w:eastAsia="zh-CN"/>
        </w:rPr>
        <w:t xml:space="preserve"> matheus.l.b.feitosa@gmail.com</w:t>
      </w:r>
      <w:r w:rsidR="005F135F">
        <w:rPr>
          <w:sz w:val="20"/>
          <w:szCs w:val="20"/>
          <w:lang w:val="pt-BR" w:eastAsia="zh-CN"/>
        </w:rPr>
        <w:t xml:space="preserve">, (ARB): </w:t>
      </w:r>
      <w:r w:rsidR="002250E9">
        <w:rPr>
          <w:sz w:val="20"/>
          <w:szCs w:val="20"/>
          <w:lang w:val="pt-BR" w:eastAsia="zh-CN"/>
        </w:rPr>
        <w:t>abraao.ribeiro</w:t>
      </w:r>
      <w:r w:rsidR="005F135F">
        <w:rPr>
          <w:sz w:val="20"/>
          <w:szCs w:val="20"/>
          <w:lang w:val="pt-BR" w:eastAsia="zh-CN"/>
        </w:rPr>
        <w:t>@</w:t>
      </w:r>
      <w:r w:rsidR="002250E9">
        <w:rPr>
          <w:sz w:val="20"/>
          <w:szCs w:val="20"/>
          <w:lang w:val="pt-BR" w:eastAsia="zh-CN"/>
        </w:rPr>
        <w:t>academico.ufpb.br</w:t>
      </w:r>
    </w:p>
    <w:p w14:paraId="51EA3BD6" w14:textId="29025E3F" w:rsidR="000B267B" w:rsidRDefault="00BA64EA" w:rsidP="000B267B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³Universidade </w:t>
      </w:r>
      <w:proofErr w:type="spellStart"/>
      <w:r w:rsidR="000B267B">
        <w:rPr>
          <w:sz w:val="20"/>
          <w:szCs w:val="20"/>
          <w:lang w:val="pt-BR" w:eastAsia="zh-CN"/>
        </w:rPr>
        <w:t>Catolica</w:t>
      </w:r>
      <w:proofErr w:type="spellEnd"/>
      <w:r w:rsidR="000B267B">
        <w:rPr>
          <w:sz w:val="20"/>
          <w:szCs w:val="20"/>
          <w:lang w:val="pt-BR" w:eastAsia="zh-CN"/>
        </w:rPr>
        <w:t xml:space="preserve"> do Salvador (</w:t>
      </w:r>
      <w:proofErr w:type="spellStart"/>
      <w:r w:rsidR="000B267B">
        <w:rPr>
          <w:sz w:val="20"/>
          <w:szCs w:val="20"/>
          <w:lang w:val="pt-BR" w:eastAsia="zh-CN"/>
        </w:rPr>
        <w:t>UCSal</w:t>
      </w:r>
      <w:proofErr w:type="spellEnd"/>
      <w:r w:rsidR="000B267B">
        <w:rPr>
          <w:sz w:val="20"/>
          <w:szCs w:val="20"/>
          <w:lang w:val="pt-BR" w:eastAsia="zh-CN"/>
        </w:rPr>
        <w:t>). E-mail (RGJ):</w:t>
      </w:r>
      <w:r w:rsidR="002B7EA4">
        <w:rPr>
          <w:sz w:val="20"/>
          <w:szCs w:val="20"/>
          <w:lang w:val="pt-BR" w:eastAsia="zh-CN"/>
        </w:rPr>
        <w:t xml:space="preserve"> rafael.jansen@ucsal.edu.br</w:t>
      </w:r>
    </w:p>
    <w:p w14:paraId="455B6C17" w14:textId="477735BD" w:rsidR="000B267B" w:rsidRDefault="000B267B" w:rsidP="000B267B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Style w:val="selectable-text1"/>
          <w:color w:val="000000" w:themeColor="text1"/>
          <w:vertAlign w:val="superscript"/>
        </w:rPr>
        <w:t>4</w:t>
      </w:r>
      <w:r>
        <w:rPr>
          <w:sz w:val="20"/>
          <w:szCs w:val="20"/>
          <w:lang w:val="pt-BR" w:eastAsia="zh-CN"/>
        </w:rPr>
        <w:t>Instituto do Meio Ambiente e Recursos Hídricos (INEMA): E-mail (MP):</w:t>
      </w:r>
      <w:r w:rsidR="002B7EA4">
        <w:rPr>
          <w:sz w:val="20"/>
          <w:szCs w:val="20"/>
          <w:lang w:val="pt-BR" w:eastAsia="zh-CN"/>
        </w:rPr>
        <w:t xml:space="preserve"> mclperes1968@gmail.com</w:t>
      </w:r>
    </w:p>
    <w:p w14:paraId="5402A6CD" w14:textId="5ADAC016" w:rsidR="005F135F" w:rsidRPr="005F135F" w:rsidRDefault="00FD157A" w:rsidP="005F135F">
      <w:pPr>
        <w:spacing w:line="240" w:lineRule="auto"/>
        <w:jc w:val="center"/>
        <w:rPr>
          <w:color w:val="000000" w:themeColor="text1"/>
          <w:sz w:val="20"/>
          <w:szCs w:val="20"/>
          <w:lang w:val="pt-BR"/>
        </w:rPr>
      </w:pPr>
      <w:r w:rsidRPr="00A65B5A">
        <w:rPr>
          <w:rStyle w:val="selectable-text1"/>
          <w:color w:val="000000" w:themeColor="text1"/>
          <w:sz w:val="20"/>
          <w:szCs w:val="20"/>
          <w:vertAlign w:val="superscript"/>
        </w:rPr>
        <w:t xml:space="preserve">5 </w:t>
      </w:r>
      <w:r w:rsidRPr="00A65B5A">
        <w:rPr>
          <w:rStyle w:val="selectable-text1"/>
          <w:color w:val="000000" w:themeColor="text1"/>
          <w:sz w:val="20"/>
          <w:szCs w:val="20"/>
        </w:rPr>
        <w:t>Universidade Federal do C</w:t>
      </w:r>
      <w:r w:rsidR="00A154C7">
        <w:rPr>
          <w:rStyle w:val="selectable-text1"/>
          <w:color w:val="000000" w:themeColor="text1"/>
          <w:sz w:val="20"/>
          <w:szCs w:val="20"/>
          <w:lang w:val="pt-BR"/>
        </w:rPr>
        <w:t>ariri</w:t>
      </w:r>
      <w:r w:rsidRPr="00A65B5A">
        <w:rPr>
          <w:rStyle w:val="selectable-text1"/>
          <w:color w:val="000000" w:themeColor="text1"/>
          <w:sz w:val="20"/>
          <w:szCs w:val="20"/>
          <w:lang w:val="pt-BR"/>
        </w:rPr>
        <w:t xml:space="preserve"> (UFC</w:t>
      </w:r>
      <w:r w:rsidR="00A154C7">
        <w:rPr>
          <w:rStyle w:val="selectable-text1"/>
          <w:color w:val="000000" w:themeColor="text1"/>
          <w:sz w:val="20"/>
          <w:szCs w:val="20"/>
          <w:lang w:val="pt-BR"/>
        </w:rPr>
        <w:t>A</w:t>
      </w:r>
      <w:r w:rsidR="00A65B5A" w:rsidRPr="00A65B5A">
        <w:rPr>
          <w:rStyle w:val="selectable-text1"/>
          <w:color w:val="000000" w:themeColor="text1"/>
          <w:sz w:val="20"/>
          <w:szCs w:val="20"/>
          <w:lang w:val="pt-BR"/>
        </w:rPr>
        <w:t>). E-mail (RA):</w:t>
      </w:r>
      <w:r w:rsidR="002B7EA4">
        <w:rPr>
          <w:rStyle w:val="selectable-text1"/>
          <w:color w:val="000000" w:themeColor="text1"/>
          <w:sz w:val="20"/>
          <w:szCs w:val="20"/>
          <w:lang w:val="pt-BR"/>
        </w:rPr>
        <w:t xml:space="preserve"> </w:t>
      </w:r>
      <w:r w:rsidR="00A154C7">
        <w:rPr>
          <w:rStyle w:val="selectable-text1"/>
          <w:color w:val="000000" w:themeColor="text1"/>
          <w:sz w:val="20"/>
          <w:szCs w:val="20"/>
          <w:lang w:val="pt-BR"/>
        </w:rPr>
        <w:t>raul.azevedo</w:t>
      </w:r>
      <w:r w:rsidR="005F135F" w:rsidRPr="005F135F">
        <w:rPr>
          <w:rStyle w:val="selectable-text1"/>
          <w:color w:val="000000" w:themeColor="text1"/>
          <w:sz w:val="20"/>
          <w:szCs w:val="20"/>
          <w:lang w:val="pt-BR"/>
        </w:rPr>
        <w:t>@</w:t>
      </w:r>
      <w:r w:rsidR="00A154C7">
        <w:rPr>
          <w:rStyle w:val="selectable-text1"/>
          <w:color w:val="000000" w:themeColor="text1"/>
          <w:sz w:val="20"/>
          <w:szCs w:val="20"/>
          <w:lang w:val="pt-BR"/>
        </w:rPr>
        <w:t>ufca.edu.br</w:t>
      </w:r>
    </w:p>
    <w:p w14:paraId="145FDCE2" w14:textId="3512CE23" w:rsidR="00B555C8" w:rsidRDefault="00E50369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Style w:val="selectable-text1"/>
          <w:color w:val="000000" w:themeColor="text1"/>
          <w:vertAlign w:val="superscript"/>
          <w:lang w:val="pt-BR"/>
        </w:rPr>
        <w:t>6</w:t>
      </w:r>
      <w:r w:rsidR="00A65B5A">
        <w:rPr>
          <w:rFonts w:eastAsia="Times New Roman"/>
          <w:sz w:val="20"/>
          <w:szCs w:val="20"/>
        </w:rPr>
        <w:t xml:space="preserve">Universidade Federal de </w:t>
      </w:r>
      <w:r w:rsidR="00826996">
        <w:rPr>
          <w:rFonts w:eastAsia="Times New Roman"/>
          <w:sz w:val="20"/>
          <w:szCs w:val="20"/>
          <w:lang w:val="pt-BR"/>
        </w:rPr>
        <w:t>Campina Grande</w:t>
      </w:r>
      <w:r w:rsidR="00A65B5A">
        <w:rPr>
          <w:rFonts w:eastAsia="Times New Roman"/>
          <w:sz w:val="20"/>
          <w:szCs w:val="20"/>
          <w:lang w:val="pt-BR"/>
        </w:rPr>
        <w:t xml:space="preserve"> </w:t>
      </w:r>
      <w:r w:rsidR="00A65B5A">
        <w:rPr>
          <w:rFonts w:eastAsia="Times New Roman"/>
          <w:sz w:val="20"/>
          <w:szCs w:val="20"/>
        </w:rPr>
        <w:t>(</w:t>
      </w:r>
      <w:r w:rsidR="00A65B5A">
        <w:rPr>
          <w:rFonts w:eastAsia="Times New Roman"/>
          <w:sz w:val="20"/>
          <w:szCs w:val="20"/>
          <w:lang w:val="pt-BR"/>
        </w:rPr>
        <w:t>UF</w:t>
      </w:r>
      <w:r w:rsidR="00826996">
        <w:rPr>
          <w:rFonts w:eastAsia="Times New Roman"/>
          <w:sz w:val="20"/>
          <w:szCs w:val="20"/>
          <w:lang w:val="pt-BR"/>
        </w:rPr>
        <w:t>CG</w:t>
      </w:r>
      <w:r w:rsidR="00A65B5A">
        <w:rPr>
          <w:rFonts w:eastAsia="Times New Roman"/>
          <w:sz w:val="20"/>
          <w:szCs w:val="20"/>
        </w:rPr>
        <w:t xml:space="preserve">), </w:t>
      </w:r>
      <w:r w:rsidR="00A65B5A">
        <w:rPr>
          <w:rFonts w:eastAsia="Times New Roman"/>
          <w:iCs/>
          <w:sz w:val="20"/>
          <w:szCs w:val="20"/>
        </w:rPr>
        <w:t>Campus</w:t>
      </w:r>
      <w:r w:rsidR="00826996">
        <w:rPr>
          <w:rFonts w:eastAsia="Times New Roman"/>
          <w:iCs/>
          <w:sz w:val="20"/>
          <w:szCs w:val="20"/>
          <w:lang w:val="pt-BR"/>
        </w:rPr>
        <w:t xml:space="preserve"> Cuité</w:t>
      </w:r>
      <w:r w:rsidR="00A65B5A">
        <w:rPr>
          <w:rFonts w:eastAsia="Times New Roman"/>
          <w:i/>
          <w:sz w:val="20"/>
          <w:szCs w:val="20"/>
          <w:lang w:val="pt-BR"/>
        </w:rPr>
        <w:t xml:space="preserve">. </w:t>
      </w:r>
      <w:r w:rsidR="00A65B5A">
        <w:rPr>
          <w:rFonts w:eastAsia="Times New Roman"/>
          <w:sz w:val="20"/>
          <w:szCs w:val="20"/>
        </w:rPr>
        <w:t xml:space="preserve">E-mail: </w:t>
      </w:r>
      <w:r w:rsidR="00BA64EA" w:rsidRPr="005F135F">
        <w:rPr>
          <w:rFonts w:eastAsia="Times New Roman"/>
          <w:sz w:val="20"/>
          <w:szCs w:val="20"/>
          <w:lang w:val="pt-BR"/>
        </w:rPr>
        <w:t>andref.lira@gmail.com</w:t>
      </w:r>
    </w:p>
    <w:p w14:paraId="3CA97350" w14:textId="77777777" w:rsidR="00B555C8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Default="00DC6A4A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0B7E5949" w14:textId="3D06888A" w:rsidR="005B5FEE" w:rsidRPr="0034751F" w:rsidRDefault="0014346F" w:rsidP="005B5FEE">
      <w:pPr>
        <w:spacing w:line="240" w:lineRule="auto"/>
        <w:ind w:firstLine="567"/>
        <w:jc w:val="both"/>
        <w:rPr>
          <w:sz w:val="18"/>
          <w:szCs w:val="18"/>
          <w:lang w:val="pt-BR"/>
        </w:rPr>
      </w:pPr>
      <w:r w:rsidRPr="0034751F">
        <w:rPr>
          <w:sz w:val="20"/>
          <w:szCs w:val="20"/>
          <w:lang w:val="pt-BR"/>
        </w:rPr>
        <w:t>Lagartos</w:t>
      </w:r>
      <w:r w:rsidR="002C3533" w:rsidRPr="0034751F">
        <w:rPr>
          <w:sz w:val="20"/>
          <w:szCs w:val="20"/>
          <w:lang w:val="pt-BR"/>
        </w:rPr>
        <w:t xml:space="preserve"> e escorpiões</w:t>
      </w:r>
      <w:r w:rsidRPr="0034751F">
        <w:rPr>
          <w:sz w:val="20"/>
          <w:szCs w:val="20"/>
          <w:lang w:val="pt-BR"/>
        </w:rPr>
        <w:t xml:space="preserve"> representam</w:t>
      </w:r>
      <w:r w:rsidR="002C3533" w:rsidRPr="0034751F">
        <w:rPr>
          <w:sz w:val="20"/>
          <w:szCs w:val="20"/>
          <w:lang w:val="pt-BR"/>
        </w:rPr>
        <w:t xml:space="preserve"> dois</w:t>
      </w:r>
      <w:r w:rsidRPr="0034751F">
        <w:rPr>
          <w:sz w:val="20"/>
          <w:szCs w:val="20"/>
          <w:lang w:val="pt-BR"/>
        </w:rPr>
        <w:t xml:space="preserve"> importante</w:t>
      </w:r>
      <w:r w:rsidR="002C3533" w:rsidRPr="0034751F">
        <w:rPr>
          <w:sz w:val="20"/>
          <w:szCs w:val="20"/>
          <w:lang w:val="pt-BR"/>
        </w:rPr>
        <w:t>s</w:t>
      </w:r>
      <w:r w:rsidRPr="0034751F">
        <w:rPr>
          <w:sz w:val="20"/>
          <w:szCs w:val="20"/>
          <w:lang w:val="pt-BR"/>
        </w:rPr>
        <w:t xml:space="preserve"> </w:t>
      </w:r>
      <w:r w:rsidR="002C3533" w:rsidRPr="0034751F">
        <w:rPr>
          <w:sz w:val="20"/>
          <w:szCs w:val="20"/>
          <w:lang w:val="pt-BR"/>
        </w:rPr>
        <w:t xml:space="preserve">grupos de </w:t>
      </w:r>
      <w:r w:rsidRPr="0034751F">
        <w:rPr>
          <w:sz w:val="20"/>
          <w:szCs w:val="20"/>
          <w:lang w:val="pt-BR"/>
        </w:rPr>
        <w:t>predador</w:t>
      </w:r>
      <w:r w:rsidR="002C3533" w:rsidRPr="0034751F">
        <w:rPr>
          <w:sz w:val="20"/>
          <w:szCs w:val="20"/>
          <w:lang w:val="pt-BR"/>
        </w:rPr>
        <w:t xml:space="preserve">es </w:t>
      </w:r>
      <w:r w:rsidRPr="0034751F">
        <w:rPr>
          <w:sz w:val="20"/>
          <w:szCs w:val="20"/>
          <w:lang w:val="pt-BR"/>
        </w:rPr>
        <w:t>em regiões áridas</w:t>
      </w:r>
      <w:r w:rsidR="00E50369" w:rsidRPr="0034751F">
        <w:rPr>
          <w:sz w:val="20"/>
          <w:szCs w:val="20"/>
          <w:lang w:val="pt-BR"/>
        </w:rPr>
        <w:t xml:space="preserve"> e </w:t>
      </w:r>
      <w:proofErr w:type="spellStart"/>
      <w:r w:rsidR="00E50369" w:rsidRPr="0034751F">
        <w:rPr>
          <w:sz w:val="20"/>
          <w:szCs w:val="20"/>
          <w:lang w:val="pt-BR"/>
        </w:rPr>
        <w:t>semi-áridas</w:t>
      </w:r>
      <w:proofErr w:type="spellEnd"/>
      <w:r w:rsidRPr="0034751F">
        <w:rPr>
          <w:sz w:val="20"/>
          <w:szCs w:val="20"/>
          <w:lang w:val="pt-BR"/>
        </w:rPr>
        <w:t xml:space="preserve"> (</w:t>
      </w:r>
      <w:r w:rsidR="002C3533" w:rsidRPr="0034751F">
        <w:rPr>
          <w:sz w:val="20"/>
          <w:szCs w:val="20"/>
          <w:lang w:val="pt-BR"/>
        </w:rPr>
        <w:t>Polis, 1990; Palmeira</w:t>
      </w:r>
      <w:r w:rsidRPr="0034751F">
        <w:rPr>
          <w:sz w:val="20"/>
          <w:szCs w:val="20"/>
          <w:lang w:val="pt-BR"/>
        </w:rPr>
        <w:t xml:space="preserve"> et al.</w:t>
      </w:r>
      <w:r w:rsidR="002C3533" w:rsidRPr="0034751F">
        <w:rPr>
          <w:sz w:val="20"/>
          <w:szCs w:val="20"/>
          <w:lang w:val="pt-BR"/>
        </w:rPr>
        <w:t>,</w:t>
      </w:r>
      <w:r w:rsidRPr="0034751F">
        <w:rPr>
          <w:sz w:val="20"/>
          <w:szCs w:val="20"/>
          <w:lang w:val="pt-BR"/>
        </w:rPr>
        <w:t xml:space="preserve"> 2021). </w:t>
      </w:r>
      <w:r w:rsidR="002C3533" w:rsidRPr="0034751F">
        <w:rPr>
          <w:sz w:val="20"/>
          <w:szCs w:val="20"/>
          <w:lang w:val="pt-BR"/>
        </w:rPr>
        <w:t xml:space="preserve">Nessas regiões, tanto lagartos quanto escorpiões </w:t>
      </w:r>
      <w:r w:rsidR="00D75D22" w:rsidRPr="0034751F">
        <w:rPr>
          <w:sz w:val="20"/>
          <w:szCs w:val="20"/>
          <w:lang w:val="pt-BR"/>
        </w:rPr>
        <w:t>compartilham os mesmos</w:t>
      </w:r>
      <w:r w:rsidR="002C3533" w:rsidRPr="0034751F">
        <w:rPr>
          <w:sz w:val="20"/>
          <w:szCs w:val="20"/>
          <w:lang w:val="pt-BR"/>
        </w:rPr>
        <w:t xml:space="preserve"> </w:t>
      </w:r>
      <w:proofErr w:type="spellStart"/>
      <w:r w:rsidR="00D75D22" w:rsidRPr="0034751F">
        <w:rPr>
          <w:sz w:val="20"/>
          <w:szCs w:val="20"/>
          <w:lang w:val="pt-BR"/>
        </w:rPr>
        <w:t>micro</w:t>
      </w:r>
      <w:r w:rsidR="002C3533" w:rsidRPr="0034751F">
        <w:rPr>
          <w:sz w:val="20"/>
          <w:szCs w:val="20"/>
          <w:lang w:val="pt-BR"/>
        </w:rPr>
        <w:t>habitats</w:t>
      </w:r>
      <w:proofErr w:type="spellEnd"/>
      <w:r w:rsidR="002C3533" w:rsidRPr="0034751F">
        <w:rPr>
          <w:sz w:val="20"/>
          <w:szCs w:val="20"/>
          <w:lang w:val="pt-BR"/>
        </w:rPr>
        <w:t xml:space="preserve">, como troncos caídos e rochas (Castilla et al., 2015). Sendo assim, interações envolvendo esses animais são recorrentes na literatura (Castilla et al., 2008, 2009; Cubas-Rodrigues e Teruel, 2002). </w:t>
      </w:r>
      <w:r w:rsidR="00D75D22" w:rsidRPr="0034751F">
        <w:rPr>
          <w:sz w:val="20"/>
          <w:szCs w:val="20"/>
          <w:lang w:val="pt-BR"/>
        </w:rPr>
        <w:t>Com isso, a</w:t>
      </w:r>
      <w:r w:rsidR="002C3533" w:rsidRPr="0034751F">
        <w:rPr>
          <w:sz w:val="20"/>
          <w:szCs w:val="20"/>
          <w:lang w:val="pt-BR"/>
        </w:rPr>
        <w:t xml:space="preserve"> predação entre </w:t>
      </w:r>
      <w:r w:rsidR="00D75D22" w:rsidRPr="0034751F">
        <w:rPr>
          <w:sz w:val="20"/>
          <w:szCs w:val="20"/>
          <w:lang w:val="pt-BR"/>
        </w:rPr>
        <w:t>esses animai</w:t>
      </w:r>
      <w:r w:rsidR="00EE10F0">
        <w:rPr>
          <w:sz w:val="20"/>
          <w:szCs w:val="20"/>
          <w:lang w:val="pt-BR"/>
        </w:rPr>
        <w:t>s ocorre frequentemente</w:t>
      </w:r>
      <w:r w:rsidR="00D75D22" w:rsidRPr="0034751F">
        <w:rPr>
          <w:sz w:val="20"/>
          <w:szCs w:val="20"/>
          <w:lang w:val="pt-BR"/>
        </w:rPr>
        <w:t xml:space="preserve">, e designa uma interação chamada de </w:t>
      </w:r>
      <w:proofErr w:type="spellStart"/>
      <w:r w:rsidR="00D75D22" w:rsidRPr="0034751F">
        <w:rPr>
          <w:sz w:val="20"/>
          <w:szCs w:val="20"/>
          <w:lang w:val="pt-BR"/>
        </w:rPr>
        <w:t>predação-cruzada,</w:t>
      </w:r>
      <w:r w:rsidR="00EE10F0">
        <w:rPr>
          <w:sz w:val="20"/>
          <w:szCs w:val="20"/>
          <w:lang w:val="pt-BR"/>
        </w:rPr>
        <w:t>na</w:t>
      </w:r>
      <w:proofErr w:type="spellEnd"/>
      <w:r w:rsidR="00EE10F0">
        <w:rPr>
          <w:sz w:val="20"/>
          <w:szCs w:val="20"/>
          <w:lang w:val="pt-BR"/>
        </w:rPr>
        <w:t xml:space="preserve"> qual </w:t>
      </w:r>
      <w:r w:rsidR="00D75D22" w:rsidRPr="0034751F">
        <w:rPr>
          <w:sz w:val="20"/>
          <w:szCs w:val="20"/>
          <w:lang w:val="pt-BR"/>
        </w:rPr>
        <w:t>ambos podem agir tanto como predador quanto como presa (McCormick e Polis, 1982). A inversão de pap</w:t>
      </w:r>
      <w:r w:rsidR="00EE10F0">
        <w:rPr>
          <w:sz w:val="20"/>
          <w:szCs w:val="20"/>
          <w:lang w:val="pt-BR"/>
        </w:rPr>
        <w:t>éis</w:t>
      </w:r>
      <w:r w:rsidR="00D75D22" w:rsidRPr="0034751F">
        <w:rPr>
          <w:sz w:val="20"/>
          <w:szCs w:val="20"/>
          <w:lang w:val="pt-BR"/>
        </w:rPr>
        <w:t xml:space="preserve"> se dá principalmente pelo tamanho dos indivíduos, onde o maior</w:t>
      </w:r>
      <w:r w:rsidR="00E50369" w:rsidRPr="0034751F">
        <w:rPr>
          <w:sz w:val="20"/>
          <w:szCs w:val="20"/>
          <w:lang w:val="pt-BR"/>
        </w:rPr>
        <w:t xml:space="preserve"> individuo</w:t>
      </w:r>
      <w:r w:rsidR="00D75D22" w:rsidRPr="0034751F">
        <w:rPr>
          <w:sz w:val="20"/>
          <w:szCs w:val="20"/>
          <w:lang w:val="pt-BR"/>
        </w:rPr>
        <w:t xml:space="preserve"> </w:t>
      </w:r>
      <w:r w:rsidR="00E50369" w:rsidRPr="0034751F">
        <w:rPr>
          <w:sz w:val="20"/>
          <w:szCs w:val="20"/>
          <w:lang w:val="pt-BR"/>
        </w:rPr>
        <w:t>atua</w:t>
      </w:r>
      <w:r w:rsidR="00D75D22" w:rsidRPr="0034751F">
        <w:rPr>
          <w:sz w:val="20"/>
          <w:szCs w:val="20"/>
          <w:lang w:val="pt-BR"/>
        </w:rPr>
        <w:t xml:space="preserve"> </w:t>
      </w:r>
      <w:r w:rsidR="00E50369" w:rsidRPr="0034751F">
        <w:rPr>
          <w:sz w:val="20"/>
          <w:szCs w:val="20"/>
          <w:lang w:val="pt-BR"/>
        </w:rPr>
        <w:t>como</w:t>
      </w:r>
      <w:r w:rsidR="00D75D22" w:rsidRPr="0034751F">
        <w:rPr>
          <w:sz w:val="20"/>
          <w:szCs w:val="20"/>
          <w:lang w:val="pt-BR"/>
        </w:rPr>
        <w:t xml:space="preserve"> predador</w:t>
      </w:r>
      <w:r w:rsidR="00E50369" w:rsidRPr="0034751F">
        <w:rPr>
          <w:sz w:val="20"/>
          <w:szCs w:val="20"/>
          <w:lang w:val="pt-BR"/>
        </w:rPr>
        <w:t xml:space="preserve"> do menor</w:t>
      </w:r>
      <w:r w:rsidR="00D75D22" w:rsidRPr="0034751F">
        <w:rPr>
          <w:sz w:val="20"/>
          <w:szCs w:val="20"/>
          <w:lang w:val="pt-BR"/>
        </w:rPr>
        <w:t xml:space="preserve"> (Polis et al., 1989).</w:t>
      </w:r>
      <w:r w:rsidR="004311C6">
        <w:rPr>
          <w:sz w:val="20"/>
          <w:szCs w:val="20"/>
          <w:lang w:val="pt-BR"/>
        </w:rPr>
        <w:t xml:space="preserve">; Moreira et al. 2022). </w:t>
      </w:r>
      <w:r w:rsidR="00D75D22" w:rsidRPr="0034751F">
        <w:rPr>
          <w:rStyle w:val="selectable-text1"/>
          <w:sz w:val="20"/>
          <w:szCs w:val="20"/>
          <w:lang w:val="pt-BR"/>
        </w:rPr>
        <w:t xml:space="preserve">Apesar de recorrente, tal interação é pouco documentada em regiões semiáridas do Brasil, principalmente em áreas de </w:t>
      </w:r>
      <w:r w:rsidR="00E50369" w:rsidRPr="0034751F">
        <w:rPr>
          <w:rStyle w:val="selectable-text1"/>
          <w:sz w:val="20"/>
          <w:szCs w:val="20"/>
          <w:lang w:val="pt-BR"/>
        </w:rPr>
        <w:t>Caatinga</w:t>
      </w:r>
      <w:r w:rsidR="00D75D22" w:rsidRPr="0034751F">
        <w:rPr>
          <w:rStyle w:val="selectable-text1"/>
          <w:sz w:val="20"/>
          <w:szCs w:val="20"/>
          <w:lang w:val="pt-BR"/>
        </w:rPr>
        <w:t xml:space="preserve">. A </w:t>
      </w:r>
      <w:r w:rsidR="00CE04EE" w:rsidRPr="0034751F">
        <w:rPr>
          <w:rStyle w:val="selectable-text1"/>
          <w:sz w:val="20"/>
          <w:szCs w:val="20"/>
          <w:lang w:val="pt-BR"/>
        </w:rPr>
        <w:t>escassez</w:t>
      </w:r>
      <w:r w:rsidR="00D75D22" w:rsidRPr="0034751F">
        <w:rPr>
          <w:rStyle w:val="selectable-text1"/>
          <w:sz w:val="20"/>
          <w:szCs w:val="20"/>
          <w:lang w:val="pt-BR"/>
        </w:rPr>
        <w:t xml:space="preserve"> de </w:t>
      </w:r>
      <w:r w:rsidR="00CE04EE" w:rsidRPr="0034751F">
        <w:rPr>
          <w:rStyle w:val="selectable-text1"/>
          <w:sz w:val="20"/>
          <w:szCs w:val="20"/>
          <w:lang w:val="pt-BR"/>
        </w:rPr>
        <w:t xml:space="preserve">relatos de predações cruzadas entre lagartos e escorpiões nessas áreas, ocorre principalmente pela grande extensão territorial, em </w:t>
      </w:r>
      <w:r w:rsidR="00E50369" w:rsidRPr="0034751F">
        <w:rPr>
          <w:rStyle w:val="selectable-text1"/>
          <w:sz w:val="20"/>
          <w:szCs w:val="20"/>
          <w:lang w:val="pt-BR"/>
        </w:rPr>
        <w:t>t</w:t>
      </w:r>
      <w:r w:rsidR="00CE04EE" w:rsidRPr="0034751F">
        <w:rPr>
          <w:rStyle w:val="selectable-text1"/>
          <w:sz w:val="20"/>
          <w:szCs w:val="20"/>
          <w:lang w:val="pt-BR"/>
        </w:rPr>
        <w:t xml:space="preserve">orno de 912.529 km², e pela dificuldade de acesso em algumas regiões (Silva et al. 2017). Portanto, o principal objetivo desse trabalho, é promover informação sobre a história natural de lagartos e escorpiões, pela documentação </w:t>
      </w:r>
      <w:r w:rsidR="00E50369" w:rsidRPr="0034751F">
        <w:rPr>
          <w:rStyle w:val="selectable-text1"/>
          <w:sz w:val="20"/>
          <w:szCs w:val="20"/>
          <w:lang w:val="pt-BR"/>
        </w:rPr>
        <w:t>de eventos</w:t>
      </w:r>
      <w:r w:rsidR="00CE04EE" w:rsidRPr="0034751F">
        <w:rPr>
          <w:rStyle w:val="selectable-text1"/>
          <w:sz w:val="20"/>
          <w:szCs w:val="20"/>
          <w:lang w:val="pt-BR"/>
        </w:rPr>
        <w:t xml:space="preserve"> de predações envolvendo ambos os grupos, em áreas </w:t>
      </w:r>
      <w:r w:rsidR="008D1DE3" w:rsidRPr="0034751F">
        <w:rPr>
          <w:rStyle w:val="selectable-text1"/>
          <w:sz w:val="20"/>
          <w:szCs w:val="20"/>
          <w:lang w:val="pt-BR"/>
        </w:rPr>
        <w:t xml:space="preserve">de </w:t>
      </w:r>
      <w:r w:rsidR="00E50369" w:rsidRPr="0034751F">
        <w:rPr>
          <w:rStyle w:val="selectable-text1"/>
          <w:sz w:val="20"/>
          <w:szCs w:val="20"/>
          <w:lang w:val="pt-BR"/>
        </w:rPr>
        <w:t>Caatinga na região nordeste do Brasil</w:t>
      </w:r>
      <w:r w:rsidR="00CE04EE" w:rsidRPr="0034751F">
        <w:rPr>
          <w:rStyle w:val="selectable-text1"/>
          <w:sz w:val="20"/>
          <w:szCs w:val="20"/>
          <w:lang w:val="pt-BR"/>
        </w:rPr>
        <w:t>.</w:t>
      </w:r>
    </w:p>
    <w:p w14:paraId="35902739" w14:textId="77777777" w:rsidR="002C3533" w:rsidRPr="0014346F" w:rsidRDefault="002C3533" w:rsidP="005B5FE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2E5C18D7" w14:textId="1DDCADFE" w:rsidR="00B555C8" w:rsidRPr="00FC6916" w:rsidRDefault="00DC6A4A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 xml:space="preserve">MATERIAL E </w:t>
      </w:r>
      <w:r>
        <w:rPr>
          <w:rFonts w:eastAsia="Times New Roman"/>
          <w:b/>
          <w:sz w:val="20"/>
          <w:szCs w:val="20"/>
        </w:rPr>
        <w:t>MÉTODOS</w:t>
      </w:r>
    </w:p>
    <w:p w14:paraId="74349C14" w14:textId="2CACD3E8" w:rsidR="00B555C8" w:rsidRDefault="007622BE" w:rsidP="00D1193F">
      <w:pPr>
        <w:spacing w:line="240" w:lineRule="auto"/>
        <w:ind w:firstLine="567"/>
        <w:jc w:val="both"/>
        <w:rPr>
          <w:rStyle w:val="selectable-text1"/>
          <w:sz w:val="20"/>
          <w:szCs w:val="20"/>
          <w:lang w:val="pt-BR"/>
        </w:rPr>
      </w:pPr>
      <w:r>
        <w:rPr>
          <w:sz w:val="20"/>
          <w:szCs w:val="20"/>
          <w:lang w:val="pt-BR" w:eastAsia="zh-CN"/>
        </w:rPr>
        <w:t xml:space="preserve">Os eventos de </w:t>
      </w:r>
      <w:r w:rsidR="00CE04EE">
        <w:rPr>
          <w:sz w:val="20"/>
          <w:szCs w:val="20"/>
          <w:lang w:val="pt-BR" w:eastAsia="zh-CN"/>
        </w:rPr>
        <w:t>predação-cruzada fo</w:t>
      </w:r>
      <w:r>
        <w:rPr>
          <w:sz w:val="20"/>
          <w:szCs w:val="20"/>
          <w:lang w:val="pt-BR" w:eastAsia="zh-CN"/>
        </w:rPr>
        <w:t xml:space="preserve">ram </w:t>
      </w:r>
      <w:r w:rsidR="00CE04EE">
        <w:rPr>
          <w:sz w:val="20"/>
          <w:szCs w:val="20"/>
          <w:lang w:val="pt-BR" w:eastAsia="zh-CN"/>
        </w:rPr>
        <w:t>documentad</w:t>
      </w:r>
      <w:r>
        <w:rPr>
          <w:sz w:val="20"/>
          <w:szCs w:val="20"/>
          <w:lang w:val="pt-BR" w:eastAsia="zh-CN"/>
        </w:rPr>
        <w:t>os</w:t>
      </w:r>
      <w:r w:rsidR="00CE04EE">
        <w:rPr>
          <w:sz w:val="20"/>
          <w:szCs w:val="20"/>
          <w:lang w:val="pt-BR" w:eastAsia="zh-CN"/>
        </w:rPr>
        <w:t xml:space="preserve"> a partir de </w:t>
      </w:r>
      <w:r w:rsidR="00496407">
        <w:rPr>
          <w:sz w:val="20"/>
          <w:szCs w:val="20"/>
          <w:lang w:val="pt-BR" w:eastAsia="zh-CN"/>
        </w:rPr>
        <w:t>expedições</w:t>
      </w:r>
      <w:r w:rsidR="00CE04EE">
        <w:rPr>
          <w:sz w:val="20"/>
          <w:szCs w:val="20"/>
          <w:lang w:val="pt-BR" w:eastAsia="zh-CN"/>
        </w:rPr>
        <w:t xml:space="preserve"> de campo, realizad</w:t>
      </w:r>
      <w:r w:rsidR="00496407">
        <w:rPr>
          <w:sz w:val="20"/>
          <w:szCs w:val="20"/>
          <w:lang w:val="pt-BR" w:eastAsia="zh-CN"/>
        </w:rPr>
        <w:t>as</w:t>
      </w:r>
      <w:r w:rsidR="00CE04EE">
        <w:rPr>
          <w:sz w:val="20"/>
          <w:szCs w:val="20"/>
          <w:lang w:val="pt-BR" w:eastAsia="zh-CN"/>
        </w:rPr>
        <w:t xml:space="preserve"> entre os anos de 2005 </w:t>
      </w:r>
      <w:r w:rsidR="00496407">
        <w:rPr>
          <w:sz w:val="20"/>
          <w:szCs w:val="20"/>
          <w:lang w:val="pt-BR" w:eastAsia="zh-CN"/>
        </w:rPr>
        <w:t>e</w:t>
      </w:r>
      <w:r w:rsidR="00CE04EE">
        <w:rPr>
          <w:sz w:val="20"/>
          <w:szCs w:val="20"/>
          <w:lang w:val="pt-BR" w:eastAsia="zh-CN"/>
        </w:rPr>
        <w:t xml:space="preserve"> 2022 em</w:t>
      </w:r>
      <w:r w:rsidR="00496407">
        <w:rPr>
          <w:sz w:val="20"/>
          <w:szCs w:val="20"/>
          <w:lang w:val="pt-BR" w:eastAsia="zh-CN"/>
        </w:rPr>
        <w:t xml:space="preserve"> diferentes</w:t>
      </w:r>
      <w:r w:rsidR="00CE04EE">
        <w:rPr>
          <w:sz w:val="20"/>
          <w:szCs w:val="20"/>
          <w:lang w:val="pt-BR" w:eastAsia="zh-CN"/>
        </w:rPr>
        <w:t xml:space="preserve"> áreas de Caatinga.</w:t>
      </w:r>
      <w:r w:rsidR="004311C6">
        <w:rPr>
          <w:sz w:val="20"/>
          <w:szCs w:val="20"/>
          <w:lang w:val="pt-BR" w:eastAsia="zh-CN"/>
        </w:rPr>
        <w:t xml:space="preserve"> Localizadas nos estados da Paraíba, Bahia e Pernambuco.</w:t>
      </w:r>
      <w:r w:rsidR="00496407">
        <w:rPr>
          <w:sz w:val="20"/>
          <w:szCs w:val="20"/>
          <w:lang w:val="pt-BR" w:eastAsia="zh-CN"/>
        </w:rPr>
        <w:t xml:space="preserve"> As espécies envolvidas foram identificadas através dos registros fotográficos das interações.</w:t>
      </w:r>
    </w:p>
    <w:p w14:paraId="566D3073" w14:textId="77777777" w:rsidR="00496407" w:rsidRDefault="00496407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36717804" w14:textId="61466166" w:rsidR="00496407" w:rsidRPr="007670C0" w:rsidRDefault="00DC6A4A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400F06FD" w14:textId="68CF9FDE" w:rsidR="007622BE" w:rsidRPr="007622BE" w:rsidRDefault="001E126D" w:rsidP="007670C0">
      <w:pPr>
        <w:spacing w:line="240" w:lineRule="auto"/>
        <w:ind w:firstLine="567"/>
        <w:jc w:val="both"/>
        <w:rPr>
          <w:b/>
          <w:sz w:val="20"/>
          <w:szCs w:val="20"/>
          <w:lang w:eastAsia="zh-CN"/>
        </w:rPr>
      </w:pPr>
      <w:r>
        <w:rPr>
          <w:sz w:val="20"/>
          <w:szCs w:val="20"/>
          <w:lang w:val="pt-BR" w:eastAsia="zh-CN"/>
        </w:rPr>
        <w:t>F</w:t>
      </w:r>
      <w:r w:rsidR="007622BE">
        <w:rPr>
          <w:sz w:val="20"/>
          <w:szCs w:val="20"/>
          <w:lang w:val="pt-BR" w:eastAsia="zh-CN"/>
        </w:rPr>
        <w:t>oram registrados</w:t>
      </w:r>
      <w:r>
        <w:rPr>
          <w:sz w:val="20"/>
          <w:szCs w:val="20"/>
          <w:lang w:val="pt-BR" w:eastAsia="zh-CN"/>
        </w:rPr>
        <w:t xml:space="preserve"> quatro</w:t>
      </w:r>
      <w:r w:rsidR="007622BE">
        <w:rPr>
          <w:sz w:val="20"/>
          <w:szCs w:val="20"/>
          <w:lang w:val="pt-BR" w:eastAsia="zh-CN"/>
        </w:rPr>
        <w:t xml:space="preserve"> eventos </w:t>
      </w:r>
      <w:r>
        <w:rPr>
          <w:sz w:val="20"/>
          <w:szCs w:val="20"/>
          <w:lang w:val="pt-BR" w:eastAsia="zh-CN"/>
        </w:rPr>
        <w:t xml:space="preserve">de predação cruzada entre lagartos e escorpiões nos estados da Paraíba, Bahia e Pernambuco. Em três destes eventos os </w:t>
      </w:r>
      <w:r w:rsidR="007622BE">
        <w:rPr>
          <w:sz w:val="20"/>
          <w:szCs w:val="20"/>
          <w:lang w:val="pt-BR" w:eastAsia="zh-CN"/>
        </w:rPr>
        <w:t xml:space="preserve">lagartos agiram como predadores. A primeira ocorrência foi </w:t>
      </w:r>
      <w:r w:rsidR="00C94B4C">
        <w:rPr>
          <w:sz w:val="20"/>
          <w:szCs w:val="20"/>
          <w:lang w:val="pt-BR" w:eastAsia="zh-CN"/>
        </w:rPr>
        <w:t xml:space="preserve">realizada </w:t>
      </w:r>
      <w:r w:rsidR="007622BE">
        <w:rPr>
          <w:sz w:val="20"/>
          <w:szCs w:val="20"/>
          <w:lang w:val="pt-BR" w:eastAsia="zh-CN"/>
        </w:rPr>
        <w:t xml:space="preserve">em fevereiro de 2005, no município de Campina Grande (7º 13’ 44.67’ S, 35º 52’ 51.0024” O), localizado no estado da Paraíba. Lagartos das espécies </w:t>
      </w:r>
      <w:proofErr w:type="spellStart"/>
      <w:r w:rsidR="007622BE" w:rsidRPr="00B62D5F">
        <w:rPr>
          <w:rStyle w:val="selectable-text1"/>
          <w:i/>
          <w:iCs/>
          <w:sz w:val="20"/>
          <w:szCs w:val="20"/>
          <w:lang w:val="pt-BR"/>
        </w:rPr>
        <w:t>Ameiva</w:t>
      </w:r>
      <w:proofErr w:type="spellEnd"/>
      <w:r w:rsidR="007622BE" w:rsidRPr="00B62D5F">
        <w:rPr>
          <w:rStyle w:val="selectable-text1"/>
          <w:i/>
          <w:iCs/>
          <w:sz w:val="20"/>
          <w:szCs w:val="20"/>
          <w:lang w:val="pt-BR"/>
        </w:rPr>
        <w:t xml:space="preserve"> </w:t>
      </w:r>
      <w:proofErr w:type="spellStart"/>
      <w:r w:rsidR="007622BE" w:rsidRPr="00B62D5F">
        <w:rPr>
          <w:rStyle w:val="selectable-text1"/>
          <w:i/>
          <w:iCs/>
          <w:sz w:val="20"/>
          <w:szCs w:val="20"/>
          <w:lang w:val="pt-BR"/>
        </w:rPr>
        <w:t>ameiva</w:t>
      </w:r>
      <w:proofErr w:type="spellEnd"/>
      <w:r w:rsidR="007622BE" w:rsidRPr="00B62D5F">
        <w:rPr>
          <w:rStyle w:val="selectable-text1"/>
          <w:sz w:val="20"/>
          <w:szCs w:val="20"/>
          <w:lang w:val="pt-BR"/>
        </w:rPr>
        <w:t xml:space="preserve"> (</w:t>
      </w:r>
      <w:proofErr w:type="spellStart"/>
      <w:r w:rsidR="007622BE" w:rsidRPr="00B62D5F">
        <w:rPr>
          <w:rStyle w:val="selectable-text1"/>
          <w:sz w:val="20"/>
          <w:szCs w:val="20"/>
          <w:lang w:val="pt-BR"/>
        </w:rPr>
        <w:t>Linnaeus</w:t>
      </w:r>
      <w:proofErr w:type="spellEnd"/>
      <w:r w:rsidR="007622BE" w:rsidRPr="00B62D5F">
        <w:rPr>
          <w:rStyle w:val="selectable-text1"/>
          <w:sz w:val="20"/>
          <w:szCs w:val="20"/>
          <w:lang w:val="pt-BR"/>
        </w:rPr>
        <w:t xml:space="preserve"> 1758) (</w:t>
      </w:r>
      <w:proofErr w:type="spellStart"/>
      <w:r w:rsidR="007622BE" w:rsidRPr="00B62D5F">
        <w:rPr>
          <w:rStyle w:val="selectable-text1"/>
          <w:sz w:val="20"/>
          <w:szCs w:val="20"/>
          <w:lang w:val="pt-BR"/>
        </w:rPr>
        <w:t>Teiidae</w:t>
      </w:r>
      <w:proofErr w:type="spellEnd"/>
      <w:r w:rsidR="007622BE" w:rsidRPr="00B62D5F">
        <w:rPr>
          <w:rStyle w:val="selectable-text1"/>
          <w:sz w:val="20"/>
          <w:szCs w:val="20"/>
          <w:lang w:val="pt-BR"/>
        </w:rPr>
        <w:t xml:space="preserve">) e </w:t>
      </w:r>
      <w:proofErr w:type="spellStart"/>
      <w:r w:rsidR="007622BE" w:rsidRPr="00B62D5F">
        <w:rPr>
          <w:rStyle w:val="selectable-text1"/>
          <w:i/>
          <w:iCs/>
          <w:sz w:val="20"/>
          <w:szCs w:val="20"/>
          <w:lang w:val="pt-BR"/>
        </w:rPr>
        <w:t>Tropidurus</w:t>
      </w:r>
      <w:proofErr w:type="spellEnd"/>
      <w:r w:rsidR="007622BE" w:rsidRPr="00B62D5F">
        <w:rPr>
          <w:rStyle w:val="selectable-text1"/>
          <w:i/>
          <w:iCs/>
          <w:sz w:val="20"/>
          <w:szCs w:val="20"/>
          <w:lang w:val="pt-BR"/>
        </w:rPr>
        <w:t xml:space="preserve"> </w:t>
      </w:r>
      <w:proofErr w:type="spellStart"/>
      <w:r w:rsidR="007622BE" w:rsidRPr="00B62D5F">
        <w:rPr>
          <w:rStyle w:val="selectable-text1"/>
          <w:i/>
          <w:iCs/>
          <w:sz w:val="20"/>
          <w:szCs w:val="20"/>
          <w:lang w:val="pt-BR"/>
        </w:rPr>
        <w:t>hispidus</w:t>
      </w:r>
      <w:proofErr w:type="spellEnd"/>
      <w:r w:rsidR="007622BE" w:rsidRPr="00B62D5F">
        <w:rPr>
          <w:rStyle w:val="selectable-text1"/>
          <w:sz w:val="20"/>
          <w:szCs w:val="20"/>
          <w:lang w:val="pt-BR"/>
        </w:rPr>
        <w:t xml:space="preserve"> (</w:t>
      </w:r>
      <w:proofErr w:type="spellStart"/>
      <w:r w:rsidR="007622BE" w:rsidRPr="00B62D5F">
        <w:rPr>
          <w:rStyle w:val="selectable-text1"/>
          <w:sz w:val="20"/>
          <w:szCs w:val="20"/>
          <w:lang w:val="pt-BR"/>
        </w:rPr>
        <w:t>Spix</w:t>
      </w:r>
      <w:proofErr w:type="spellEnd"/>
      <w:r w:rsidR="007622BE" w:rsidRPr="00B62D5F">
        <w:rPr>
          <w:rStyle w:val="selectable-text1"/>
          <w:sz w:val="20"/>
          <w:szCs w:val="20"/>
          <w:lang w:val="pt-BR"/>
        </w:rPr>
        <w:t xml:space="preserve"> 1825) (</w:t>
      </w:r>
      <w:proofErr w:type="spellStart"/>
      <w:r w:rsidR="007622BE" w:rsidRPr="00B62D5F">
        <w:rPr>
          <w:rStyle w:val="selectable-text1"/>
          <w:sz w:val="20"/>
          <w:szCs w:val="20"/>
          <w:lang w:val="pt-BR"/>
        </w:rPr>
        <w:t>Tropiduridae</w:t>
      </w:r>
      <w:proofErr w:type="spellEnd"/>
      <w:r w:rsidR="007622BE" w:rsidRPr="00B62D5F">
        <w:rPr>
          <w:rStyle w:val="selectable-text1"/>
          <w:sz w:val="20"/>
          <w:szCs w:val="20"/>
          <w:lang w:val="pt-BR"/>
        </w:rPr>
        <w:t>)</w:t>
      </w:r>
      <w:r w:rsidR="007622BE">
        <w:rPr>
          <w:rStyle w:val="selectable-text1"/>
          <w:sz w:val="20"/>
          <w:szCs w:val="20"/>
          <w:lang w:val="pt-BR"/>
        </w:rPr>
        <w:t xml:space="preserve">, foram encontrados durante o período da manhã (10:00h-11:00h) </w:t>
      </w:r>
      <w:r w:rsidR="00C94B4C">
        <w:rPr>
          <w:rStyle w:val="selectable-text1"/>
          <w:sz w:val="20"/>
          <w:szCs w:val="20"/>
          <w:lang w:val="pt-BR"/>
        </w:rPr>
        <w:t xml:space="preserve">no solo </w:t>
      </w:r>
      <w:r w:rsidR="007622BE">
        <w:rPr>
          <w:rStyle w:val="selectable-text1"/>
          <w:sz w:val="20"/>
          <w:szCs w:val="20"/>
          <w:lang w:val="pt-BR"/>
        </w:rPr>
        <w:t>predando a porção anterior d</w:t>
      </w:r>
      <w:r>
        <w:rPr>
          <w:rStyle w:val="selectable-text1"/>
          <w:sz w:val="20"/>
          <w:szCs w:val="20"/>
          <w:lang w:val="pt-BR"/>
        </w:rPr>
        <w:t>e</w:t>
      </w:r>
      <w:r w:rsidR="007622BE">
        <w:rPr>
          <w:rStyle w:val="selectable-text1"/>
          <w:sz w:val="20"/>
          <w:szCs w:val="20"/>
          <w:lang w:val="pt-BR"/>
        </w:rPr>
        <w:t xml:space="preserve"> escorpi</w:t>
      </w:r>
      <w:r>
        <w:rPr>
          <w:rStyle w:val="selectable-text1"/>
          <w:sz w:val="20"/>
          <w:szCs w:val="20"/>
          <w:lang w:val="pt-BR"/>
        </w:rPr>
        <w:t>ões da espécie</w:t>
      </w:r>
      <w:r w:rsidR="007622BE">
        <w:rPr>
          <w:rStyle w:val="selectable-text1"/>
          <w:sz w:val="20"/>
          <w:szCs w:val="20"/>
          <w:lang w:val="pt-BR"/>
        </w:rPr>
        <w:t xml:space="preserve"> </w:t>
      </w:r>
      <w:proofErr w:type="spellStart"/>
      <w:r w:rsidR="007622BE" w:rsidRPr="00787EA4">
        <w:rPr>
          <w:rStyle w:val="selectable-text1"/>
          <w:i/>
          <w:iCs/>
          <w:sz w:val="20"/>
          <w:szCs w:val="20"/>
          <w:lang w:val="pt-BR"/>
        </w:rPr>
        <w:t>Tityus</w:t>
      </w:r>
      <w:proofErr w:type="spellEnd"/>
      <w:r w:rsidR="007622BE" w:rsidRPr="00787EA4">
        <w:rPr>
          <w:rStyle w:val="selectable-text1"/>
          <w:i/>
          <w:iCs/>
          <w:sz w:val="20"/>
          <w:szCs w:val="20"/>
          <w:lang w:val="pt-BR"/>
        </w:rPr>
        <w:t xml:space="preserve"> </w:t>
      </w:r>
      <w:proofErr w:type="spellStart"/>
      <w:r w:rsidR="007622BE" w:rsidRPr="00787EA4">
        <w:rPr>
          <w:rStyle w:val="selectable-text1"/>
          <w:i/>
          <w:iCs/>
          <w:sz w:val="20"/>
          <w:szCs w:val="20"/>
          <w:lang w:val="pt-BR"/>
        </w:rPr>
        <w:t>stigmurus</w:t>
      </w:r>
      <w:proofErr w:type="spellEnd"/>
      <w:r w:rsidR="007622BE" w:rsidRPr="00787EA4">
        <w:rPr>
          <w:rStyle w:val="selectable-text1"/>
          <w:sz w:val="20"/>
          <w:szCs w:val="20"/>
          <w:lang w:val="pt-BR"/>
        </w:rPr>
        <w:t xml:space="preserve"> (</w:t>
      </w:r>
      <w:proofErr w:type="spellStart"/>
      <w:r w:rsidR="007622BE" w:rsidRPr="00787EA4">
        <w:rPr>
          <w:rStyle w:val="selectable-text1"/>
          <w:sz w:val="20"/>
          <w:szCs w:val="20"/>
          <w:lang w:val="pt-BR"/>
        </w:rPr>
        <w:t>Thorell</w:t>
      </w:r>
      <w:proofErr w:type="spellEnd"/>
      <w:r w:rsidR="007622BE" w:rsidRPr="00787EA4">
        <w:rPr>
          <w:rStyle w:val="selectable-text1"/>
          <w:sz w:val="20"/>
          <w:szCs w:val="20"/>
          <w:lang w:val="pt-BR"/>
        </w:rPr>
        <w:t xml:space="preserve"> 1876) (</w:t>
      </w:r>
      <w:proofErr w:type="spellStart"/>
      <w:r w:rsidR="007622BE" w:rsidRPr="00787EA4">
        <w:rPr>
          <w:rStyle w:val="selectable-text1"/>
          <w:sz w:val="20"/>
          <w:szCs w:val="20"/>
          <w:lang w:val="pt-BR"/>
        </w:rPr>
        <w:t>Buthidae</w:t>
      </w:r>
      <w:proofErr w:type="spellEnd"/>
      <w:r w:rsidR="007622BE" w:rsidRPr="00787EA4">
        <w:rPr>
          <w:rStyle w:val="selectable-text1"/>
          <w:sz w:val="20"/>
          <w:szCs w:val="20"/>
          <w:lang w:val="pt-BR"/>
        </w:rPr>
        <w:t>)</w:t>
      </w:r>
      <w:r w:rsidR="007622BE">
        <w:rPr>
          <w:rStyle w:val="selectable-text1"/>
          <w:sz w:val="20"/>
          <w:szCs w:val="20"/>
          <w:lang w:val="pt-BR"/>
        </w:rPr>
        <w:t xml:space="preserve">. Um terceiro evento foi registrado durante o período noturno (21:00-22:00) </w:t>
      </w:r>
      <w:r w:rsidR="00C94B4C">
        <w:rPr>
          <w:rStyle w:val="selectable-text1"/>
          <w:sz w:val="20"/>
          <w:szCs w:val="20"/>
          <w:lang w:val="pt-BR"/>
        </w:rPr>
        <w:t>em janeiro de</w:t>
      </w:r>
      <w:r w:rsidR="007622BE">
        <w:rPr>
          <w:rStyle w:val="selectable-text1"/>
          <w:sz w:val="20"/>
          <w:szCs w:val="20"/>
          <w:lang w:val="pt-BR"/>
        </w:rPr>
        <w:t xml:space="preserve"> 2021, no município de Ruy Barbosa (12º17’02” S, 40º29’38” O), no estado da Bahia. Nes</w:t>
      </w:r>
      <w:r w:rsidR="00BD6661">
        <w:rPr>
          <w:rStyle w:val="selectable-text1"/>
          <w:sz w:val="20"/>
          <w:szCs w:val="20"/>
          <w:lang w:val="pt-BR"/>
        </w:rPr>
        <w:t>t</w:t>
      </w:r>
      <w:r w:rsidR="007622BE">
        <w:rPr>
          <w:rStyle w:val="selectable-text1"/>
          <w:sz w:val="20"/>
          <w:szCs w:val="20"/>
          <w:lang w:val="pt-BR"/>
        </w:rPr>
        <w:t xml:space="preserve">e caso, foi observado o lagarto </w:t>
      </w:r>
      <w:proofErr w:type="spellStart"/>
      <w:r w:rsidR="007622BE" w:rsidRPr="00787EA4">
        <w:rPr>
          <w:rStyle w:val="selectable-text1"/>
          <w:i/>
          <w:iCs/>
          <w:sz w:val="20"/>
          <w:szCs w:val="20"/>
          <w:lang w:val="pt-BR"/>
        </w:rPr>
        <w:t>Phyllopezus</w:t>
      </w:r>
      <w:proofErr w:type="spellEnd"/>
      <w:r w:rsidR="007622BE" w:rsidRPr="00787EA4">
        <w:rPr>
          <w:rStyle w:val="selectable-text1"/>
          <w:i/>
          <w:iCs/>
          <w:sz w:val="20"/>
          <w:szCs w:val="20"/>
          <w:lang w:val="pt-BR"/>
        </w:rPr>
        <w:t xml:space="preserve"> </w:t>
      </w:r>
      <w:proofErr w:type="spellStart"/>
      <w:r w:rsidR="007622BE" w:rsidRPr="00787EA4">
        <w:rPr>
          <w:rStyle w:val="selectable-text1"/>
          <w:i/>
          <w:iCs/>
          <w:sz w:val="20"/>
          <w:szCs w:val="20"/>
          <w:lang w:val="pt-BR"/>
        </w:rPr>
        <w:t>policaris</w:t>
      </w:r>
      <w:proofErr w:type="spellEnd"/>
      <w:r w:rsidR="007622BE" w:rsidRPr="00787EA4">
        <w:rPr>
          <w:rStyle w:val="selectable-text1"/>
          <w:sz w:val="20"/>
          <w:szCs w:val="20"/>
          <w:lang w:val="pt-BR"/>
        </w:rPr>
        <w:t xml:space="preserve"> (</w:t>
      </w:r>
      <w:proofErr w:type="spellStart"/>
      <w:r w:rsidR="007622BE" w:rsidRPr="00787EA4">
        <w:rPr>
          <w:rStyle w:val="selectable-text1"/>
          <w:sz w:val="20"/>
          <w:szCs w:val="20"/>
          <w:lang w:val="pt-BR"/>
        </w:rPr>
        <w:t>Spix</w:t>
      </w:r>
      <w:proofErr w:type="spellEnd"/>
      <w:r w:rsidR="007622BE" w:rsidRPr="00787EA4">
        <w:rPr>
          <w:rStyle w:val="selectable-text1"/>
          <w:sz w:val="20"/>
          <w:szCs w:val="20"/>
          <w:lang w:val="pt-BR"/>
        </w:rPr>
        <w:t xml:space="preserve"> 1825) (</w:t>
      </w:r>
      <w:proofErr w:type="spellStart"/>
      <w:r w:rsidR="007622BE" w:rsidRPr="00787EA4">
        <w:rPr>
          <w:rStyle w:val="selectable-text1"/>
          <w:sz w:val="20"/>
          <w:szCs w:val="20"/>
          <w:lang w:val="pt-BR"/>
        </w:rPr>
        <w:t>Phyllodactylidae</w:t>
      </w:r>
      <w:proofErr w:type="spellEnd"/>
      <w:r w:rsidR="007622BE" w:rsidRPr="00787EA4">
        <w:rPr>
          <w:rStyle w:val="selectable-text1"/>
          <w:sz w:val="20"/>
          <w:szCs w:val="20"/>
          <w:lang w:val="pt-BR"/>
        </w:rPr>
        <w:t>)</w:t>
      </w:r>
      <w:r w:rsidR="007622BE">
        <w:rPr>
          <w:rStyle w:val="selectable-text1"/>
          <w:sz w:val="20"/>
          <w:szCs w:val="20"/>
          <w:lang w:val="pt-BR"/>
        </w:rPr>
        <w:t xml:space="preserve"> encontrando dentro de uma residência, com um escorpião </w:t>
      </w:r>
      <w:proofErr w:type="spellStart"/>
      <w:r w:rsidR="007622BE" w:rsidRPr="00D1193F">
        <w:rPr>
          <w:rStyle w:val="selectable-text1"/>
          <w:i/>
          <w:iCs/>
          <w:sz w:val="20"/>
          <w:szCs w:val="20"/>
          <w:lang w:val="pt-BR"/>
        </w:rPr>
        <w:t>Tityus</w:t>
      </w:r>
      <w:proofErr w:type="spellEnd"/>
      <w:r w:rsidR="007622BE" w:rsidRPr="00D1193F">
        <w:rPr>
          <w:rStyle w:val="selectable-text1"/>
          <w:i/>
          <w:iCs/>
          <w:sz w:val="20"/>
          <w:szCs w:val="20"/>
          <w:lang w:val="pt-BR"/>
        </w:rPr>
        <w:t xml:space="preserve"> </w:t>
      </w:r>
      <w:proofErr w:type="spellStart"/>
      <w:r w:rsidR="007622BE" w:rsidRPr="00D1193F">
        <w:rPr>
          <w:rStyle w:val="selectable-text1"/>
          <w:i/>
          <w:iCs/>
          <w:sz w:val="20"/>
          <w:szCs w:val="20"/>
          <w:lang w:val="pt-BR"/>
        </w:rPr>
        <w:t>serrulatus</w:t>
      </w:r>
      <w:proofErr w:type="spellEnd"/>
      <w:r w:rsidR="007622BE" w:rsidRPr="00D1193F">
        <w:rPr>
          <w:rStyle w:val="selectable-text1"/>
          <w:sz w:val="20"/>
          <w:szCs w:val="20"/>
          <w:lang w:val="pt-BR"/>
        </w:rPr>
        <w:t xml:space="preserve"> Lutz &amp; Mello 1922 (</w:t>
      </w:r>
      <w:proofErr w:type="spellStart"/>
      <w:r w:rsidR="007622BE" w:rsidRPr="00D1193F">
        <w:rPr>
          <w:rStyle w:val="selectable-text1"/>
          <w:sz w:val="20"/>
          <w:szCs w:val="20"/>
          <w:lang w:val="pt-BR"/>
        </w:rPr>
        <w:t>Buthidae</w:t>
      </w:r>
      <w:proofErr w:type="spellEnd"/>
      <w:r w:rsidR="007622BE" w:rsidRPr="00D1193F">
        <w:rPr>
          <w:rStyle w:val="selectable-text1"/>
          <w:sz w:val="20"/>
          <w:szCs w:val="20"/>
          <w:lang w:val="pt-BR"/>
        </w:rPr>
        <w:t>)</w:t>
      </w:r>
      <w:r w:rsidR="007622BE">
        <w:rPr>
          <w:rStyle w:val="selectable-text1"/>
          <w:sz w:val="20"/>
          <w:szCs w:val="20"/>
          <w:lang w:val="pt-BR"/>
        </w:rPr>
        <w:t xml:space="preserve"> na boca, segurado pelo </w:t>
      </w:r>
      <w:proofErr w:type="spellStart"/>
      <w:r w:rsidR="007622BE">
        <w:rPr>
          <w:rStyle w:val="selectable-text1"/>
          <w:sz w:val="20"/>
          <w:szCs w:val="20"/>
          <w:lang w:val="pt-BR"/>
        </w:rPr>
        <w:t>mesossoma</w:t>
      </w:r>
      <w:proofErr w:type="spellEnd"/>
      <w:r w:rsidR="007622BE">
        <w:rPr>
          <w:rStyle w:val="selectable-text1"/>
          <w:sz w:val="20"/>
          <w:szCs w:val="20"/>
          <w:lang w:val="pt-BR"/>
        </w:rPr>
        <w:t xml:space="preserve">. </w:t>
      </w:r>
      <w:r w:rsidR="00C94B4C">
        <w:rPr>
          <w:rStyle w:val="selectable-text1"/>
          <w:sz w:val="20"/>
          <w:szCs w:val="20"/>
          <w:lang w:val="pt-BR"/>
        </w:rPr>
        <w:t xml:space="preserve">Em maio de </w:t>
      </w:r>
      <w:r w:rsidR="007622BE">
        <w:rPr>
          <w:rStyle w:val="selectable-text1"/>
          <w:sz w:val="20"/>
          <w:szCs w:val="20"/>
          <w:lang w:val="pt-BR"/>
        </w:rPr>
        <w:t xml:space="preserve">2022, um evento de escorpião predando </w:t>
      </w:r>
      <w:r w:rsidR="00C94B4C">
        <w:rPr>
          <w:rStyle w:val="selectable-text1"/>
          <w:sz w:val="20"/>
          <w:szCs w:val="20"/>
          <w:lang w:val="pt-BR"/>
        </w:rPr>
        <w:t xml:space="preserve">um </w:t>
      </w:r>
      <w:r w:rsidR="007622BE">
        <w:rPr>
          <w:rStyle w:val="selectable-text1"/>
          <w:sz w:val="20"/>
          <w:szCs w:val="20"/>
          <w:lang w:val="pt-BR"/>
        </w:rPr>
        <w:t>lagar</w:t>
      </w:r>
      <w:r w:rsidR="00C94B4C">
        <w:rPr>
          <w:rStyle w:val="selectable-text1"/>
          <w:sz w:val="20"/>
          <w:szCs w:val="20"/>
          <w:lang w:val="pt-BR"/>
        </w:rPr>
        <w:t>to</w:t>
      </w:r>
      <w:r w:rsidR="007622BE">
        <w:rPr>
          <w:rStyle w:val="selectable-text1"/>
          <w:sz w:val="20"/>
          <w:szCs w:val="20"/>
          <w:lang w:val="pt-BR"/>
        </w:rPr>
        <w:t xml:space="preserve"> foi observado no município de Caetés (8º46’22” S, 36º37’22 O), localizado no estado de Pernambuco. Nessa ocasião,</w:t>
      </w:r>
      <w:r w:rsidR="00C94B4C">
        <w:rPr>
          <w:rStyle w:val="selectable-text1"/>
          <w:sz w:val="20"/>
          <w:szCs w:val="20"/>
          <w:lang w:val="pt-BR"/>
        </w:rPr>
        <w:t xml:space="preserve"> um indivíduo do</w:t>
      </w:r>
      <w:r w:rsidR="007622BE">
        <w:rPr>
          <w:rStyle w:val="selectable-text1"/>
          <w:sz w:val="20"/>
          <w:szCs w:val="20"/>
          <w:lang w:val="pt-BR"/>
        </w:rPr>
        <w:t xml:space="preserve"> escorpião </w:t>
      </w:r>
      <w:proofErr w:type="spellStart"/>
      <w:r w:rsidR="007622BE" w:rsidRPr="00D1193F">
        <w:rPr>
          <w:rStyle w:val="selectable-text1"/>
          <w:i/>
          <w:iCs/>
          <w:sz w:val="20"/>
          <w:szCs w:val="20"/>
          <w:lang w:val="pt-BR"/>
        </w:rPr>
        <w:t>Tityus</w:t>
      </w:r>
      <w:proofErr w:type="spellEnd"/>
      <w:r w:rsidR="007622BE" w:rsidRPr="00D1193F">
        <w:rPr>
          <w:rStyle w:val="selectable-text1"/>
          <w:i/>
          <w:iCs/>
          <w:sz w:val="20"/>
          <w:szCs w:val="20"/>
          <w:lang w:val="pt-BR"/>
        </w:rPr>
        <w:t xml:space="preserve"> </w:t>
      </w:r>
      <w:proofErr w:type="spellStart"/>
      <w:r w:rsidR="007622BE" w:rsidRPr="00D1193F">
        <w:rPr>
          <w:rStyle w:val="selectable-text1"/>
          <w:i/>
          <w:iCs/>
          <w:sz w:val="20"/>
          <w:szCs w:val="20"/>
          <w:lang w:val="pt-BR"/>
        </w:rPr>
        <w:t>pusillus</w:t>
      </w:r>
      <w:proofErr w:type="spellEnd"/>
      <w:r w:rsidR="007622BE" w:rsidRPr="00D1193F">
        <w:rPr>
          <w:rStyle w:val="selectable-text1"/>
          <w:sz w:val="20"/>
          <w:szCs w:val="20"/>
          <w:lang w:val="pt-BR"/>
        </w:rPr>
        <w:t xml:space="preserve"> </w:t>
      </w:r>
      <w:proofErr w:type="spellStart"/>
      <w:r w:rsidR="007622BE" w:rsidRPr="00D1193F">
        <w:rPr>
          <w:rStyle w:val="selectable-text1"/>
          <w:sz w:val="20"/>
          <w:szCs w:val="20"/>
          <w:lang w:val="pt-BR"/>
        </w:rPr>
        <w:t>Pocock</w:t>
      </w:r>
      <w:proofErr w:type="spellEnd"/>
      <w:r w:rsidR="007622BE" w:rsidRPr="00D1193F">
        <w:rPr>
          <w:rStyle w:val="selectable-text1"/>
          <w:sz w:val="20"/>
          <w:szCs w:val="20"/>
          <w:lang w:val="pt-BR"/>
        </w:rPr>
        <w:t xml:space="preserve"> 1893 (</w:t>
      </w:r>
      <w:proofErr w:type="spellStart"/>
      <w:r w:rsidR="007622BE" w:rsidRPr="00D1193F">
        <w:rPr>
          <w:rStyle w:val="selectable-text1"/>
          <w:sz w:val="20"/>
          <w:szCs w:val="20"/>
          <w:lang w:val="pt-BR"/>
        </w:rPr>
        <w:t>Buthidae</w:t>
      </w:r>
      <w:proofErr w:type="spellEnd"/>
      <w:r w:rsidR="007622BE" w:rsidRPr="00D1193F">
        <w:rPr>
          <w:rStyle w:val="selectable-text1"/>
          <w:sz w:val="20"/>
          <w:szCs w:val="20"/>
          <w:lang w:val="pt-BR"/>
        </w:rPr>
        <w:t>)</w:t>
      </w:r>
      <w:r w:rsidR="007622BE">
        <w:rPr>
          <w:sz w:val="20"/>
          <w:szCs w:val="20"/>
          <w:lang w:val="pt-BR" w:eastAsia="zh-CN"/>
        </w:rPr>
        <w:t xml:space="preserve"> foi </w:t>
      </w:r>
      <w:r w:rsidR="007622BE">
        <w:rPr>
          <w:sz w:val="20"/>
          <w:szCs w:val="20"/>
          <w:lang w:val="pt-BR" w:eastAsia="zh-CN"/>
        </w:rPr>
        <w:lastRenderedPageBreak/>
        <w:t xml:space="preserve">encontrado </w:t>
      </w:r>
      <w:r w:rsidR="00C94B4C">
        <w:rPr>
          <w:sz w:val="20"/>
          <w:szCs w:val="20"/>
          <w:lang w:val="pt-BR" w:eastAsia="zh-CN"/>
        </w:rPr>
        <w:t>na</w:t>
      </w:r>
      <w:r w:rsidR="007622BE">
        <w:rPr>
          <w:sz w:val="20"/>
          <w:szCs w:val="20"/>
          <w:lang w:val="pt-BR" w:eastAsia="zh-CN"/>
        </w:rPr>
        <w:t xml:space="preserve"> serapilheira segurando, através de seus pedipalpos, um lagarto da espécie </w:t>
      </w:r>
      <w:proofErr w:type="spellStart"/>
      <w:r w:rsidR="007622BE" w:rsidRPr="008D1DE3">
        <w:rPr>
          <w:rStyle w:val="selectable-text1"/>
          <w:i/>
          <w:iCs/>
          <w:sz w:val="20"/>
          <w:szCs w:val="20"/>
          <w:lang w:val="pt-BR"/>
        </w:rPr>
        <w:t>Coleodactylus</w:t>
      </w:r>
      <w:proofErr w:type="spellEnd"/>
      <w:r w:rsidR="007622BE" w:rsidRPr="008D1DE3">
        <w:rPr>
          <w:rStyle w:val="selectable-text1"/>
          <w:i/>
          <w:iCs/>
          <w:sz w:val="20"/>
          <w:szCs w:val="20"/>
          <w:lang w:val="pt-BR"/>
        </w:rPr>
        <w:t xml:space="preserve"> </w:t>
      </w:r>
      <w:proofErr w:type="spellStart"/>
      <w:r w:rsidR="007622BE" w:rsidRPr="008D1DE3">
        <w:rPr>
          <w:rStyle w:val="selectable-text1"/>
          <w:i/>
          <w:iCs/>
          <w:sz w:val="20"/>
          <w:szCs w:val="20"/>
          <w:lang w:val="pt-BR"/>
        </w:rPr>
        <w:t>meridionalis</w:t>
      </w:r>
      <w:proofErr w:type="spellEnd"/>
      <w:r w:rsidR="007622BE" w:rsidRPr="008D1DE3">
        <w:rPr>
          <w:rStyle w:val="selectable-text1"/>
          <w:sz w:val="20"/>
          <w:szCs w:val="20"/>
          <w:lang w:val="pt-BR"/>
        </w:rPr>
        <w:t xml:space="preserve"> (</w:t>
      </w:r>
      <w:proofErr w:type="spellStart"/>
      <w:r w:rsidR="007622BE" w:rsidRPr="008D1DE3">
        <w:rPr>
          <w:rStyle w:val="selectable-text1"/>
          <w:sz w:val="20"/>
          <w:szCs w:val="20"/>
          <w:lang w:val="pt-BR"/>
        </w:rPr>
        <w:t>Boulenger</w:t>
      </w:r>
      <w:proofErr w:type="spellEnd"/>
      <w:r w:rsidR="007622BE" w:rsidRPr="008D1DE3">
        <w:rPr>
          <w:rStyle w:val="selectable-text1"/>
          <w:sz w:val="20"/>
          <w:szCs w:val="20"/>
          <w:lang w:val="pt-BR"/>
        </w:rPr>
        <w:t xml:space="preserve"> 1888) (</w:t>
      </w:r>
      <w:proofErr w:type="spellStart"/>
      <w:r w:rsidR="007622BE" w:rsidRPr="008D1DE3">
        <w:rPr>
          <w:rStyle w:val="selectable-text1"/>
          <w:sz w:val="20"/>
          <w:szCs w:val="20"/>
          <w:lang w:val="pt-BR"/>
        </w:rPr>
        <w:t>Sphaerodactylidae</w:t>
      </w:r>
      <w:proofErr w:type="spellEnd"/>
      <w:r w:rsidR="007622BE" w:rsidRPr="008D1DE3">
        <w:rPr>
          <w:rStyle w:val="selectable-text1"/>
          <w:sz w:val="20"/>
          <w:szCs w:val="20"/>
          <w:lang w:val="pt-BR"/>
        </w:rPr>
        <w:t>)</w:t>
      </w:r>
      <w:r w:rsidR="007622BE">
        <w:rPr>
          <w:rStyle w:val="selectable-text1"/>
          <w:sz w:val="20"/>
          <w:szCs w:val="20"/>
          <w:lang w:val="pt-BR"/>
        </w:rPr>
        <w:t>.</w:t>
      </w:r>
    </w:p>
    <w:p w14:paraId="56189948" w14:textId="557C21C3" w:rsidR="00B555C8" w:rsidRPr="0034751F" w:rsidRDefault="00BD14C1" w:rsidP="008D1DE3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34751F">
        <w:rPr>
          <w:rFonts w:eastAsia="Times New Roman"/>
          <w:sz w:val="20"/>
          <w:szCs w:val="20"/>
        </w:rPr>
        <w:t>N</w:t>
      </w:r>
      <w:r w:rsidR="00C94B4C" w:rsidRPr="0034751F">
        <w:rPr>
          <w:rFonts w:eastAsia="Times New Roman"/>
          <w:sz w:val="20"/>
          <w:szCs w:val="20"/>
          <w:lang w:val="pt-BR"/>
        </w:rPr>
        <w:t>o</w:t>
      </w:r>
      <w:r w:rsidR="008D1DE3" w:rsidRPr="0034751F">
        <w:rPr>
          <w:rFonts w:eastAsia="Times New Roman"/>
          <w:sz w:val="20"/>
          <w:szCs w:val="20"/>
          <w:lang w:val="pt-BR"/>
        </w:rPr>
        <w:t xml:space="preserve"> presente trabalho, observamos </w:t>
      </w:r>
      <w:r w:rsidR="00C94B4C" w:rsidRPr="0034751F">
        <w:rPr>
          <w:rFonts w:eastAsia="Times New Roman"/>
          <w:sz w:val="20"/>
          <w:szCs w:val="20"/>
          <w:lang w:val="pt-BR"/>
        </w:rPr>
        <w:t>eventos de</w:t>
      </w:r>
      <w:r w:rsidR="008D1DE3" w:rsidRPr="0034751F">
        <w:rPr>
          <w:rFonts w:eastAsia="Times New Roman"/>
          <w:sz w:val="20"/>
          <w:szCs w:val="20"/>
          <w:lang w:val="pt-BR"/>
        </w:rPr>
        <w:t xml:space="preserve"> predação-cruzada entre lagartos e escorpiões, em diferentes regiões </w:t>
      </w:r>
      <w:r w:rsidR="008D1DE3" w:rsidRPr="0034751F">
        <w:rPr>
          <w:rStyle w:val="selectable-text1"/>
          <w:sz w:val="20"/>
          <w:szCs w:val="20"/>
          <w:lang w:val="pt-BR"/>
        </w:rPr>
        <w:t xml:space="preserve">de </w:t>
      </w:r>
      <w:r w:rsidR="00C94B4C" w:rsidRPr="0034751F">
        <w:rPr>
          <w:rStyle w:val="selectable-text1"/>
          <w:sz w:val="20"/>
          <w:szCs w:val="20"/>
          <w:lang w:val="pt-BR"/>
        </w:rPr>
        <w:t>Caatinga</w:t>
      </w:r>
      <w:r w:rsidR="008D1DE3" w:rsidRPr="0034751F">
        <w:rPr>
          <w:rStyle w:val="selectable-text1"/>
          <w:sz w:val="20"/>
          <w:szCs w:val="20"/>
          <w:lang w:val="pt-BR"/>
        </w:rPr>
        <w:t>.</w:t>
      </w:r>
      <w:r w:rsidR="00ED030C" w:rsidRPr="0034751F">
        <w:rPr>
          <w:rStyle w:val="selectable-text1"/>
          <w:sz w:val="20"/>
          <w:szCs w:val="20"/>
          <w:lang w:val="pt-BR"/>
        </w:rPr>
        <w:t xml:space="preserve"> A predação-cruzada </w:t>
      </w:r>
      <w:r w:rsidR="00C94B4C" w:rsidRPr="0034751F">
        <w:rPr>
          <w:rStyle w:val="selectable-text1"/>
          <w:sz w:val="20"/>
          <w:szCs w:val="20"/>
          <w:lang w:val="pt-BR"/>
        </w:rPr>
        <w:t xml:space="preserve">é registrada com frequência em diferentes regiões do planeta envolvendo os dois táxons </w:t>
      </w:r>
      <w:r w:rsidR="00ED030C" w:rsidRPr="0034751F">
        <w:rPr>
          <w:rStyle w:val="selectable-text1"/>
          <w:sz w:val="20"/>
          <w:szCs w:val="20"/>
          <w:lang w:val="pt-BR"/>
        </w:rPr>
        <w:t>(</w:t>
      </w:r>
      <w:r w:rsidR="00ED030C" w:rsidRPr="0034751F">
        <w:rPr>
          <w:sz w:val="20"/>
          <w:szCs w:val="20"/>
          <w:lang w:val="pt-BR"/>
        </w:rPr>
        <w:t>Castilla et al., 2008, 2009; Cubas-Rodrigues e Teruel, 2002</w:t>
      </w:r>
      <w:r w:rsidR="0034751F" w:rsidRPr="0034751F">
        <w:rPr>
          <w:sz w:val="20"/>
          <w:szCs w:val="20"/>
          <w:lang w:val="pt-BR"/>
        </w:rPr>
        <w:t xml:space="preserve">; </w:t>
      </w:r>
      <w:r w:rsidR="0034751F" w:rsidRPr="0034751F">
        <w:rPr>
          <w:rStyle w:val="selectable-text1"/>
          <w:sz w:val="20"/>
          <w:szCs w:val="20"/>
          <w:lang w:val="pt-BR"/>
        </w:rPr>
        <w:t xml:space="preserve">Castilla </w:t>
      </w:r>
      <w:r w:rsidR="0034751F" w:rsidRPr="0034751F">
        <w:rPr>
          <w:rStyle w:val="selectable-text1"/>
          <w:i/>
          <w:iCs/>
          <w:sz w:val="20"/>
          <w:szCs w:val="20"/>
          <w:lang w:val="pt-BR"/>
        </w:rPr>
        <w:t>et al</w:t>
      </w:r>
      <w:r w:rsidR="0034751F" w:rsidRPr="0034751F">
        <w:rPr>
          <w:rStyle w:val="selectable-text1"/>
          <w:sz w:val="20"/>
          <w:szCs w:val="20"/>
          <w:lang w:val="pt-BR"/>
        </w:rPr>
        <w:t>., 2009a</w:t>
      </w:r>
      <w:r w:rsidR="00ED030C" w:rsidRPr="0034751F">
        <w:rPr>
          <w:rStyle w:val="selectable-text1"/>
          <w:sz w:val="20"/>
          <w:szCs w:val="20"/>
          <w:lang w:val="pt-BR"/>
        </w:rPr>
        <w:t>), e ocorre durante um fenômeno conhecido como reversão ontogenética</w:t>
      </w:r>
      <w:r w:rsidR="0034751F" w:rsidRPr="0034751F">
        <w:rPr>
          <w:rStyle w:val="selectable-text1"/>
          <w:sz w:val="20"/>
          <w:szCs w:val="20"/>
          <w:lang w:val="pt-BR"/>
        </w:rPr>
        <w:t xml:space="preserve"> (McCormick </w:t>
      </w:r>
      <w:r w:rsidR="009B598B">
        <w:rPr>
          <w:rStyle w:val="selectable-text1"/>
          <w:sz w:val="20"/>
          <w:szCs w:val="20"/>
          <w:lang w:val="pt-BR"/>
        </w:rPr>
        <w:t>e</w:t>
      </w:r>
      <w:r w:rsidR="0034751F" w:rsidRPr="0034751F">
        <w:rPr>
          <w:rStyle w:val="selectable-text1"/>
          <w:sz w:val="20"/>
          <w:szCs w:val="20"/>
          <w:lang w:val="pt-BR"/>
        </w:rPr>
        <w:t xml:space="preserve"> Polis, 1982)</w:t>
      </w:r>
      <w:r w:rsidR="00C94B4C" w:rsidRPr="0034751F">
        <w:rPr>
          <w:rStyle w:val="selectable-text1"/>
          <w:sz w:val="20"/>
          <w:szCs w:val="20"/>
          <w:lang w:val="pt-BR"/>
        </w:rPr>
        <w:t xml:space="preserve"> </w:t>
      </w:r>
      <w:r w:rsidR="004311C6">
        <w:rPr>
          <w:rStyle w:val="selectable-text1"/>
          <w:sz w:val="20"/>
          <w:szCs w:val="20"/>
          <w:lang w:val="pt-BR"/>
        </w:rPr>
        <w:t xml:space="preserve"> No qual </w:t>
      </w:r>
      <w:r w:rsidR="00ED030C" w:rsidRPr="0034751F">
        <w:rPr>
          <w:rStyle w:val="selectable-text1"/>
          <w:sz w:val="20"/>
          <w:szCs w:val="20"/>
          <w:lang w:val="pt-BR"/>
        </w:rPr>
        <w:t xml:space="preserve">um </w:t>
      </w:r>
      <w:r w:rsidR="002250E9" w:rsidRPr="0034751F">
        <w:rPr>
          <w:rStyle w:val="selectable-text1"/>
          <w:sz w:val="20"/>
          <w:szCs w:val="20"/>
          <w:lang w:val="pt-BR"/>
        </w:rPr>
        <w:t>indivíduo</w:t>
      </w:r>
      <w:r w:rsidR="00ED030C" w:rsidRPr="0034751F">
        <w:rPr>
          <w:rStyle w:val="selectable-text1"/>
          <w:sz w:val="20"/>
          <w:szCs w:val="20"/>
          <w:lang w:val="pt-BR"/>
        </w:rPr>
        <w:t xml:space="preserve"> reverte de um predador pequeno e vulnerável para um predador grande e especializado, diminuindo o risco de predação do </w:t>
      </w:r>
      <w:r w:rsidR="004311C6" w:rsidRPr="0034751F">
        <w:rPr>
          <w:rStyle w:val="selectable-text1"/>
          <w:sz w:val="20"/>
          <w:szCs w:val="20"/>
          <w:lang w:val="pt-BR"/>
        </w:rPr>
        <w:t>indivíduo</w:t>
      </w:r>
      <w:r w:rsidR="00ED030C" w:rsidRPr="0034751F">
        <w:rPr>
          <w:rStyle w:val="selectable-text1"/>
          <w:sz w:val="20"/>
          <w:szCs w:val="20"/>
          <w:lang w:val="pt-BR"/>
        </w:rPr>
        <w:t xml:space="preserve"> e de sua prole (Castilla </w:t>
      </w:r>
      <w:r w:rsidR="00ED030C" w:rsidRPr="004311C6">
        <w:rPr>
          <w:rStyle w:val="selectable-text1"/>
          <w:sz w:val="20"/>
          <w:szCs w:val="20"/>
          <w:lang w:val="pt-BR"/>
        </w:rPr>
        <w:t>et al</w:t>
      </w:r>
      <w:r w:rsidR="00ED030C" w:rsidRPr="0034751F">
        <w:rPr>
          <w:rStyle w:val="selectable-text1"/>
          <w:sz w:val="20"/>
          <w:szCs w:val="20"/>
          <w:lang w:val="pt-BR"/>
        </w:rPr>
        <w:t>., 2009a; Castilla et al., 2009b; McCormick &amp; Polis, 1982).</w:t>
      </w:r>
      <w:r w:rsidR="004A7016" w:rsidRPr="0034751F">
        <w:rPr>
          <w:rStyle w:val="selectable-text1"/>
          <w:sz w:val="20"/>
          <w:szCs w:val="20"/>
          <w:lang w:val="pt-BR"/>
        </w:rPr>
        <w:t xml:space="preserve"> Sendo assim, baseado no maior tamanho de predadores em relação as suas presas, nosso trabalho dá suporte a hipótese da influência do tamanho ser fator determinante do sucesso da predação</w:t>
      </w:r>
      <w:r w:rsidR="00C94B4C" w:rsidRPr="0034751F">
        <w:rPr>
          <w:rStyle w:val="selectable-text1"/>
          <w:sz w:val="20"/>
          <w:szCs w:val="20"/>
          <w:lang w:val="pt-BR"/>
        </w:rPr>
        <w:t xml:space="preserve"> cruzada entre</w:t>
      </w:r>
      <w:r w:rsidR="004A7016" w:rsidRPr="0034751F">
        <w:rPr>
          <w:rStyle w:val="selectable-text1"/>
          <w:sz w:val="20"/>
          <w:szCs w:val="20"/>
          <w:lang w:val="pt-BR"/>
        </w:rPr>
        <w:t xml:space="preserve"> escorpiões </w:t>
      </w:r>
      <w:r w:rsidR="00C94B4C" w:rsidRPr="0034751F">
        <w:rPr>
          <w:rStyle w:val="selectable-text1"/>
          <w:sz w:val="20"/>
          <w:szCs w:val="20"/>
          <w:lang w:val="pt-BR"/>
        </w:rPr>
        <w:t>e</w:t>
      </w:r>
      <w:r w:rsidR="004A7016" w:rsidRPr="0034751F">
        <w:rPr>
          <w:rStyle w:val="selectable-text1"/>
          <w:sz w:val="20"/>
          <w:szCs w:val="20"/>
          <w:lang w:val="pt-BR"/>
        </w:rPr>
        <w:t xml:space="preserve"> lagartos. </w:t>
      </w:r>
      <w:r w:rsidR="00C94B4C" w:rsidRPr="0034751F">
        <w:rPr>
          <w:rStyle w:val="selectable-text1"/>
          <w:sz w:val="20"/>
          <w:szCs w:val="20"/>
          <w:lang w:val="pt-BR"/>
        </w:rPr>
        <w:t xml:space="preserve">Contudo, o nosso registro do escorpião atuando como predador, ambos </w:t>
      </w:r>
      <w:r w:rsidR="00C94B4C" w:rsidRPr="0034751F">
        <w:rPr>
          <w:rStyle w:val="selectable-text1"/>
          <w:i/>
          <w:iCs/>
          <w:sz w:val="20"/>
          <w:szCs w:val="20"/>
          <w:lang w:val="pt-BR"/>
        </w:rPr>
        <w:t xml:space="preserve">T. </w:t>
      </w:r>
      <w:proofErr w:type="spellStart"/>
      <w:r w:rsidR="00C94B4C" w:rsidRPr="0034751F">
        <w:rPr>
          <w:rStyle w:val="selectable-text1"/>
          <w:i/>
          <w:iCs/>
          <w:sz w:val="20"/>
          <w:szCs w:val="20"/>
          <w:lang w:val="pt-BR"/>
        </w:rPr>
        <w:t>pusillus</w:t>
      </w:r>
      <w:proofErr w:type="spellEnd"/>
      <w:r w:rsidR="00C94B4C" w:rsidRPr="0034751F">
        <w:rPr>
          <w:rStyle w:val="selectable-text1"/>
          <w:sz w:val="20"/>
          <w:szCs w:val="20"/>
          <w:lang w:val="pt-BR"/>
        </w:rPr>
        <w:t xml:space="preserve"> e </w:t>
      </w:r>
      <w:r w:rsidR="00C94B4C" w:rsidRPr="0034751F">
        <w:rPr>
          <w:rStyle w:val="selectable-text1"/>
          <w:i/>
          <w:iCs/>
          <w:sz w:val="20"/>
          <w:szCs w:val="20"/>
          <w:lang w:val="pt-BR"/>
        </w:rPr>
        <w:t xml:space="preserve">G. </w:t>
      </w:r>
      <w:proofErr w:type="spellStart"/>
      <w:r w:rsidR="00C94B4C" w:rsidRPr="0034751F">
        <w:rPr>
          <w:rStyle w:val="selectable-text1"/>
          <w:i/>
          <w:iCs/>
          <w:sz w:val="20"/>
          <w:szCs w:val="20"/>
          <w:lang w:val="pt-BR"/>
        </w:rPr>
        <w:t>meridionalis</w:t>
      </w:r>
      <w:proofErr w:type="spellEnd"/>
      <w:r w:rsidR="00C94B4C" w:rsidRPr="0034751F">
        <w:rPr>
          <w:rStyle w:val="selectable-text1"/>
          <w:sz w:val="20"/>
          <w:szCs w:val="20"/>
          <w:lang w:val="pt-BR"/>
        </w:rPr>
        <w:t xml:space="preserve"> possuíam tamanhos similares. </w:t>
      </w:r>
      <w:r w:rsidR="004A7016" w:rsidRPr="0034751F">
        <w:rPr>
          <w:rStyle w:val="selectable-text1"/>
          <w:sz w:val="20"/>
          <w:szCs w:val="20"/>
          <w:lang w:val="pt-BR"/>
        </w:rPr>
        <w:t>A seleção de presas por escorp</w:t>
      </w:r>
      <w:r w:rsidR="00C94B4C" w:rsidRPr="0034751F">
        <w:rPr>
          <w:rStyle w:val="selectable-text1"/>
          <w:sz w:val="20"/>
          <w:szCs w:val="20"/>
          <w:lang w:val="pt-BR"/>
        </w:rPr>
        <w:t>iões</w:t>
      </w:r>
      <w:r w:rsidR="004A7016" w:rsidRPr="0034751F">
        <w:rPr>
          <w:rStyle w:val="selectable-text1"/>
          <w:sz w:val="20"/>
          <w:szCs w:val="20"/>
          <w:lang w:val="pt-BR"/>
        </w:rPr>
        <w:t xml:space="preserve"> depende de seu tamanho, do tipo de exoesqueleto e da possibilidade de fuga da presa (Polis, 1979)</w:t>
      </w:r>
      <w:r w:rsidR="004B3641" w:rsidRPr="0034751F">
        <w:rPr>
          <w:rStyle w:val="selectable-text1"/>
          <w:sz w:val="20"/>
          <w:szCs w:val="20"/>
          <w:lang w:val="pt-BR"/>
        </w:rPr>
        <w:t>.</w:t>
      </w:r>
      <w:r w:rsidR="004311C6">
        <w:rPr>
          <w:rStyle w:val="selectable-text1"/>
          <w:sz w:val="20"/>
          <w:szCs w:val="20"/>
          <w:lang w:val="pt-BR"/>
        </w:rPr>
        <w:t xml:space="preserve"> Além disso, escorpiões</w:t>
      </w:r>
      <w:r w:rsidR="004B3641" w:rsidRPr="0034751F">
        <w:rPr>
          <w:rStyle w:val="selectable-text1"/>
          <w:sz w:val="20"/>
          <w:szCs w:val="20"/>
          <w:lang w:val="pt-BR"/>
        </w:rPr>
        <w:t xml:space="preserve"> são predadores peçonhentos, que realizam a inoculação de peçonha, através da picada, para imobilizar suas presas (Polis, 1990; Van der </w:t>
      </w:r>
      <w:proofErr w:type="spellStart"/>
      <w:r w:rsidR="004B3641" w:rsidRPr="0034751F">
        <w:rPr>
          <w:rStyle w:val="selectable-text1"/>
          <w:sz w:val="20"/>
          <w:szCs w:val="20"/>
          <w:lang w:val="pt-BR"/>
        </w:rPr>
        <w:t>Meijden</w:t>
      </w:r>
      <w:proofErr w:type="spellEnd"/>
      <w:r w:rsidR="004B3641" w:rsidRPr="0034751F">
        <w:rPr>
          <w:rStyle w:val="selectable-text1"/>
          <w:sz w:val="20"/>
          <w:szCs w:val="20"/>
          <w:lang w:val="pt-BR"/>
        </w:rPr>
        <w:t xml:space="preserve">, </w:t>
      </w:r>
      <w:r w:rsidR="00D41A54" w:rsidRPr="0034751F">
        <w:rPr>
          <w:rStyle w:val="selectable-text1"/>
          <w:sz w:val="20"/>
          <w:szCs w:val="20"/>
          <w:lang w:val="pt-BR"/>
        </w:rPr>
        <w:t>2021). Sendo assim,</w:t>
      </w:r>
      <w:r w:rsidR="004311C6">
        <w:rPr>
          <w:rStyle w:val="selectable-text1"/>
          <w:sz w:val="20"/>
          <w:szCs w:val="20"/>
          <w:lang w:val="pt-BR"/>
        </w:rPr>
        <w:t xml:space="preserve"> essa habilidade permite aos escorpiões</w:t>
      </w:r>
      <w:r w:rsidR="00D41A54" w:rsidRPr="0034751F">
        <w:rPr>
          <w:rStyle w:val="selectable-text1"/>
          <w:sz w:val="20"/>
          <w:szCs w:val="20"/>
          <w:lang w:val="pt-BR"/>
        </w:rPr>
        <w:t xml:space="preserve"> capturar presas maiores, assim como observado nesse trabalho.</w:t>
      </w:r>
    </w:p>
    <w:p w14:paraId="08BD3EEB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77777777" w:rsidR="00B555C8" w:rsidRDefault="00DC6A4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7FECBB55" w14:textId="0A4BFDE8" w:rsidR="00D41A54" w:rsidRPr="00C94B4C" w:rsidRDefault="00D41A54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C94B4C">
        <w:rPr>
          <w:rFonts w:eastAsia="Times New Roman"/>
          <w:sz w:val="20"/>
          <w:szCs w:val="20"/>
          <w:lang w:val="pt-BR"/>
        </w:rPr>
        <w:t xml:space="preserve">Nossos registros de predação-cruzada </w:t>
      </w:r>
      <w:r w:rsidR="00472919" w:rsidRPr="00C94B4C">
        <w:rPr>
          <w:rFonts w:eastAsia="Times New Roman"/>
          <w:sz w:val="20"/>
          <w:szCs w:val="20"/>
          <w:lang w:val="pt-BR"/>
        </w:rPr>
        <w:t xml:space="preserve">envolvendo lagartos e escorpiões mostram a importância de ambos os grupos </w:t>
      </w:r>
      <w:r w:rsidR="003D2BDB">
        <w:rPr>
          <w:rFonts w:eastAsia="Times New Roman"/>
          <w:sz w:val="20"/>
          <w:szCs w:val="20"/>
          <w:lang w:val="pt-BR"/>
        </w:rPr>
        <w:t>para a teia trófica do ambiente onde vivem</w:t>
      </w:r>
      <w:r w:rsidR="00472919" w:rsidRPr="00C94B4C">
        <w:rPr>
          <w:rFonts w:eastAsia="Times New Roman"/>
          <w:sz w:val="20"/>
          <w:szCs w:val="20"/>
          <w:lang w:val="pt-BR"/>
        </w:rPr>
        <w:t xml:space="preserve">. Além disso, </w:t>
      </w:r>
      <w:r w:rsidR="00011177" w:rsidRPr="00C94B4C">
        <w:rPr>
          <w:rFonts w:eastAsia="Times New Roman"/>
          <w:sz w:val="20"/>
          <w:szCs w:val="20"/>
          <w:lang w:val="pt-BR"/>
        </w:rPr>
        <w:t xml:space="preserve">os registros realizados em diferentes áreas </w:t>
      </w:r>
      <w:r w:rsidR="003D2BDB">
        <w:rPr>
          <w:rFonts w:eastAsia="Times New Roman"/>
          <w:sz w:val="20"/>
          <w:szCs w:val="20"/>
          <w:lang w:val="pt-BR"/>
        </w:rPr>
        <w:t>de Caatinga</w:t>
      </w:r>
      <w:r w:rsidR="00011177" w:rsidRPr="00C94B4C">
        <w:rPr>
          <w:rFonts w:eastAsia="Times New Roman"/>
          <w:sz w:val="20"/>
          <w:szCs w:val="20"/>
          <w:lang w:val="pt-BR"/>
        </w:rPr>
        <w:t>, sugere que esta é uma interação comum entre esses dois táxons em regiões secas.</w:t>
      </w:r>
    </w:p>
    <w:p w14:paraId="7262CB55" w14:textId="77777777" w:rsidR="006E6492" w:rsidRPr="00D41A54" w:rsidRDefault="006E649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77C0E61B" w14:textId="77777777" w:rsidR="00B555C8" w:rsidRDefault="00DC6A4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140C17B9" w14:textId="77777777" w:rsidR="007670C0" w:rsidRDefault="00F562FC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7670C0">
        <w:rPr>
          <w:rFonts w:ascii="Arial" w:hAnsi="Arial" w:cs="Arial"/>
          <w:sz w:val="20"/>
          <w:szCs w:val="20"/>
          <w:shd w:val="clear" w:color="auto" w:fill="FFFFFF"/>
        </w:rPr>
        <w:t xml:space="preserve">Castilla, A. M., </w:t>
      </w:r>
      <w:proofErr w:type="spellStart"/>
      <w:r w:rsidRPr="007670C0">
        <w:rPr>
          <w:rFonts w:ascii="Arial" w:hAnsi="Arial" w:cs="Arial"/>
          <w:sz w:val="20"/>
          <w:szCs w:val="20"/>
          <w:shd w:val="clear" w:color="auto" w:fill="FFFFFF"/>
        </w:rPr>
        <w:t>Herrel</w:t>
      </w:r>
      <w:proofErr w:type="spellEnd"/>
      <w:r w:rsidRPr="007670C0">
        <w:rPr>
          <w:rFonts w:ascii="Arial" w:hAnsi="Arial" w:cs="Arial"/>
          <w:sz w:val="20"/>
          <w:szCs w:val="20"/>
          <w:shd w:val="clear" w:color="auto" w:fill="FFFFFF"/>
        </w:rPr>
        <w:t xml:space="preserve">, A., &amp; </w:t>
      </w:r>
      <w:proofErr w:type="spellStart"/>
      <w:r w:rsidRPr="007670C0">
        <w:rPr>
          <w:rFonts w:ascii="Arial" w:hAnsi="Arial" w:cs="Arial"/>
          <w:sz w:val="20"/>
          <w:szCs w:val="20"/>
          <w:shd w:val="clear" w:color="auto" w:fill="FFFFFF"/>
        </w:rPr>
        <w:t>Gosá</w:t>
      </w:r>
      <w:proofErr w:type="spellEnd"/>
      <w:r w:rsidRPr="007670C0">
        <w:rPr>
          <w:rFonts w:ascii="Arial" w:hAnsi="Arial" w:cs="Arial"/>
          <w:sz w:val="20"/>
          <w:szCs w:val="20"/>
          <w:shd w:val="clear" w:color="auto" w:fill="FFFFFF"/>
        </w:rPr>
        <w:t xml:space="preserve">, A. 2008. 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Mainland versus island differences in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behaviour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of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Podarcis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lizards confronted with dangerous prey: the scorpion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Buthus</w:t>
      </w:r>
      <w:proofErr w:type="spellEnd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occitanus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. </w:t>
      </w:r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Journal of Natural History</w:t>
      </w:r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, </w:t>
      </w:r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42</w:t>
      </w:r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(35-36), 2331-2342.</w:t>
      </w:r>
    </w:p>
    <w:p w14:paraId="283A77FF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Castilla, A. M., &amp; Herrel, A. 2009. The scorpion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Buthus</w:t>
      </w:r>
      <w:proofErr w:type="spellEnd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occitanus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as a profitable prey for the endemic lizard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Podarcis</w:t>
      </w:r>
      <w:proofErr w:type="spellEnd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atrata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in the volcanic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Columbretes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islands (Mediterranean, Spain).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Journal of Arid Environments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,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73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(3), 378-380.</w:t>
      </w:r>
    </w:p>
    <w:p w14:paraId="1CD47333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Castilla, A. M., Herrel, A., &amp;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Gosá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, A. 2009. Predation by scorpions (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Buthus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occitanus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) on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Podarcis</w:t>
      </w:r>
      <w:proofErr w:type="spellEnd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atrata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from the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Columbretes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Islands. </w:t>
      </w:r>
      <w:proofErr w:type="spellStart"/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Munibe</w:t>
      </w:r>
      <w:proofErr w:type="spellEnd"/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, </w:t>
      </w:r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57</w:t>
      </w:r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, 299-302.</w:t>
      </w:r>
    </w:p>
    <w:p w14:paraId="103A7C5C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Castilla, A. M., Huey, R. B., Calvete, J. J., Richer, R., &amp; Al-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Hemaidi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, A. H. M. 2015. Arid environments: Opportunities for studying co-evolutionary patterns of scorpion venoms in predator–prey systems.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Journal of Arid Environments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,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112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, 165-169.</w:t>
      </w:r>
    </w:p>
    <w:p w14:paraId="69BD6FDB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670C0">
        <w:rPr>
          <w:rFonts w:ascii="Arial" w:hAnsi="Arial" w:cs="Arial"/>
          <w:sz w:val="20"/>
          <w:szCs w:val="20"/>
          <w:shd w:val="clear" w:color="auto" w:fill="FFFFFF"/>
        </w:rPr>
        <w:t xml:space="preserve">Cubas-Rodríguez, A. M. C., &amp; </w:t>
      </w:r>
      <w:proofErr w:type="spellStart"/>
      <w:r w:rsidRPr="007670C0">
        <w:rPr>
          <w:rFonts w:ascii="Arial" w:hAnsi="Arial" w:cs="Arial"/>
          <w:sz w:val="20"/>
          <w:szCs w:val="20"/>
          <w:shd w:val="clear" w:color="auto" w:fill="FFFFFF"/>
        </w:rPr>
        <w:t>Teruel</w:t>
      </w:r>
      <w:proofErr w:type="spellEnd"/>
      <w:r w:rsidRPr="007670C0">
        <w:rPr>
          <w:rFonts w:ascii="Arial" w:hAnsi="Arial" w:cs="Arial"/>
          <w:sz w:val="20"/>
          <w:szCs w:val="20"/>
          <w:shd w:val="clear" w:color="auto" w:fill="FFFFFF"/>
        </w:rPr>
        <w:t xml:space="preserve">, R. 2022. 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Predation by arachnids (Araneae,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Scorpiones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) on reptiles and amphibians (Anura, Squamata) in Costa Rica and Mexico. </w:t>
      </w:r>
      <w:r w:rsidRPr="007670C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Revista ibérica de </w:t>
      </w:r>
      <w:proofErr w:type="spellStart"/>
      <w:r w:rsidRPr="007670C0">
        <w:rPr>
          <w:rFonts w:ascii="Arial" w:hAnsi="Arial" w:cs="Arial"/>
          <w:i/>
          <w:iCs/>
          <w:sz w:val="20"/>
          <w:szCs w:val="20"/>
          <w:shd w:val="clear" w:color="auto" w:fill="FFFFFF"/>
        </w:rPr>
        <w:t>aracnología</w:t>
      </w:r>
      <w:proofErr w:type="spellEnd"/>
      <w:r w:rsidRPr="007670C0">
        <w:rPr>
          <w:rFonts w:ascii="Arial" w:hAnsi="Arial" w:cs="Arial"/>
          <w:sz w:val="20"/>
          <w:szCs w:val="20"/>
          <w:shd w:val="clear" w:color="auto" w:fill="FFFFFF"/>
        </w:rPr>
        <w:t>, (41),</w:t>
      </w:r>
      <w:r w:rsidR="00231F4A" w:rsidRPr="007670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670C0">
        <w:rPr>
          <w:rFonts w:ascii="Arial" w:hAnsi="Arial" w:cs="Arial"/>
          <w:sz w:val="20"/>
          <w:szCs w:val="20"/>
          <w:shd w:val="clear" w:color="auto" w:fill="FFFFFF"/>
        </w:rPr>
        <w:t>153-157.</w:t>
      </w:r>
    </w:p>
    <w:p w14:paraId="41B4ADDF" w14:textId="77777777" w:rsidR="007670C0" w:rsidRDefault="00231F4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231F4A">
        <w:rPr>
          <w:rFonts w:ascii="Arial" w:hAnsi="Arial" w:cs="Arial"/>
          <w:sz w:val="20"/>
          <w:szCs w:val="20"/>
          <w:shd w:val="clear" w:color="auto" w:fill="FFFFFF"/>
        </w:rPr>
        <w:t xml:space="preserve">Moreira, M. O., Araújo, V. L., </w:t>
      </w:r>
      <w:proofErr w:type="spellStart"/>
      <w:r w:rsidRPr="00231F4A">
        <w:rPr>
          <w:rFonts w:ascii="Arial" w:hAnsi="Arial" w:cs="Arial"/>
          <w:sz w:val="20"/>
          <w:szCs w:val="20"/>
          <w:shd w:val="clear" w:color="auto" w:fill="FFFFFF"/>
        </w:rPr>
        <w:t>Foerster</w:t>
      </w:r>
      <w:proofErr w:type="spellEnd"/>
      <w:r w:rsidRPr="00231F4A">
        <w:rPr>
          <w:rFonts w:ascii="Arial" w:hAnsi="Arial" w:cs="Arial"/>
          <w:sz w:val="20"/>
          <w:szCs w:val="20"/>
          <w:shd w:val="clear" w:color="auto" w:fill="FFFFFF"/>
        </w:rPr>
        <w:t xml:space="preserve">, S. I., Moura, G. J., &amp; Lira, A. F. 2022. </w:t>
      </w:r>
      <w:r w:rsidRPr="00231F4A">
        <w:rPr>
          <w:rFonts w:ascii="Arial" w:hAnsi="Arial" w:cs="Arial"/>
          <w:sz w:val="20"/>
          <w:szCs w:val="20"/>
          <w:shd w:val="clear" w:color="auto" w:fill="FFFFFF"/>
          <w:lang w:val="en-US"/>
        </w:rPr>
        <w:t>Relationship between body size and habitat heterogeneity on cannibalism and intraguild predation in scorpions. </w:t>
      </w:r>
      <w:proofErr w:type="spellStart"/>
      <w:r w:rsidRPr="007670C0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Biologia</w:t>
      </w:r>
      <w:proofErr w:type="spellEnd"/>
      <w:r w:rsidRPr="007670C0">
        <w:rPr>
          <w:rFonts w:ascii="Arial" w:hAnsi="Arial" w:cs="Arial"/>
          <w:sz w:val="20"/>
          <w:szCs w:val="20"/>
          <w:shd w:val="clear" w:color="auto" w:fill="FFFFFF"/>
          <w:lang w:val="en-US"/>
        </w:rPr>
        <w:t>, </w:t>
      </w:r>
      <w:r w:rsidRPr="007670C0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77</w:t>
      </w:r>
      <w:r w:rsidRPr="007670C0">
        <w:rPr>
          <w:rFonts w:ascii="Arial" w:hAnsi="Arial" w:cs="Arial"/>
          <w:sz w:val="20"/>
          <w:szCs w:val="20"/>
          <w:shd w:val="clear" w:color="auto" w:fill="FFFFFF"/>
          <w:lang w:val="en-US"/>
        </w:rPr>
        <w:t>(10), 2867-2873</w:t>
      </w:r>
      <w:r w:rsidRPr="007670C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14:paraId="09B8F595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9B598B">
        <w:rPr>
          <w:rFonts w:ascii="Arial" w:hAnsi="Arial" w:cs="Arial"/>
          <w:sz w:val="20"/>
          <w:szCs w:val="20"/>
          <w:shd w:val="clear" w:color="auto" w:fill="FFFFFF"/>
          <w:lang w:val="en-GB"/>
        </w:rPr>
        <w:t>McC</w:t>
      </w:r>
      <w:r w:rsidR="00A154C7">
        <w:rPr>
          <w:rFonts w:ascii="Arial" w:hAnsi="Arial" w:cs="Arial"/>
          <w:sz w:val="20"/>
          <w:szCs w:val="20"/>
          <w:shd w:val="clear" w:color="auto" w:fill="FFFFFF"/>
          <w:lang w:val="en-GB"/>
        </w:rPr>
        <w:t>ormick</w:t>
      </w:r>
      <w:r w:rsidRPr="009B598B">
        <w:rPr>
          <w:rFonts w:ascii="Arial" w:hAnsi="Arial" w:cs="Arial"/>
          <w:sz w:val="20"/>
          <w:szCs w:val="20"/>
          <w:shd w:val="clear" w:color="auto" w:fill="FFFFFF"/>
          <w:lang w:val="en-GB"/>
        </w:rPr>
        <w:t>, S</w:t>
      </w:r>
      <w:r w:rsidR="00A154C7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  <w:r w:rsidRPr="009B598B">
        <w:rPr>
          <w:rFonts w:ascii="Arial" w:hAnsi="Arial" w:cs="Arial"/>
          <w:sz w:val="20"/>
          <w:szCs w:val="20"/>
          <w:shd w:val="clear" w:color="auto" w:fill="FFFFFF"/>
          <w:lang w:val="en-GB"/>
        </w:rPr>
        <w:t>, &amp; P</w:t>
      </w:r>
      <w:r w:rsidR="00A154C7">
        <w:rPr>
          <w:rFonts w:ascii="Arial" w:hAnsi="Arial" w:cs="Arial"/>
          <w:sz w:val="20"/>
          <w:szCs w:val="20"/>
          <w:shd w:val="clear" w:color="auto" w:fill="FFFFFF"/>
          <w:lang w:val="en-GB"/>
        </w:rPr>
        <w:t>olis</w:t>
      </w:r>
      <w:r w:rsidRPr="009B598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G. A. 1982. 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Arthropods that prey on vertebrates. </w:t>
      </w:r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Biological reviews</w:t>
      </w:r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, </w:t>
      </w:r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57</w:t>
      </w:r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(1), 29-58.</w:t>
      </w:r>
      <w:r w:rsidR="004311C6">
        <w:rPr>
          <w:rFonts w:ascii="Arial" w:hAnsi="Arial" w:cs="Arial"/>
          <w:sz w:val="20"/>
          <w:szCs w:val="20"/>
          <w:shd w:val="clear" w:color="auto" w:fill="FFFFFF"/>
          <w:lang w:val="en-GB"/>
        </w:rPr>
        <w:br/>
      </w:r>
      <w:r w:rsidRPr="007670C0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Palmeira, C. N. S., Gonçalves, U., Sales, R. F. D., &amp; Freire, E. M. X. 2021. 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Foraging behavior and diet composition of the gecko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Phyllopezus</w:t>
      </w:r>
      <w:proofErr w:type="spellEnd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periosus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(Squamata: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Phyllodactylidae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) in the Brazilian semiarid Caatinga. </w:t>
      </w:r>
      <w:proofErr w:type="spellStart"/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Cuadernos</w:t>
      </w:r>
      <w:proofErr w:type="spellEnd"/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Herpetología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,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35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(2), 261-272.</w:t>
      </w:r>
    </w:p>
    <w:p w14:paraId="39AC05AD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Polis, G. A. 1979. Prey and feeding phenology of the desert sand scorpion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Pa</w:t>
      </w:r>
      <w:r w:rsidR="00A154C7"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ru</w:t>
      </w:r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roctonus</w:t>
      </w:r>
      <w:proofErr w:type="spellEnd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mesaensis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Scorpionidae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Vaejovidae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).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Journal of Zoology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,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188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(3), 333-346.</w:t>
      </w:r>
    </w:p>
    <w:p w14:paraId="388D5179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Polis, G. A. 1990. The biology of scorpions.</w:t>
      </w:r>
    </w:p>
    <w:p w14:paraId="2133551D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Polis, G. A., Myers, C. A., &amp; Holt, R. D. 1989. The ecology and evolution of intraguild predation: potential competitors that eat each other. </w:t>
      </w:r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Annual review of ecology and systematics</w:t>
      </w:r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, </w:t>
      </w:r>
      <w:r w:rsidRPr="00AB262F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20</w:t>
      </w:r>
      <w:r w:rsidRPr="00AB262F">
        <w:rPr>
          <w:rFonts w:ascii="Arial" w:hAnsi="Arial" w:cs="Arial"/>
          <w:sz w:val="20"/>
          <w:szCs w:val="20"/>
          <w:shd w:val="clear" w:color="auto" w:fill="FFFFFF"/>
          <w:lang w:val="en-GB"/>
        </w:rPr>
        <w:t>(1), 297-330.</w:t>
      </w:r>
    </w:p>
    <w:p w14:paraId="459B327F" w14:textId="77777777" w:rsidR="007670C0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7670C0">
        <w:rPr>
          <w:rFonts w:ascii="Arial" w:hAnsi="Arial" w:cs="Arial"/>
          <w:sz w:val="20"/>
          <w:szCs w:val="20"/>
          <w:shd w:val="clear" w:color="auto" w:fill="FFFFFF"/>
        </w:rPr>
        <w:t>Recoder</w:t>
      </w:r>
      <w:proofErr w:type="spellEnd"/>
      <w:r w:rsidRPr="007670C0">
        <w:rPr>
          <w:rFonts w:ascii="Arial" w:hAnsi="Arial" w:cs="Arial"/>
          <w:sz w:val="20"/>
          <w:szCs w:val="20"/>
          <w:shd w:val="clear" w:color="auto" w:fill="FFFFFF"/>
        </w:rPr>
        <w:t xml:space="preserve">, R., Teixeira Junior, M., Camacho, A., &amp; Rodrigues, M. T. 2012. </w:t>
      </w:r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Natural history of the tropical gecko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Phyllopezus</w:t>
      </w:r>
      <w:proofErr w:type="spellEnd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154C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pollicaris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(Squamata, </w:t>
      </w:r>
      <w:proofErr w:type="spellStart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Phyllodactylidae</w:t>
      </w:r>
      <w:proofErr w:type="spellEnd"/>
      <w:r w:rsidRPr="00097FEA">
        <w:rPr>
          <w:rFonts w:ascii="Arial" w:hAnsi="Arial" w:cs="Arial"/>
          <w:sz w:val="20"/>
          <w:szCs w:val="20"/>
          <w:shd w:val="clear" w:color="auto" w:fill="FFFFFF"/>
          <w:lang w:val="en-US"/>
        </w:rPr>
        <w:t>) from a sandstone outcrop in Central Brazil. </w:t>
      </w:r>
      <w:proofErr w:type="spellStart"/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</w:rPr>
        <w:t>Herpetology</w:t>
      </w:r>
      <w:proofErr w:type="spellEnd"/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Notes</w:t>
      </w:r>
      <w:r w:rsidRPr="00097FEA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097FEA">
        <w:rPr>
          <w:rFonts w:ascii="Arial" w:hAnsi="Arial" w:cs="Arial"/>
          <w:i/>
          <w:iCs/>
          <w:sz w:val="20"/>
          <w:szCs w:val="20"/>
          <w:shd w:val="clear" w:color="auto" w:fill="FFFFFF"/>
        </w:rPr>
        <w:t>5</w:t>
      </w:r>
      <w:r w:rsidRPr="00097FEA">
        <w:rPr>
          <w:rFonts w:ascii="Arial" w:hAnsi="Arial" w:cs="Arial"/>
          <w:sz w:val="20"/>
          <w:szCs w:val="20"/>
          <w:shd w:val="clear" w:color="auto" w:fill="FFFFFF"/>
        </w:rPr>
        <w:t>, 49-58.</w:t>
      </w:r>
    </w:p>
    <w:p w14:paraId="6D595A8C" w14:textId="399B0B5F" w:rsidR="006E6492" w:rsidRDefault="00097FEA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71DB3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Silva, J. M. C., Leal, I. R., &amp; Tabarelli, M. 2018. </w:t>
      </w:r>
      <w:r w:rsidRPr="007670C0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Caatinga: the largest tropical dry forest region in South America. </w:t>
      </w:r>
      <w:r w:rsidRPr="00571DB3">
        <w:rPr>
          <w:rFonts w:ascii="Arial" w:hAnsi="Arial" w:cs="Arial"/>
          <w:sz w:val="20"/>
          <w:szCs w:val="20"/>
          <w:shd w:val="clear" w:color="auto" w:fill="FFFFFF"/>
        </w:rPr>
        <w:t>Springer.</w:t>
      </w:r>
    </w:p>
    <w:p w14:paraId="0C101D72" w14:textId="77777777" w:rsidR="007670C0" w:rsidRPr="007670C0" w:rsidRDefault="007670C0" w:rsidP="007670C0">
      <w:pPr>
        <w:pStyle w:val="selectable-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</w:p>
    <w:sectPr w:rsidR="007670C0" w:rsidRPr="007670C0">
      <w:headerReference w:type="default" r:id="rId6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5E847" w14:textId="77777777" w:rsidR="00DC6A4A" w:rsidRDefault="00DC6A4A">
      <w:pPr>
        <w:spacing w:line="240" w:lineRule="auto"/>
      </w:pPr>
      <w:r>
        <w:separator/>
      </w:r>
    </w:p>
  </w:endnote>
  <w:endnote w:type="continuationSeparator" w:id="0">
    <w:p w14:paraId="6CE12A3F" w14:textId="77777777" w:rsidR="00DC6A4A" w:rsidRDefault="00DC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0E43" w14:textId="77777777" w:rsidR="00DC6A4A" w:rsidRDefault="00DC6A4A">
      <w:r>
        <w:separator/>
      </w:r>
    </w:p>
  </w:footnote>
  <w:footnote w:type="continuationSeparator" w:id="0">
    <w:p w14:paraId="17D31582" w14:textId="77777777" w:rsidR="00DC6A4A" w:rsidRDefault="00DC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DE8F" w14:textId="77777777" w:rsidR="00B555C8" w:rsidRDefault="00DC6A4A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11177"/>
    <w:rsid w:val="00064AE4"/>
    <w:rsid w:val="00097FEA"/>
    <w:rsid w:val="000B267B"/>
    <w:rsid w:val="000E0421"/>
    <w:rsid w:val="00111320"/>
    <w:rsid w:val="0014346F"/>
    <w:rsid w:val="0018412E"/>
    <w:rsid w:val="001E126D"/>
    <w:rsid w:val="002250E9"/>
    <w:rsid w:val="00231F4A"/>
    <w:rsid w:val="00275E27"/>
    <w:rsid w:val="002B7EA4"/>
    <w:rsid w:val="002C3533"/>
    <w:rsid w:val="0034534E"/>
    <w:rsid w:val="0034751F"/>
    <w:rsid w:val="00383BDB"/>
    <w:rsid w:val="003A5B7E"/>
    <w:rsid w:val="003D2BDB"/>
    <w:rsid w:val="00411FC5"/>
    <w:rsid w:val="004311C6"/>
    <w:rsid w:val="00472919"/>
    <w:rsid w:val="00476767"/>
    <w:rsid w:val="00496407"/>
    <w:rsid w:val="004A7016"/>
    <w:rsid w:val="004B3641"/>
    <w:rsid w:val="00506934"/>
    <w:rsid w:val="005279C2"/>
    <w:rsid w:val="00530E64"/>
    <w:rsid w:val="00571DB3"/>
    <w:rsid w:val="005B5FEE"/>
    <w:rsid w:val="005F135F"/>
    <w:rsid w:val="006E6492"/>
    <w:rsid w:val="0074178A"/>
    <w:rsid w:val="007622BE"/>
    <w:rsid w:val="007670C0"/>
    <w:rsid w:val="00787EA4"/>
    <w:rsid w:val="007A2552"/>
    <w:rsid w:val="00826996"/>
    <w:rsid w:val="008337BA"/>
    <w:rsid w:val="008D1DE3"/>
    <w:rsid w:val="008D7F41"/>
    <w:rsid w:val="009316B3"/>
    <w:rsid w:val="009B598B"/>
    <w:rsid w:val="009B6692"/>
    <w:rsid w:val="00A154C7"/>
    <w:rsid w:val="00A65B5A"/>
    <w:rsid w:val="00AB262F"/>
    <w:rsid w:val="00AD285A"/>
    <w:rsid w:val="00B07747"/>
    <w:rsid w:val="00B555C8"/>
    <w:rsid w:val="00B62D5F"/>
    <w:rsid w:val="00B875DA"/>
    <w:rsid w:val="00BA64EA"/>
    <w:rsid w:val="00BD14C1"/>
    <w:rsid w:val="00BD3377"/>
    <w:rsid w:val="00BD6661"/>
    <w:rsid w:val="00C046BC"/>
    <w:rsid w:val="00C5029A"/>
    <w:rsid w:val="00C63B90"/>
    <w:rsid w:val="00C94B4C"/>
    <w:rsid w:val="00CB2527"/>
    <w:rsid w:val="00CB33EB"/>
    <w:rsid w:val="00CE04EE"/>
    <w:rsid w:val="00D1193F"/>
    <w:rsid w:val="00D41A54"/>
    <w:rsid w:val="00D54CF7"/>
    <w:rsid w:val="00D70301"/>
    <w:rsid w:val="00D75D22"/>
    <w:rsid w:val="00DA5D9F"/>
    <w:rsid w:val="00DC6A4A"/>
    <w:rsid w:val="00E1011C"/>
    <w:rsid w:val="00E50369"/>
    <w:rsid w:val="00E80BBC"/>
    <w:rsid w:val="00E930C1"/>
    <w:rsid w:val="00ED007B"/>
    <w:rsid w:val="00ED030C"/>
    <w:rsid w:val="00EE10F0"/>
    <w:rsid w:val="00F562FC"/>
    <w:rsid w:val="00FC6916"/>
    <w:rsid w:val="00FD157A"/>
    <w:rsid w:val="00FF3121"/>
    <w:rsid w:val="00FF58FA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8269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6996"/>
    <w:rPr>
      <w:color w:val="605E5C"/>
      <w:shd w:val="clear" w:color="auto" w:fill="E1DFDD"/>
    </w:rPr>
  </w:style>
  <w:style w:type="character" w:customStyle="1" w:styleId="selectable-text1">
    <w:name w:val="selectable-text1"/>
    <w:basedOn w:val="Fontepargpadro"/>
    <w:rsid w:val="0014346F"/>
  </w:style>
  <w:style w:type="paragraph" w:customStyle="1" w:styleId="selectable-text">
    <w:name w:val="selectable-text"/>
    <w:basedOn w:val="Normal"/>
    <w:rsid w:val="00BA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BA64EA"/>
  </w:style>
  <w:style w:type="paragraph" w:styleId="Reviso">
    <w:name w:val="Revision"/>
    <w:hidden/>
    <w:uiPriority w:val="99"/>
    <w:unhideWhenUsed/>
    <w:rsid w:val="002250E9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74178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417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4178A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41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4178A"/>
    <w:rPr>
      <w:b/>
      <w:bCs/>
      <w:lang w:val="zh-CN"/>
    </w:rPr>
  </w:style>
  <w:style w:type="paragraph" w:styleId="Textodebalo">
    <w:name w:val="Balloon Text"/>
    <w:basedOn w:val="Normal"/>
    <w:link w:val="TextodebaloChar"/>
    <w:rsid w:val="007670C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670C0"/>
    <w:rPr>
      <w:rFonts w:ascii="Times New Roman" w:hAnsi="Times New Roman" w:cs="Times New Roman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Mauro Melo Junior</cp:lastModifiedBy>
  <cp:revision>2</cp:revision>
  <dcterms:created xsi:type="dcterms:W3CDTF">2023-09-24T15:41:00Z</dcterms:created>
  <dcterms:modified xsi:type="dcterms:W3CDTF">2023-09-24T15:41:00Z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