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Pr="00324CA4" w:rsidRDefault="0002652C"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sidRPr="007B0CC5">
        <w:rPr>
          <w:rFonts w:ascii="Times New Roman" w:hAnsi="Times New Roman" w:cs="Times New Roman"/>
          <w:b/>
          <w:color w:val="000000"/>
          <w:sz w:val="28"/>
        </w:rPr>
        <w:t>Efeito</w:t>
      </w:r>
      <w:r>
        <w:rPr>
          <w:rFonts w:ascii="Times New Roman" w:hAnsi="Times New Roman" w:cs="Times New Roman"/>
          <w:b/>
          <w:color w:val="000000"/>
          <w:sz w:val="28"/>
        </w:rPr>
        <w:t>s</w:t>
      </w:r>
      <w:r w:rsidRPr="007B0CC5">
        <w:rPr>
          <w:rFonts w:ascii="Times New Roman" w:hAnsi="Times New Roman" w:cs="Times New Roman"/>
          <w:b/>
          <w:color w:val="000000"/>
          <w:sz w:val="28"/>
        </w:rPr>
        <w:t xml:space="preserve"> da</w:t>
      </w:r>
      <w:r>
        <w:rPr>
          <w:rFonts w:ascii="Times New Roman" w:hAnsi="Times New Roman" w:cs="Times New Roman"/>
          <w:b/>
          <w:color w:val="000000"/>
          <w:sz w:val="28"/>
        </w:rPr>
        <w:t xml:space="preserve"> laser</w:t>
      </w:r>
      <w:r w:rsidRPr="007B0CC5">
        <w:rPr>
          <w:rFonts w:ascii="Times New Roman" w:hAnsi="Times New Roman" w:cs="Times New Roman"/>
          <w:b/>
          <w:color w:val="000000"/>
          <w:sz w:val="28"/>
        </w:rPr>
        <w:t xml:space="preserve">terapia de baixa </w:t>
      </w:r>
      <w:r>
        <w:rPr>
          <w:rFonts w:ascii="Times New Roman" w:hAnsi="Times New Roman" w:cs="Times New Roman"/>
          <w:b/>
          <w:color w:val="000000"/>
          <w:sz w:val="28"/>
        </w:rPr>
        <w:t>potência</w:t>
      </w:r>
      <w:r w:rsidRPr="007B0CC5">
        <w:rPr>
          <w:rFonts w:ascii="Times New Roman" w:hAnsi="Times New Roman" w:cs="Times New Roman"/>
          <w:b/>
          <w:color w:val="000000"/>
          <w:sz w:val="28"/>
        </w:rPr>
        <w:t xml:space="preserve"> na cicatrização de feridas em </w:t>
      </w:r>
      <w:r>
        <w:rPr>
          <w:rFonts w:ascii="Times New Roman" w:hAnsi="Times New Roman" w:cs="Times New Roman"/>
          <w:b/>
          <w:color w:val="000000"/>
          <w:sz w:val="28"/>
        </w:rPr>
        <w:t>portadores de</w:t>
      </w:r>
      <w:r w:rsidRPr="007B0CC5">
        <w:rPr>
          <w:rFonts w:ascii="Times New Roman" w:hAnsi="Times New Roman" w:cs="Times New Roman"/>
          <w:b/>
          <w:color w:val="000000"/>
          <w:sz w:val="28"/>
        </w:rPr>
        <w:t xml:space="preserve"> pé diabético: revisão sistemática</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C422C" w:rsidRPr="00BD6489" w:rsidRDefault="00F20F26"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Carlos Eduardo Bezerra Monteiro</w:t>
      </w:r>
      <w:r w:rsidR="001C422C" w:rsidRPr="00BD6489">
        <w:rPr>
          <w:rFonts w:ascii="Times New Roman" w:hAnsi="Times New Roman" w:cs="Times New Roman"/>
          <w:b/>
        </w:rPr>
        <w:t xml:space="preserve"> </w:t>
      </w:r>
      <w:proofErr w:type="gramStart"/>
      <w:r w:rsidR="001C422C" w:rsidRPr="00BD6489">
        <w:rPr>
          <w:rFonts w:ascii="Times New Roman" w:hAnsi="Times New Roman" w:cs="Times New Roman"/>
          <w:b/>
          <w:vertAlign w:val="superscript"/>
        </w:rPr>
        <w:t>1</w:t>
      </w:r>
      <w:proofErr w:type="gramEnd"/>
      <w:r w:rsidR="001C422C" w:rsidRPr="00BD6489">
        <w:rPr>
          <w:rFonts w:ascii="Times New Roman" w:hAnsi="Times New Roman" w:cs="Times New Roman"/>
          <w:b/>
        </w:rPr>
        <w:t xml:space="preserve">, </w:t>
      </w:r>
      <w:r>
        <w:rPr>
          <w:rFonts w:ascii="Times New Roman" w:hAnsi="Times New Roman" w:cs="Times New Roman"/>
          <w:b/>
        </w:rPr>
        <w:t>Francisca Moreira Dantas</w:t>
      </w:r>
      <w:r w:rsidR="001C422C" w:rsidRPr="00BD6489">
        <w:rPr>
          <w:rFonts w:ascii="Times New Roman" w:hAnsi="Times New Roman" w:cs="Times New Roman"/>
          <w:b/>
        </w:rPr>
        <w:t xml:space="preserve"> </w:t>
      </w:r>
      <w:r w:rsidR="001E0077">
        <w:rPr>
          <w:rFonts w:ascii="Times New Roman" w:hAnsi="Times New Roman" w:cs="Times New Roman"/>
          <w:b/>
          <w:vertAlign w:val="superscript"/>
        </w:rPr>
        <w:t>1</w:t>
      </w:r>
      <w:r w:rsidR="001E0077">
        <w:rPr>
          <w:rFonts w:ascii="Times New Roman" w:hAnsi="Times New Roman" w:cs="Times New Roman"/>
          <w:b/>
        </w:rPr>
        <w:t xml:space="preserve">, </w:t>
      </w:r>
      <w:r w:rsidR="006254BE">
        <w:rPr>
          <w:rFonts w:ascii="Times New Roman" w:hAnsi="Times New Roman" w:cs="Times New Roman"/>
          <w:b/>
        </w:rPr>
        <w:t>Thiago dos Santos Maciel</w:t>
      </w:r>
      <w:r w:rsidR="001E0077" w:rsidRPr="00BD6489">
        <w:rPr>
          <w:rFonts w:ascii="Times New Roman" w:hAnsi="Times New Roman" w:cs="Times New Roman"/>
          <w:b/>
        </w:rPr>
        <w:t xml:space="preserve"> </w:t>
      </w:r>
      <w:r w:rsidR="001E0077">
        <w:rPr>
          <w:rFonts w:ascii="Times New Roman" w:hAnsi="Times New Roman" w:cs="Times New Roman"/>
          <w:b/>
          <w:vertAlign w:val="superscript"/>
        </w:rPr>
        <w:t>1</w:t>
      </w:r>
    </w:p>
    <w:p w:rsidR="001C422C" w:rsidRPr="00BD6489" w:rsidRDefault="001C422C" w:rsidP="001C422C">
      <w:pPr>
        <w:spacing w:line="360" w:lineRule="auto"/>
        <w:ind w:hanging="2"/>
        <w:jc w:val="center"/>
        <w:rPr>
          <w:rFonts w:ascii="Times New Roman" w:hAnsi="Times New Roman" w:cs="Times New Roman"/>
        </w:rPr>
      </w:pPr>
      <w:proofErr w:type="gramStart"/>
      <w:r w:rsidRPr="00BD6489">
        <w:rPr>
          <w:rFonts w:ascii="Times New Roman" w:hAnsi="Times New Roman" w:cs="Times New Roman"/>
          <w:vertAlign w:val="superscript"/>
        </w:rPr>
        <w:t>1</w:t>
      </w:r>
      <w:r w:rsidRPr="00BD6489">
        <w:rPr>
          <w:rFonts w:ascii="Times New Roman" w:hAnsi="Times New Roman" w:cs="Times New Roman"/>
        </w:rPr>
        <w:t>I</w:t>
      </w:r>
      <w:r w:rsidR="00377A04">
        <w:rPr>
          <w:rFonts w:ascii="Times New Roman" w:hAnsi="Times New Roman" w:cs="Times New Roman"/>
        </w:rPr>
        <w:t>nstituto</w:t>
      </w:r>
      <w:proofErr w:type="gramEnd"/>
      <w:r w:rsidR="00377A04">
        <w:rPr>
          <w:rFonts w:ascii="Times New Roman" w:hAnsi="Times New Roman" w:cs="Times New Roman"/>
        </w:rPr>
        <w:t xml:space="preserve"> de Saúde e Biotecnologia</w:t>
      </w:r>
      <w:r w:rsidRPr="00BD6489">
        <w:rPr>
          <w:rFonts w:ascii="Times New Roman" w:hAnsi="Times New Roman" w:cs="Times New Roman"/>
        </w:rPr>
        <w:t>/ Universidade</w:t>
      </w:r>
      <w:r w:rsidR="00377A04">
        <w:rPr>
          <w:rFonts w:ascii="Times New Roman" w:hAnsi="Times New Roman" w:cs="Times New Roman"/>
        </w:rPr>
        <w:t xml:space="preserve"> Federal do Amazonas</w:t>
      </w:r>
      <w:r w:rsidRPr="00BD6489">
        <w:rPr>
          <w:rFonts w:ascii="Times New Roman" w:hAnsi="Times New Roman" w:cs="Times New Roman"/>
        </w:rPr>
        <w:t xml:space="preserve"> (</w:t>
      </w:r>
      <w:r w:rsidR="00F20F26">
        <w:rPr>
          <w:rFonts w:ascii="Times New Roman" w:hAnsi="Times New Roman" w:cs="Times New Roman"/>
        </w:rPr>
        <w:t>edumonteiro_123</w:t>
      </w:r>
      <w:r w:rsidR="00377A04" w:rsidRPr="00377A04">
        <w:rPr>
          <w:rFonts w:ascii="Times New Roman" w:hAnsi="Times New Roman" w:cs="Times New Roman"/>
        </w:rPr>
        <w:t>@</w:t>
      </w:r>
      <w:r w:rsidR="006254BE">
        <w:rPr>
          <w:rFonts w:ascii="Times New Roman" w:hAnsi="Times New Roman" w:cs="Times New Roman"/>
        </w:rPr>
        <w:t>hotma</w:t>
      </w:r>
      <w:r w:rsidR="00377A04" w:rsidRPr="00377A04">
        <w:rPr>
          <w:rFonts w:ascii="Times New Roman" w:hAnsi="Times New Roman" w:cs="Times New Roman"/>
        </w:rPr>
        <w:t>il.com</w:t>
      </w:r>
      <w:r w:rsidRPr="00BD6489">
        <w:rPr>
          <w:rFonts w:ascii="Times New Roman" w:hAnsi="Times New Roman" w:cs="Times New Roman"/>
        </w:rPr>
        <w:t>)</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540F60" w:rsidRPr="00324CA4" w:rsidRDefault="00324CA4" w:rsidP="004838AE">
      <w:pPr>
        <w:spacing w:after="120" w:line="360" w:lineRule="auto"/>
        <w:ind w:hanging="2"/>
        <w:jc w:val="both"/>
        <w:rPr>
          <w:rFonts w:ascii="Times New Roman" w:hAnsi="Times New Roman" w:cs="Times New Roman"/>
        </w:rPr>
      </w:pPr>
      <w:r>
        <w:rPr>
          <w:rFonts w:ascii="Times New Roman" w:hAnsi="Times New Roman" w:cs="Times New Roman"/>
          <w:b/>
        </w:rPr>
        <w:t>Resumo:</w:t>
      </w:r>
      <w:r w:rsidR="00377A04">
        <w:rPr>
          <w:rFonts w:ascii="Times New Roman" w:hAnsi="Times New Roman" w:cs="Times New Roman"/>
          <w:b/>
        </w:rPr>
        <w:t xml:space="preserve"> </w:t>
      </w:r>
      <w:r w:rsidR="004838AE" w:rsidRPr="004838AE">
        <w:rPr>
          <w:rFonts w:ascii="Times New Roman" w:hAnsi="Times New Roman" w:cs="Times New Roman"/>
        </w:rPr>
        <w:t xml:space="preserve">O Diabetes </w:t>
      </w:r>
      <w:proofErr w:type="spellStart"/>
      <w:r w:rsidR="004838AE" w:rsidRPr="004838AE">
        <w:rPr>
          <w:rFonts w:ascii="Times New Roman" w:hAnsi="Times New Roman" w:cs="Times New Roman"/>
        </w:rPr>
        <w:t>Mellitus</w:t>
      </w:r>
      <w:proofErr w:type="spellEnd"/>
      <w:r w:rsidR="004838AE" w:rsidRPr="004838AE">
        <w:rPr>
          <w:rFonts w:ascii="Times New Roman" w:hAnsi="Times New Roman" w:cs="Times New Roman"/>
        </w:rPr>
        <w:t xml:space="preserve"> (DM) ocorre quando o pâncreas não produz insulina suficiente ou quando o corpo não pode efetivamente usar a insulina que produz. O pé diabético é uma das principais causas de amputação, podendo ser prevenido através da identificação precoce do grau de risco em desenvolver úlcera no p</w:t>
      </w:r>
      <w:r w:rsidR="004838AE">
        <w:rPr>
          <w:rFonts w:ascii="Times New Roman" w:hAnsi="Times New Roman" w:cs="Times New Roman"/>
        </w:rPr>
        <w:t>é e adoção de medidas. O trabalho tem como objetivo a</w:t>
      </w:r>
      <w:r w:rsidR="004838AE" w:rsidRPr="004838AE">
        <w:rPr>
          <w:rFonts w:ascii="Times New Roman" w:hAnsi="Times New Roman" w:cs="Times New Roman"/>
        </w:rPr>
        <w:t xml:space="preserve">nalisar a produção científica acerca do efeito da Terapia a Laser de Baixa Intensidade na cicatrização de feridas em pé diabético, verificando os diferentes parâmetros utilizados e contribuindo para o conhecimento cientifico. Trata-se de uma revisão sistemática da literatura realizada nas bases de dados </w:t>
      </w:r>
      <w:proofErr w:type="spellStart"/>
      <w:proofErr w:type="gramStart"/>
      <w:r w:rsidR="004838AE" w:rsidRPr="004838AE">
        <w:rPr>
          <w:rFonts w:ascii="Times New Roman" w:hAnsi="Times New Roman" w:cs="Times New Roman"/>
        </w:rPr>
        <w:t>PubMed</w:t>
      </w:r>
      <w:proofErr w:type="spellEnd"/>
      <w:proofErr w:type="gramEnd"/>
      <w:r w:rsidR="004838AE" w:rsidRPr="004838AE">
        <w:rPr>
          <w:rFonts w:ascii="Times New Roman" w:hAnsi="Times New Roman" w:cs="Times New Roman"/>
        </w:rPr>
        <w:t xml:space="preserve">, </w:t>
      </w:r>
      <w:proofErr w:type="spellStart"/>
      <w:r w:rsidR="004838AE" w:rsidRPr="004838AE">
        <w:rPr>
          <w:rFonts w:ascii="Times New Roman" w:hAnsi="Times New Roman" w:cs="Times New Roman"/>
        </w:rPr>
        <w:t>Medline</w:t>
      </w:r>
      <w:proofErr w:type="spellEnd"/>
      <w:r w:rsidR="004838AE" w:rsidRPr="004838AE">
        <w:rPr>
          <w:rFonts w:ascii="Times New Roman" w:hAnsi="Times New Roman" w:cs="Times New Roman"/>
        </w:rPr>
        <w:t xml:space="preserve">, Web </w:t>
      </w:r>
      <w:proofErr w:type="spellStart"/>
      <w:r w:rsidR="004838AE" w:rsidRPr="004838AE">
        <w:rPr>
          <w:rFonts w:ascii="Times New Roman" w:hAnsi="Times New Roman" w:cs="Times New Roman"/>
        </w:rPr>
        <w:t>of</w:t>
      </w:r>
      <w:proofErr w:type="spellEnd"/>
      <w:r w:rsidR="004838AE" w:rsidRPr="004838AE">
        <w:rPr>
          <w:rFonts w:ascii="Times New Roman" w:hAnsi="Times New Roman" w:cs="Times New Roman"/>
        </w:rPr>
        <w:t xml:space="preserve"> </w:t>
      </w:r>
      <w:proofErr w:type="spellStart"/>
      <w:r w:rsidR="004838AE" w:rsidRPr="004838AE">
        <w:rPr>
          <w:rFonts w:ascii="Times New Roman" w:hAnsi="Times New Roman" w:cs="Times New Roman"/>
        </w:rPr>
        <w:t>Science</w:t>
      </w:r>
      <w:proofErr w:type="spellEnd"/>
      <w:r w:rsidR="004838AE" w:rsidRPr="004838AE">
        <w:rPr>
          <w:rFonts w:ascii="Times New Roman" w:hAnsi="Times New Roman" w:cs="Times New Roman"/>
        </w:rPr>
        <w:t xml:space="preserve">, </w:t>
      </w:r>
      <w:proofErr w:type="spellStart"/>
      <w:r w:rsidR="004838AE" w:rsidRPr="004838AE">
        <w:rPr>
          <w:rFonts w:ascii="Times New Roman" w:hAnsi="Times New Roman" w:cs="Times New Roman"/>
        </w:rPr>
        <w:t>Scopus</w:t>
      </w:r>
      <w:proofErr w:type="spellEnd"/>
      <w:r w:rsidR="004838AE" w:rsidRPr="004838AE">
        <w:rPr>
          <w:rFonts w:ascii="Times New Roman" w:hAnsi="Times New Roman" w:cs="Times New Roman"/>
        </w:rPr>
        <w:t xml:space="preserve"> e </w:t>
      </w:r>
      <w:proofErr w:type="spellStart"/>
      <w:r w:rsidR="004838AE" w:rsidRPr="004838AE">
        <w:rPr>
          <w:rFonts w:ascii="Times New Roman" w:hAnsi="Times New Roman" w:cs="Times New Roman"/>
        </w:rPr>
        <w:t>PEDro</w:t>
      </w:r>
      <w:proofErr w:type="spellEnd"/>
      <w:r w:rsidR="004838AE" w:rsidRPr="004838AE">
        <w:rPr>
          <w:rFonts w:ascii="Times New Roman" w:hAnsi="Times New Roman" w:cs="Times New Roman"/>
        </w:rPr>
        <w:t>. Os descritores utilizados para busca dos artigos foram: “</w:t>
      </w:r>
      <w:proofErr w:type="spellStart"/>
      <w:r w:rsidR="004838AE" w:rsidRPr="004838AE">
        <w:rPr>
          <w:rFonts w:ascii="Times New Roman" w:hAnsi="Times New Roman" w:cs="Times New Roman"/>
        </w:rPr>
        <w:t>low-level</w:t>
      </w:r>
      <w:proofErr w:type="spellEnd"/>
      <w:r w:rsidR="004838AE" w:rsidRPr="004838AE">
        <w:rPr>
          <w:rFonts w:ascii="Times New Roman" w:hAnsi="Times New Roman" w:cs="Times New Roman"/>
        </w:rPr>
        <w:t xml:space="preserve"> light </w:t>
      </w:r>
      <w:proofErr w:type="spellStart"/>
      <w:r w:rsidR="004838AE" w:rsidRPr="004838AE">
        <w:rPr>
          <w:rFonts w:ascii="Times New Roman" w:hAnsi="Times New Roman" w:cs="Times New Roman"/>
        </w:rPr>
        <w:t>therapy</w:t>
      </w:r>
      <w:proofErr w:type="spellEnd"/>
      <w:r w:rsidR="004838AE" w:rsidRPr="004838AE">
        <w:rPr>
          <w:rFonts w:ascii="Times New Roman" w:hAnsi="Times New Roman" w:cs="Times New Roman"/>
        </w:rPr>
        <w:t>” e “</w:t>
      </w:r>
      <w:proofErr w:type="spellStart"/>
      <w:r w:rsidR="004838AE" w:rsidRPr="004838AE">
        <w:rPr>
          <w:rFonts w:ascii="Times New Roman" w:hAnsi="Times New Roman" w:cs="Times New Roman"/>
        </w:rPr>
        <w:t>diabetic</w:t>
      </w:r>
      <w:proofErr w:type="spellEnd"/>
      <w:r w:rsidR="004838AE" w:rsidRPr="004838AE">
        <w:rPr>
          <w:rFonts w:ascii="Times New Roman" w:hAnsi="Times New Roman" w:cs="Times New Roman"/>
        </w:rPr>
        <w:t xml:space="preserve"> </w:t>
      </w:r>
      <w:proofErr w:type="spellStart"/>
      <w:r w:rsidR="004838AE" w:rsidRPr="004838AE">
        <w:rPr>
          <w:rFonts w:ascii="Times New Roman" w:hAnsi="Times New Roman" w:cs="Times New Roman"/>
        </w:rPr>
        <w:t>foot</w:t>
      </w:r>
      <w:proofErr w:type="spellEnd"/>
      <w:r w:rsidR="004838AE" w:rsidRPr="004838AE">
        <w:rPr>
          <w:rFonts w:ascii="Times New Roman" w:hAnsi="Times New Roman" w:cs="Times New Roman"/>
        </w:rPr>
        <w:t xml:space="preserve">”. O período de pesquisa incluiu estudos publicados entre janeiro de 2007 até janeiro de 2017. Os artigos encontrados após a pesquisa, foram avaliados pela escala </w:t>
      </w:r>
      <w:proofErr w:type="spellStart"/>
      <w:proofErr w:type="gramStart"/>
      <w:r w:rsidR="004838AE" w:rsidRPr="004838AE">
        <w:rPr>
          <w:rFonts w:ascii="Times New Roman" w:hAnsi="Times New Roman" w:cs="Times New Roman"/>
        </w:rPr>
        <w:t>PEDro</w:t>
      </w:r>
      <w:proofErr w:type="spellEnd"/>
      <w:proofErr w:type="gramEnd"/>
      <w:r w:rsidR="004838AE" w:rsidRPr="004838AE">
        <w:rPr>
          <w:rFonts w:ascii="Times New Roman" w:hAnsi="Times New Roman" w:cs="Times New Roman"/>
        </w:rPr>
        <w:t xml:space="preserve">, e posteriormente, analisou-se o nível de concordância entre dois avaliadores pelo emprego do Índice </w:t>
      </w:r>
      <w:proofErr w:type="spellStart"/>
      <w:r w:rsidR="004838AE" w:rsidRPr="004838AE">
        <w:rPr>
          <w:rFonts w:ascii="Times New Roman" w:hAnsi="Times New Roman" w:cs="Times New Roman"/>
        </w:rPr>
        <w:t>Kappa</w:t>
      </w:r>
      <w:proofErr w:type="spellEnd"/>
      <w:r w:rsidR="004838AE" w:rsidRPr="004838AE">
        <w:rPr>
          <w:rFonts w:ascii="Times New Roman" w:hAnsi="Times New Roman" w:cs="Times New Roman"/>
        </w:rPr>
        <w:t>.</w:t>
      </w:r>
      <w:r w:rsidR="004838AE">
        <w:rPr>
          <w:rFonts w:ascii="Times New Roman" w:hAnsi="Times New Roman" w:cs="Times New Roman"/>
        </w:rPr>
        <w:t xml:space="preserve"> </w:t>
      </w:r>
      <w:r w:rsidR="004838AE" w:rsidRPr="004838AE">
        <w:rPr>
          <w:rFonts w:ascii="Times New Roman" w:hAnsi="Times New Roman" w:cs="Times New Roman"/>
        </w:rPr>
        <w:t>A estratégia da pesquisa descrita encontrou 26 estudos, sendo que 3 artigos contemplaram os critérios de inclusão e exclusão. Os parâmetros utilizados da TLBI foram: densidades de energia na faixa de 3-4 J/cm2, tempo de aplicação variou de 60 a 80 segundos, densidades de potência de 30-</w:t>
      </w:r>
      <w:proofErr w:type="gramStart"/>
      <w:r w:rsidR="004838AE" w:rsidRPr="004838AE">
        <w:rPr>
          <w:rFonts w:ascii="Times New Roman" w:hAnsi="Times New Roman" w:cs="Times New Roman"/>
        </w:rPr>
        <w:t>50mW</w:t>
      </w:r>
      <w:proofErr w:type="gramEnd"/>
      <w:r w:rsidR="004838AE" w:rsidRPr="004838AE">
        <w:rPr>
          <w:rFonts w:ascii="Times New Roman" w:hAnsi="Times New Roman" w:cs="Times New Roman"/>
        </w:rPr>
        <w:t xml:space="preserve">, forma de emissão pulsada e contínua, com um comprimento de onda de 632,8 </w:t>
      </w:r>
      <w:proofErr w:type="spellStart"/>
      <w:r w:rsidR="004838AE" w:rsidRPr="004838AE">
        <w:rPr>
          <w:rFonts w:ascii="Times New Roman" w:hAnsi="Times New Roman" w:cs="Times New Roman"/>
        </w:rPr>
        <w:t>nm</w:t>
      </w:r>
      <w:proofErr w:type="spellEnd"/>
      <w:r w:rsidR="004838AE" w:rsidRPr="004838AE">
        <w:rPr>
          <w:rFonts w:ascii="Times New Roman" w:hAnsi="Times New Roman" w:cs="Times New Roman"/>
        </w:rPr>
        <w:t xml:space="preserve"> a 660 </w:t>
      </w:r>
      <w:proofErr w:type="spellStart"/>
      <w:r w:rsidR="004838AE" w:rsidRPr="004838AE">
        <w:rPr>
          <w:rFonts w:ascii="Times New Roman" w:hAnsi="Times New Roman" w:cs="Times New Roman"/>
        </w:rPr>
        <w:t>nm</w:t>
      </w:r>
      <w:proofErr w:type="spellEnd"/>
      <w:r w:rsidR="004838AE" w:rsidRPr="004838AE">
        <w:rPr>
          <w:rFonts w:ascii="Times New Roman" w:hAnsi="Times New Roman" w:cs="Times New Roman"/>
        </w:rPr>
        <w:t>, e um período de acompanhamento de 15 a 30 dias. O nível de concordância entre os avaliadores foi considerado de Concordância Substancial, conforme valor d</w:t>
      </w:r>
      <w:r w:rsidR="004838AE">
        <w:rPr>
          <w:rFonts w:ascii="Times New Roman" w:hAnsi="Times New Roman" w:cs="Times New Roman"/>
        </w:rPr>
        <w:t xml:space="preserve">o coeficiente </w:t>
      </w:r>
      <w:proofErr w:type="spellStart"/>
      <w:r w:rsidR="004838AE">
        <w:rPr>
          <w:rFonts w:ascii="Times New Roman" w:hAnsi="Times New Roman" w:cs="Times New Roman"/>
        </w:rPr>
        <w:t>Kappa</w:t>
      </w:r>
      <w:proofErr w:type="spellEnd"/>
      <w:r w:rsidR="004838AE">
        <w:rPr>
          <w:rFonts w:ascii="Times New Roman" w:hAnsi="Times New Roman" w:cs="Times New Roman"/>
        </w:rPr>
        <w:t xml:space="preserve">. </w:t>
      </w:r>
      <w:r w:rsidR="004838AE" w:rsidRPr="004838AE">
        <w:rPr>
          <w:rFonts w:ascii="Times New Roman" w:hAnsi="Times New Roman" w:cs="Times New Roman"/>
        </w:rPr>
        <w:t xml:space="preserve">Os estudos considerados apontam a TLBI no tratamento das lesões </w:t>
      </w:r>
      <w:proofErr w:type="gramStart"/>
      <w:r w:rsidR="004838AE" w:rsidRPr="004838AE">
        <w:rPr>
          <w:rFonts w:ascii="Times New Roman" w:hAnsi="Times New Roman" w:cs="Times New Roman"/>
        </w:rPr>
        <w:t>ulcerativas em pé diabético</w:t>
      </w:r>
      <w:proofErr w:type="gramEnd"/>
      <w:r w:rsidR="004838AE" w:rsidRPr="004838AE">
        <w:rPr>
          <w:rFonts w:ascii="Times New Roman" w:hAnsi="Times New Roman" w:cs="Times New Roman"/>
        </w:rPr>
        <w:t xml:space="preserve"> sendo bastante eficaz, contribuindo </w:t>
      </w:r>
      <w:r w:rsidR="004838AE" w:rsidRPr="004838AE">
        <w:rPr>
          <w:rFonts w:ascii="Times New Roman" w:hAnsi="Times New Roman" w:cs="Times New Roman"/>
        </w:rPr>
        <w:lastRenderedPageBreak/>
        <w:t>significativamente na diminuição do tamanho das feridas, e consequentemente colaborando no processo de cicatrização.</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926017">
        <w:rPr>
          <w:rFonts w:ascii="Times New Roman" w:hAnsi="Times New Roman" w:cs="Times New Roman"/>
          <w:color w:val="000000"/>
        </w:rPr>
        <w:t>Terapia a laser. Pé diabético. Terapia com l</w:t>
      </w:r>
      <w:r w:rsidR="00926017" w:rsidRPr="00926017">
        <w:rPr>
          <w:rFonts w:ascii="Times New Roman" w:hAnsi="Times New Roman" w:cs="Times New Roman"/>
          <w:color w:val="000000"/>
        </w:rPr>
        <w:t xml:space="preserve">uz de </w:t>
      </w:r>
      <w:r w:rsidR="00926017">
        <w:rPr>
          <w:rFonts w:ascii="Times New Roman" w:hAnsi="Times New Roman" w:cs="Times New Roman"/>
          <w:color w:val="000000"/>
        </w:rPr>
        <w:t>baixa i</w:t>
      </w:r>
      <w:r w:rsidR="00926017" w:rsidRPr="00926017">
        <w:rPr>
          <w:rFonts w:ascii="Times New Roman" w:hAnsi="Times New Roman" w:cs="Times New Roman"/>
          <w:color w:val="000000"/>
        </w:rPr>
        <w:t>ntensidade</w:t>
      </w:r>
      <w:r w:rsidR="001C422C" w:rsidRPr="00BD6489">
        <w:rPr>
          <w:rFonts w:ascii="Times New Roman" w:hAnsi="Times New Roman" w:cs="Times New Roman"/>
          <w:color w:val="000000"/>
        </w:rPr>
        <w:t>.</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926017">
        <w:rPr>
          <w:rFonts w:ascii="Times New Roman" w:hAnsi="Times New Roman" w:cs="Times New Roman"/>
          <w:color w:val="000000"/>
        </w:rPr>
        <w:t>Inovações em Saúde em Saúde Coletiva</w:t>
      </w:r>
      <w:r w:rsidRPr="00BD6489">
        <w:rPr>
          <w:rFonts w:ascii="Times New Roman" w:hAnsi="Times New Roman" w:cs="Times New Roman"/>
          <w:color w:val="000000"/>
        </w:rPr>
        <w:t>.</w:t>
      </w: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835132" w:rsidRPr="00835132" w:rsidRDefault="00835132" w:rsidP="00835132">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 xml:space="preserve">O Diabetes </w:t>
      </w:r>
      <w:proofErr w:type="spellStart"/>
      <w:r w:rsidRPr="00835132">
        <w:rPr>
          <w:rFonts w:ascii="Times New Roman" w:hAnsi="Times New Roman" w:cs="Times New Roman"/>
          <w:color w:val="000000"/>
        </w:rPr>
        <w:t>Mellitus</w:t>
      </w:r>
      <w:proofErr w:type="spellEnd"/>
      <w:r w:rsidRPr="00835132">
        <w:rPr>
          <w:rFonts w:ascii="Times New Roman" w:hAnsi="Times New Roman" w:cs="Times New Roman"/>
          <w:color w:val="000000"/>
        </w:rPr>
        <w:t xml:space="preserve"> (DM) caracteriza-se como uma doença crônica não transmissível (DCNT) que ocorre quando o pâncreas não produz insulina suficiente ou quando o corpo não pode efetivamente usar a insulina que produz. A hiperglicemia é um efeito comum do diabetes não controlado e, com o tempo, causa sérios danos a muitos dos sistemas do corpo, especialmente aos nervos e vasos </w:t>
      </w:r>
      <w:r w:rsidR="00855F94" w:rsidRPr="00835132">
        <w:rPr>
          <w:rFonts w:ascii="Times New Roman" w:hAnsi="Times New Roman" w:cs="Times New Roman"/>
          <w:color w:val="000000"/>
        </w:rPr>
        <w:t>sanguíneos</w:t>
      </w:r>
      <w:r w:rsidRPr="00835132">
        <w:rPr>
          <w:rFonts w:ascii="Times New Roman" w:hAnsi="Times New Roman" w:cs="Times New Roman"/>
          <w:color w:val="000000"/>
        </w:rPr>
        <w:t xml:space="preserve"> (WHO, 2018). </w:t>
      </w:r>
    </w:p>
    <w:p w:rsidR="00835132" w:rsidRPr="00835132" w:rsidRDefault="00835132" w:rsidP="00835132">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 xml:space="preserve">Segundo a Organização Mundial de Saúde (OMS) em 2012 a alta taxa de glicose no sangue foi </w:t>
      </w:r>
      <w:proofErr w:type="gramStart"/>
      <w:r w:rsidRPr="00835132">
        <w:rPr>
          <w:rFonts w:ascii="Times New Roman" w:hAnsi="Times New Roman" w:cs="Times New Roman"/>
          <w:color w:val="000000"/>
        </w:rPr>
        <w:t>a</w:t>
      </w:r>
      <w:proofErr w:type="gramEnd"/>
      <w:r w:rsidRPr="00835132">
        <w:rPr>
          <w:rFonts w:ascii="Times New Roman" w:hAnsi="Times New Roman" w:cs="Times New Roman"/>
          <w:color w:val="000000"/>
        </w:rPr>
        <w:t xml:space="preserve"> causa de mais 2,2 milhões de mortes no mundo. Em 2014, 8,5% dos adultos com 18 anos ou mais tinham diabetes e, em 2015, o diabetes foi </w:t>
      </w:r>
      <w:proofErr w:type="gramStart"/>
      <w:r w:rsidRPr="00835132">
        <w:rPr>
          <w:rFonts w:ascii="Times New Roman" w:hAnsi="Times New Roman" w:cs="Times New Roman"/>
          <w:color w:val="000000"/>
        </w:rPr>
        <w:t>a</w:t>
      </w:r>
      <w:proofErr w:type="gramEnd"/>
      <w:r w:rsidRPr="00835132">
        <w:rPr>
          <w:rFonts w:ascii="Times New Roman" w:hAnsi="Times New Roman" w:cs="Times New Roman"/>
          <w:color w:val="000000"/>
        </w:rPr>
        <w:t xml:space="preserve"> causa direta de 1,6 milhão de mortes (WHO, 2018).</w:t>
      </w:r>
    </w:p>
    <w:p w:rsidR="00835132" w:rsidRPr="00835132" w:rsidRDefault="00835132" w:rsidP="00835132">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 xml:space="preserve">O tratamento do pé diabético depende do grau de comprometimento do membro, considerando-se a presença e/ou gravidade de isquemia e/ou infecção. Para a prevenção de complicações podais de maiores proporções, faz-se necessário o tratamento adequado, para que ocorra a cicatrização (GÓRALCZYK </w:t>
      </w:r>
      <w:proofErr w:type="spellStart"/>
      <w:proofErr w:type="gramStart"/>
      <w:r w:rsidRPr="00835132">
        <w:rPr>
          <w:rFonts w:ascii="Times New Roman" w:hAnsi="Times New Roman" w:cs="Times New Roman"/>
          <w:color w:val="000000"/>
        </w:rPr>
        <w:t>et</w:t>
      </w:r>
      <w:proofErr w:type="spellEnd"/>
      <w:proofErr w:type="gramEnd"/>
      <w:r w:rsidRPr="00835132">
        <w:rPr>
          <w:rFonts w:ascii="Times New Roman" w:hAnsi="Times New Roman" w:cs="Times New Roman"/>
          <w:color w:val="000000"/>
        </w:rPr>
        <w:t xml:space="preserve"> al., 2016).</w:t>
      </w:r>
    </w:p>
    <w:p w:rsidR="00835132" w:rsidRPr="00835132" w:rsidRDefault="00835132" w:rsidP="00835132">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 xml:space="preserve">A cicatrização de feridas consiste em uma perfeita e coordenada cascata de eventos celulares e moleculares que interagem para que ocorra a repavimentação e a reconstituição do tecido. A cicatrização também depende de vários fatores, locais e gerais, como: localização anatômica, tipo da pele, raça e técnica cirúrgica utilizada (WANG </w:t>
      </w:r>
      <w:proofErr w:type="spellStart"/>
      <w:proofErr w:type="gramStart"/>
      <w:r w:rsidRPr="00835132">
        <w:rPr>
          <w:rFonts w:ascii="Times New Roman" w:hAnsi="Times New Roman" w:cs="Times New Roman"/>
          <w:color w:val="000000"/>
        </w:rPr>
        <w:t>et</w:t>
      </w:r>
      <w:proofErr w:type="spellEnd"/>
      <w:proofErr w:type="gramEnd"/>
      <w:r w:rsidRPr="00835132">
        <w:rPr>
          <w:rFonts w:ascii="Times New Roman" w:hAnsi="Times New Roman" w:cs="Times New Roman"/>
          <w:color w:val="000000"/>
        </w:rPr>
        <w:t xml:space="preserve"> al., 2016).</w:t>
      </w:r>
    </w:p>
    <w:p w:rsidR="002D31D1" w:rsidRDefault="00835132" w:rsidP="00855F94">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Dentre as opções de tratamento encontra-se inserido a Terapia a Laser de Baixa Intensidade (TLBI) que é apresentada como um recurso terapêutico e eficiência comprovada no tratamento de úlceras, capaz de acelerar o processo de reparo em tecidos distintos por meio do emprego de fontes de luz de baixa intensidade (DE BORTOLI; PRATO; KROTH, 2016).</w:t>
      </w:r>
    </w:p>
    <w:p w:rsidR="00B268B7" w:rsidRDefault="00835132" w:rsidP="00855F94">
      <w:pPr>
        <w:widowControl w:val="0"/>
        <w:pBdr>
          <w:top w:val="nil"/>
          <w:left w:val="nil"/>
          <w:bottom w:val="nil"/>
          <w:right w:val="nil"/>
          <w:between w:val="nil"/>
        </w:pBdr>
        <w:spacing w:line="360" w:lineRule="auto"/>
        <w:ind w:firstLine="720"/>
        <w:jc w:val="both"/>
        <w:rPr>
          <w:rFonts w:ascii="Times New Roman" w:hAnsi="Times New Roman" w:cs="Times New Roman"/>
          <w:color w:val="000000"/>
        </w:rPr>
      </w:pPr>
      <w:r w:rsidRPr="00835132">
        <w:rPr>
          <w:rFonts w:ascii="Times New Roman" w:hAnsi="Times New Roman" w:cs="Times New Roman"/>
          <w:color w:val="000000"/>
        </w:rPr>
        <w:t>Dessa forma, há a necessidade de analisar a produção científica acerca do efeito da Terapia a Laser de Baixa Intensidade na cicatrização de feridas em pé diabético, verificando os diferentes parâmetros utilizados, de modo que venha contribuir para o conhecimento cientifico através da revisão sistemática atualizada.</w:t>
      </w:r>
      <w:r w:rsidR="00B268B7">
        <w:rPr>
          <w:rFonts w:ascii="Times New Roman" w:hAnsi="Times New Roman" w:cs="Times New Roman"/>
          <w:color w:val="000000"/>
        </w:rPr>
        <w:t xml:space="preserve"> </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METODOLOGIA</w:t>
      </w:r>
    </w:p>
    <w:p w:rsidR="00AA0580" w:rsidRDefault="002D31D1" w:rsidP="00AA0580">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Trata-se de uma revisão sistemática da literatura realizada nas bases de dados </w:t>
      </w:r>
      <w:proofErr w:type="spellStart"/>
      <w:proofErr w:type="gramStart"/>
      <w:r w:rsidRPr="002D31D1">
        <w:rPr>
          <w:rFonts w:ascii="Times New Roman" w:hAnsi="Times New Roman" w:cs="Times New Roman"/>
          <w:color w:val="000000"/>
        </w:rPr>
        <w:t>PubMed</w:t>
      </w:r>
      <w:proofErr w:type="spellEnd"/>
      <w:proofErr w:type="gramEnd"/>
      <w:r w:rsidRPr="002D31D1">
        <w:rPr>
          <w:rFonts w:ascii="Times New Roman" w:hAnsi="Times New Roman" w:cs="Times New Roman"/>
          <w:color w:val="000000"/>
        </w:rPr>
        <w:t xml:space="preserve">, </w:t>
      </w:r>
      <w:proofErr w:type="spellStart"/>
      <w:r w:rsidRPr="002D31D1">
        <w:rPr>
          <w:rFonts w:ascii="Times New Roman" w:hAnsi="Times New Roman" w:cs="Times New Roman"/>
          <w:color w:val="000000"/>
        </w:rPr>
        <w:t>Medline</w:t>
      </w:r>
      <w:proofErr w:type="spellEnd"/>
      <w:r w:rsidRPr="002D31D1">
        <w:rPr>
          <w:rFonts w:ascii="Times New Roman" w:hAnsi="Times New Roman" w:cs="Times New Roman"/>
          <w:color w:val="000000"/>
        </w:rPr>
        <w:t xml:space="preserve">, Web </w:t>
      </w:r>
      <w:proofErr w:type="spellStart"/>
      <w:r w:rsidRPr="002D31D1">
        <w:rPr>
          <w:rFonts w:ascii="Times New Roman" w:hAnsi="Times New Roman" w:cs="Times New Roman"/>
          <w:color w:val="000000"/>
        </w:rPr>
        <w:t>of</w:t>
      </w:r>
      <w:proofErr w:type="spellEnd"/>
      <w:r w:rsidRPr="002D31D1">
        <w:rPr>
          <w:rFonts w:ascii="Times New Roman" w:hAnsi="Times New Roman" w:cs="Times New Roman"/>
          <w:color w:val="000000"/>
        </w:rPr>
        <w:t xml:space="preserve"> </w:t>
      </w:r>
      <w:proofErr w:type="spellStart"/>
      <w:r w:rsidRPr="002D31D1">
        <w:rPr>
          <w:rFonts w:ascii="Times New Roman" w:hAnsi="Times New Roman" w:cs="Times New Roman"/>
          <w:color w:val="000000"/>
        </w:rPr>
        <w:t>Science</w:t>
      </w:r>
      <w:proofErr w:type="spellEnd"/>
      <w:r w:rsidRPr="002D31D1">
        <w:rPr>
          <w:rFonts w:ascii="Times New Roman" w:hAnsi="Times New Roman" w:cs="Times New Roman"/>
          <w:color w:val="000000"/>
        </w:rPr>
        <w:t xml:space="preserve">, </w:t>
      </w:r>
      <w:proofErr w:type="spellStart"/>
      <w:r w:rsidRPr="002D31D1">
        <w:rPr>
          <w:rFonts w:ascii="Times New Roman" w:hAnsi="Times New Roman" w:cs="Times New Roman"/>
          <w:color w:val="000000"/>
        </w:rPr>
        <w:t>Scopus</w:t>
      </w:r>
      <w:proofErr w:type="spellEnd"/>
      <w:r w:rsidRPr="002D31D1">
        <w:rPr>
          <w:rFonts w:ascii="Times New Roman" w:hAnsi="Times New Roman" w:cs="Times New Roman"/>
          <w:color w:val="000000"/>
        </w:rPr>
        <w:t xml:space="preserve"> e </w:t>
      </w:r>
      <w:proofErr w:type="spellStart"/>
      <w:r w:rsidRPr="002D31D1">
        <w:rPr>
          <w:rFonts w:ascii="Times New Roman" w:hAnsi="Times New Roman" w:cs="Times New Roman"/>
          <w:color w:val="000000"/>
        </w:rPr>
        <w:t>PEDro</w:t>
      </w:r>
      <w:proofErr w:type="spellEnd"/>
      <w:r w:rsidRPr="002D31D1">
        <w:rPr>
          <w:rFonts w:ascii="Times New Roman" w:hAnsi="Times New Roman" w:cs="Times New Roman"/>
          <w:color w:val="000000"/>
        </w:rPr>
        <w:t>. Foram empregados os Descritores em Ciências da Saúde (</w:t>
      </w:r>
      <w:proofErr w:type="spellStart"/>
      <w:r w:rsidRPr="002D31D1">
        <w:rPr>
          <w:rFonts w:ascii="Times New Roman" w:hAnsi="Times New Roman" w:cs="Times New Roman"/>
          <w:color w:val="000000"/>
        </w:rPr>
        <w:t>DeCS</w:t>
      </w:r>
      <w:proofErr w:type="spellEnd"/>
      <w:r w:rsidRPr="002D31D1">
        <w:rPr>
          <w:rFonts w:ascii="Times New Roman" w:hAnsi="Times New Roman" w:cs="Times New Roman"/>
          <w:color w:val="000000"/>
        </w:rPr>
        <w:t>) “</w:t>
      </w:r>
      <w:proofErr w:type="spellStart"/>
      <w:r w:rsidRPr="002D31D1">
        <w:rPr>
          <w:rFonts w:ascii="Times New Roman" w:hAnsi="Times New Roman" w:cs="Times New Roman"/>
          <w:color w:val="000000"/>
        </w:rPr>
        <w:t>low-level</w:t>
      </w:r>
      <w:proofErr w:type="spellEnd"/>
      <w:r w:rsidRPr="002D31D1">
        <w:rPr>
          <w:rFonts w:ascii="Times New Roman" w:hAnsi="Times New Roman" w:cs="Times New Roman"/>
          <w:color w:val="000000"/>
        </w:rPr>
        <w:t xml:space="preserve"> light </w:t>
      </w:r>
      <w:proofErr w:type="spellStart"/>
      <w:r w:rsidRPr="002D31D1">
        <w:rPr>
          <w:rFonts w:ascii="Times New Roman" w:hAnsi="Times New Roman" w:cs="Times New Roman"/>
          <w:color w:val="000000"/>
        </w:rPr>
        <w:t>therapy</w:t>
      </w:r>
      <w:proofErr w:type="spellEnd"/>
      <w:r w:rsidRPr="002D31D1">
        <w:rPr>
          <w:rFonts w:ascii="Times New Roman" w:hAnsi="Times New Roman" w:cs="Times New Roman"/>
          <w:color w:val="000000"/>
        </w:rPr>
        <w:t>” e “</w:t>
      </w:r>
      <w:proofErr w:type="spellStart"/>
      <w:r w:rsidRPr="002D31D1">
        <w:rPr>
          <w:rFonts w:ascii="Times New Roman" w:hAnsi="Times New Roman" w:cs="Times New Roman"/>
          <w:color w:val="000000"/>
        </w:rPr>
        <w:t>diabetic</w:t>
      </w:r>
      <w:proofErr w:type="spellEnd"/>
      <w:r w:rsidRPr="002D31D1">
        <w:rPr>
          <w:rFonts w:ascii="Times New Roman" w:hAnsi="Times New Roman" w:cs="Times New Roman"/>
          <w:color w:val="000000"/>
        </w:rPr>
        <w:t xml:space="preserve"> </w:t>
      </w:r>
      <w:proofErr w:type="spellStart"/>
      <w:r w:rsidRPr="002D31D1">
        <w:rPr>
          <w:rFonts w:ascii="Times New Roman" w:hAnsi="Times New Roman" w:cs="Times New Roman"/>
          <w:color w:val="000000"/>
        </w:rPr>
        <w:t>foot</w:t>
      </w:r>
      <w:proofErr w:type="spellEnd"/>
      <w:r w:rsidRPr="002D31D1">
        <w:rPr>
          <w:rFonts w:ascii="Times New Roman" w:hAnsi="Times New Roman" w:cs="Times New Roman"/>
          <w:color w:val="000000"/>
        </w:rPr>
        <w:t>”. A busca integrada foi realizada unindo os descritores com o conectivo “AND”. O período de pesquisa incluiu estudos publicados entre janeiro de 2007 até janeiro de 2017.</w:t>
      </w:r>
      <w:r w:rsidR="00AA0580">
        <w:rPr>
          <w:rFonts w:ascii="Times New Roman" w:hAnsi="Times New Roman" w:cs="Times New Roman"/>
          <w:color w:val="000000"/>
        </w:rPr>
        <w:t xml:space="preserve"> </w:t>
      </w:r>
    </w:p>
    <w:p w:rsidR="002D31D1" w:rsidRPr="002D31D1" w:rsidRDefault="002D31D1" w:rsidP="00AA0580">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A pesquisa obedeceu aos critérios de inclusão (1) estudos </w:t>
      </w:r>
      <w:proofErr w:type="gramStart"/>
      <w:r w:rsidRPr="002D31D1">
        <w:rPr>
          <w:rFonts w:ascii="Times New Roman" w:hAnsi="Times New Roman" w:cs="Times New Roman"/>
          <w:color w:val="000000"/>
        </w:rPr>
        <w:t>originais, do tipo ensaio clínico randomizado</w:t>
      </w:r>
      <w:proofErr w:type="gramEnd"/>
      <w:r w:rsidRPr="002D31D1">
        <w:rPr>
          <w:rFonts w:ascii="Times New Roman" w:hAnsi="Times New Roman" w:cs="Times New Roman"/>
          <w:color w:val="000000"/>
        </w:rPr>
        <w:t>, estudo de caso, série de casos; (2) estar disponível em texto completo gratuitamente; (3) estudos relacionados à aplicação de laser terapêutico de baixa intensidade e pé diabético; (4) artigos disponíveis nos idiomas português, inglês ou espanhol; (5) es</w:t>
      </w:r>
      <w:r w:rsidR="00AA0580">
        <w:rPr>
          <w:rFonts w:ascii="Times New Roman" w:hAnsi="Times New Roman" w:cs="Times New Roman"/>
          <w:color w:val="000000"/>
        </w:rPr>
        <w:t xml:space="preserve">tudos em seres humanos adultos. </w:t>
      </w:r>
      <w:r w:rsidRPr="002D31D1">
        <w:rPr>
          <w:rFonts w:ascii="Times New Roman" w:hAnsi="Times New Roman" w:cs="Times New Roman"/>
          <w:color w:val="000000"/>
        </w:rPr>
        <w:t xml:space="preserve">Estiveram excluídos os estudos voltados à fototerapia que não estão relacionados à terapia de baixa intensidade, estudo que apenas citam a TLBI e/ou pé diabético, e artigos que apresentaram duplicatas em mais de uma base de dados. </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Realizou-se uma primeira avaliação, tendo por base os títulos e o resumo dos artigos e rejeitaram-se aqueles que não preencheram os critérios de inclusão ou apresentaram algum dos critérios de exclusão. Quando um estudo não pode ser incluído ou rejeitado com certeza, o texto completo foi analisado secundariamente.</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Os artigos encontrados após a pesquisa, foram avaliados pela escala </w:t>
      </w:r>
      <w:proofErr w:type="spellStart"/>
      <w:proofErr w:type="gramStart"/>
      <w:r w:rsidRPr="002D31D1">
        <w:rPr>
          <w:rFonts w:ascii="Times New Roman" w:hAnsi="Times New Roman" w:cs="Times New Roman"/>
          <w:color w:val="000000"/>
        </w:rPr>
        <w:t>PEDro</w:t>
      </w:r>
      <w:proofErr w:type="spellEnd"/>
      <w:proofErr w:type="gramEnd"/>
      <w:r w:rsidRPr="002D31D1">
        <w:rPr>
          <w:rFonts w:ascii="Times New Roman" w:hAnsi="Times New Roman" w:cs="Times New Roman"/>
          <w:color w:val="000000"/>
        </w:rPr>
        <w:t xml:space="preserve"> versão traduzida para o português no dia 13 de maio de 2009. Tal escala é composta por 11 </w:t>
      </w:r>
      <w:proofErr w:type="spellStart"/>
      <w:r w:rsidRPr="002D31D1">
        <w:rPr>
          <w:rFonts w:ascii="Times New Roman" w:hAnsi="Times New Roman" w:cs="Times New Roman"/>
          <w:color w:val="000000"/>
        </w:rPr>
        <w:t>scores</w:t>
      </w:r>
      <w:proofErr w:type="spellEnd"/>
      <w:r w:rsidRPr="002D31D1">
        <w:rPr>
          <w:rFonts w:ascii="Times New Roman" w:hAnsi="Times New Roman" w:cs="Times New Roman"/>
          <w:color w:val="000000"/>
        </w:rPr>
        <w:t xml:space="preserve"> (SAMPAIO; MANCINI, 2007), sendo aceitos para o estudo todos os artigos analisados. Levando-se em consideração que quanto maior o número pontuações de </w:t>
      </w:r>
      <w:proofErr w:type="spellStart"/>
      <w:r w:rsidRPr="002D31D1">
        <w:rPr>
          <w:rFonts w:ascii="Times New Roman" w:hAnsi="Times New Roman" w:cs="Times New Roman"/>
          <w:color w:val="000000"/>
        </w:rPr>
        <w:t>scores</w:t>
      </w:r>
      <w:proofErr w:type="spellEnd"/>
      <w:r w:rsidRPr="002D31D1">
        <w:rPr>
          <w:rFonts w:ascii="Times New Roman" w:hAnsi="Times New Roman" w:cs="Times New Roman"/>
          <w:color w:val="000000"/>
        </w:rPr>
        <w:t xml:space="preserve"> presentes no artigo, maior será a sua qualidade metodológica. </w:t>
      </w:r>
    </w:p>
    <w:p w:rsid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Posteriormente ao emprego autônomo da escala de </w:t>
      </w:r>
      <w:proofErr w:type="spellStart"/>
      <w:proofErr w:type="gramStart"/>
      <w:r w:rsidRPr="002D31D1">
        <w:rPr>
          <w:rFonts w:ascii="Times New Roman" w:hAnsi="Times New Roman" w:cs="Times New Roman"/>
          <w:color w:val="000000"/>
        </w:rPr>
        <w:t>PEDro</w:t>
      </w:r>
      <w:proofErr w:type="spellEnd"/>
      <w:proofErr w:type="gramEnd"/>
      <w:r w:rsidRPr="002D31D1">
        <w:rPr>
          <w:rFonts w:ascii="Times New Roman" w:hAnsi="Times New Roman" w:cs="Times New Roman"/>
          <w:color w:val="000000"/>
        </w:rPr>
        <w:t xml:space="preserve"> por 2 pesquisadores, analisou-se o nível de concordância entre os mesmos, levando-se em consideração que a concordância “pode ser definida como o grau em que dois ou mais avaliadores, utilizando a mesma escala de avaliação, fornecem igual classificação para uma mesma situação observável” (MATOS, 2014, p. 302). Dessa forma, realizou-se nessa avaliação o emprego do índice </w:t>
      </w:r>
      <w:proofErr w:type="spellStart"/>
      <w:r w:rsidRPr="002D31D1">
        <w:rPr>
          <w:rFonts w:ascii="Times New Roman" w:hAnsi="Times New Roman" w:cs="Times New Roman"/>
          <w:color w:val="000000"/>
        </w:rPr>
        <w:t>Kappa</w:t>
      </w:r>
      <w:proofErr w:type="spellEnd"/>
      <w:r w:rsidRPr="002D31D1">
        <w:rPr>
          <w:rFonts w:ascii="Times New Roman" w:hAnsi="Times New Roman" w:cs="Times New Roman"/>
          <w:color w:val="000000"/>
        </w:rPr>
        <w:t xml:space="preserve">, onde os valores de classificação alteram de 0 (zero) a 1 (um), sendo que “0” representa a não concordância e o “1” demonstra uma concordância completa. Assim, se fará possível verificar o nível de concordância entre os pesquisadores, já que estes podem diferir no que diz respeito ao seu entendimento em relação as suas análises, apresentando pouca ou nenhuma concordância, as quais poderão vir a ser elucidadas mediante discussão e consenso, quando se fizer possível. Podendo ser analisada assim, a partir do nível de concordância dos </w:t>
      </w:r>
      <w:r w:rsidRPr="002D31D1">
        <w:rPr>
          <w:rFonts w:ascii="Times New Roman" w:hAnsi="Times New Roman" w:cs="Times New Roman"/>
          <w:color w:val="000000"/>
        </w:rPr>
        <w:lastRenderedPageBreak/>
        <w:t>pesquisadores, a necessidade ou não de inclusão ou exclusão de artigos. Após esta etapa, realizou-se a divisão dos artigos em tabela de acordo com seus resultados.</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A estratégia da pesquisa descrita encontrou 26 estudos, sendo que três artigos contemplaram os critérios de inclusão e exclusão.  </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b/>
          <w:bCs/>
          <w:color w:val="000000"/>
        </w:rPr>
      </w:pPr>
      <w:r w:rsidRPr="002D31D1">
        <w:rPr>
          <w:rFonts w:ascii="Times New Roman" w:hAnsi="Times New Roman" w:cs="Times New Roman"/>
          <w:color w:val="000000"/>
        </w:rPr>
        <w:t>Na Tabela 1 estão descritas as principais característi</w:t>
      </w:r>
      <w:r w:rsidRPr="002D31D1">
        <w:rPr>
          <w:rFonts w:ascii="Times New Roman" w:hAnsi="Times New Roman" w:cs="Times New Roman"/>
          <w:color w:val="000000"/>
        </w:rPr>
        <w:softHyphen/>
        <w:t>cas dos estudos no que concerne à amostra, às atividades desenvolvidas e aos resultados alcançados a partir da sua implementação.</w:t>
      </w:r>
    </w:p>
    <w:p w:rsidR="002D31D1" w:rsidRPr="007B0CC5" w:rsidRDefault="002D31D1" w:rsidP="007B0CC5">
      <w:pPr>
        <w:keepNext/>
        <w:pBdr>
          <w:top w:val="nil"/>
          <w:left w:val="nil"/>
          <w:bottom w:val="nil"/>
          <w:right w:val="nil"/>
          <w:between w:val="nil"/>
        </w:pBdr>
        <w:suppressAutoHyphens/>
        <w:jc w:val="both"/>
        <w:textDirection w:val="btLr"/>
        <w:textAlignment w:val="top"/>
        <w:outlineLvl w:val="0"/>
        <w:rPr>
          <w:rFonts w:ascii="Times New Roman" w:hAnsi="Times New Roman" w:cs="Times New Roman"/>
          <w:color w:val="000000"/>
          <w:sz w:val="20"/>
          <w:szCs w:val="20"/>
        </w:rPr>
      </w:pPr>
      <w:r w:rsidRPr="007B0CC5">
        <w:rPr>
          <w:rFonts w:ascii="Times New Roman" w:hAnsi="Times New Roman" w:cs="Times New Roman"/>
          <w:b/>
          <w:bCs/>
          <w:color w:val="000000"/>
          <w:sz w:val="20"/>
          <w:szCs w:val="20"/>
        </w:rPr>
        <w:t>Tabela 1</w:t>
      </w:r>
      <w:r w:rsidRPr="007B0CC5">
        <w:rPr>
          <w:rFonts w:ascii="Times New Roman" w:hAnsi="Times New Roman" w:cs="Times New Roman"/>
          <w:bCs/>
          <w:color w:val="000000"/>
          <w:sz w:val="20"/>
          <w:szCs w:val="20"/>
        </w:rPr>
        <w:t xml:space="preserve"> - </w:t>
      </w:r>
      <w:r w:rsidRPr="007B0CC5">
        <w:rPr>
          <w:rFonts w:ascii="Times New Roman" w:hAnsi="Times New Roman" w:cs="Times New Roman"/>
          <w:color w:val="000000"/>
          <w:sz w:val="20"/>
          <w:szCs w:val="20"/>
        </w:rPr>
        <w:t>Artigos incluídos na revisão de acordo com autor, ano de publicação e características das intervenções</w:t>
      </w:r>
      <w:r w:rsidR="007B0CC5">
        <w:rPr>
          <w:rFonts w:ascii="Times New Roman" w:hAnsi="Times New Roman" w:cs="Times New Roman"/>
          <w:color w:val="000000"/>
          <w:sz w:val="20"/>
          <w:szCs w:val="20"/>
        </w:rPr>
        <w:t>, 2020</w:t>
      </w:r>
      <w:r w:rsidRPr="007B0CC5">
        <w:rPr>
          <w:rFonts w:ascii="Times New Roman" w:hAnsi="Times New Roman" w:cs="Times New Roman"/>
          <w:color w:val="000000"/>
          <w:sz w:val="20"/>
          <w:szCs w:val="20"/>
        </w:rPr>
        <w:t>.</w:t>
      </w:r>
    </w:p>
    <w:tbl>
      <w:tblPr>
        <w:tblpPr w:leftFromText="141" w:rightFromText="141" w:vertAnchor="text" w:horzAnchor="margin" w:tblpXSpec="center" w:tblpY="24"/>
        <w:tblW w:w="9216" w:type="dxa"/>
        <w:tblBorders>
          <w:top w:val="single" w:sz="12" w:space="0" w:color="000000"/>
          <w:bottom w:val="single" w:sz="12" w:space="0" w:color="000000"/>
        </w:tblBorders>
        <w:tblLook w:val="04A0"/>
      </w:tblPr>
      <w:tblGrid>
        <w:gridCol w:w="2518"/>
        <w:gridCol w:w="2126"/>
        <w:gridCol w:w="2354"/>
        <w:gridCol w:w="2218"/>
      </w:tblGrid>
      <w:tr w:rsidR="002D31D1" w:rsidRPr="002D31D1" w:rsidTr="007B0CC5">
        <w:trPr>
          <w:trHeight w:val="240"/>
        </w:trPr>
        <w:tc>
          <w:tcPr>
            <w:tcW w:w="2518" w:type="dxa"/>
            <w:tcBorders>
              <w:bottom w:val="single" w:sz="4" w:space="0" w:color="FFFFFF"/>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ind w:firstLine="709"/>
              <w:jc w:val="both"/>
              <w:textAlignment w:val="top"/>
              <w:outlineLvl w:val="0"/>
              <w:rPr>
                <w:rFonts w:ascii="Times New Roman" w:hAnsi="Times New Roman" w:cs="Times New Roman"/>
                <w:b/>
                <w:iCs/>
                <w:color w:val="000000"/>
              </w:rPr>
            </w:pPr>
            <w:r w:rsidRPr="002D31D1">
              <w:rPr>
                <w:rFonts w:ascii="Times New Roman" w:hAnsi="Times New Roman" w:cs="Times New Roman"/>
                <w:b/>
                <w:bCs/>
                <w:iCs/>
                <w:color w:val="000000"/>
              </w:rPr>
              <w:t>Autor(s), Ano</w:t>
            </w:r>
          </w:p>
        </w:tc>
        <w:tc>
          <w:tcPr>
            <w:tcW w:w="2126" w:type="dxa"/>
            <w:tcBorders>
              <w:bottom w:val="single" w:sz="4" w:space="0" w:color="FFFFFF"/>
            </w:tcBorders>
            <w:shd w:val="clear" w:color="auto" w:fill="auto"/>
          </w:tcPr>
          <w:p w:rsidR="002D31D1" w:rsidRPr="002D31D1" w:rsidRDefault="002D31D1" w:rsidP="002D31D1">
            <w:pPr>
              <w:keepNext/>
              <w:pBdr>
                <w:top w:val="nil"/>
                <w:left w:val="nil"/>
                <w:bottom w:val="nil"/>
                <w:right w:val="nil"/>
                <w:between w:val="nil"/>
              </w:pBdr>
              <w:suppressAutoHyphens/>
              <w:jc w:val="center"/>
              <w:textAlignment w:val="top"/>
              <w:outlineLvl w:val="0"/>
              <w:rPr>
                <w:rFonts w:ascii="Times New Roman" w:hAnsi="Times New Roman" w:cs="Times New Roman"/>
                <w:b/>
                <w:iCs/>
                <w:color w:val="000000"/>
              </w:rPr>
            </w:pPr>
            <w:r w:rsidRPr="002D31D1">
              <w:rPr>
                <w:rFonts w:ascii="Times New Roman" w:hAnsi="Times New Roman" w:cs="Times New Roman"/>
                <w:b/>
                <w:bCs/>
                <w:iCs/>
                <w:color w:val="000000"/>
              </w:rPr>
              <w:t xml:space="preserve">Feitosa </w:t>
            </w:r>
            <w:proofErr w:type="spellStart"/>
            <w:proofErr w:type="gramStart"/>
            <w:r w:rsidRPr="002D31D1">
              <w:rPr>
                <w:rFonts w:ascii="Times New Roman" w:hAnsi="Times New Roman" w:cs="Times New Roman"/>
                <w:b/>
                <w:bCs/>
                <w:iCs/>
                <w:color w:val="000000"/>
              </w:rPr>
              <w:t>et</w:t>
            </w:r>
            <w:proofErr w:type="spellEnd"/>
            <w:proofErr w:type="gramEnd"/>
            <w:r w:rsidRPr="002D31D1">
              <w:rPr>
                <w:rFonts w:ascii="Times New Roman" w:hAnsi="Times New Roman" w:cs="Times New Roman"/>
                <w:b/>
                <w:bCs/>
                <w:iCs/>
                <w:color w:val="000000"/>
              </w:rPr>
              <w:t xml:space="preserve"> al., 2015</w:t>
            </w:r>
          </w:p>
        </w:tc>
        <w:tc>
          <w:tcPr>
            <w:tcW w:w="2354" w:type="dxa"/>
            <w:tcBorders>
              <w:bottom w:val="single" w:sz="4" w:space="0" w:color="FFFFFF"/>
            </w:tcBorders>
            <w:shd w:val="clear" w:color="auto" w:fill="auto"/>
          </w:tcPr>
          <w:p w:rsidR="002D31D1" w:rsidRPr="002D31D1" w:rsidRDefault="002D31D1" w:rsidP="002D31D1">
            <w:pPr>
              <w:keepNext/>
              <w:pBdr>
                <w:top w:val="nil"/>
                <w:left w:val="nil"/>
                <w:bottom w:val="nil"/>
                <w:right w:val="nil"/>
                <w:between w:val="nil"/>
              </w:pBdr>
              <w:suppressAutoHyphens/>
              <w:jc w:val="center"/>
              <w:textAlignment w:val="top"/>
              <w:outlineLvl w:val="0"/>
              <w:rPr>
                <w:rFonts w:ascii="Times New Roman" w:hAnsi="Times New Roman" w:cs="Times New Roman"/>
                <w:b/>
                <w:iCs/>
                <w:color w:val="000000"/>
              </w:rPr>
            </w:pPr>
            <w:r w:rsidRPr="002D31D1">
              <w:rPr>
                <w:rFonts w:ascii="Times New Roman" w:hAnsi="Times New Roman" w:cs="Times New Roman"/>
                <w:b/>
                <w:iCs/>
                <w:color w:val="000000"/>
              </w:rPr>
              <w:t xml:space="preserve">Carvalho </w:t>
            </w:r>
            <w:proofErr w:type="spellStart"/>
            <w:proofErr w:type="gramStart"/>
            <w:r w:rsidRPr="002D31D1">
              <w:rPr>
                <w:rFonts w:ascii="Times New Roman" w:hAnsi="Times New Roman" w:cs="Times New Roman"/>
                <w:b/>
                <w:iCs/>
                <w:color w:val="000000"/>
              </w:rPr>
              <w:t>et</w:t>
            </w:r>
            <w:proofErr w:type="spellEnd"/>
            <w:proofErr w:type="gramEnd"/>
            <w:r w:rsidRPr="002D31D1">
              <w:rPr>
                <w:rFonts w:ascii="Times New Roman" w:hAnsi="Times New Roman" w:cs="Times New Roman"/>
                <w:b/>
                <w:iCs/>
                <w:color w:val="000000"/>
              </w:rPr>
              <w:t xml:space="preserve"> al., 2016</w:t>
            </w:r>
          </w:p>
        </w:tc>
        <w:tc>
          <w:tcPr>
            <w:tcW w:w="2218" w:type="dxa"/>
            <w:tcBorders>
              <w:bottom w:val="single" w:sz="4" w:space="0" w:color="FFFFFF"/>
            </w:tcBorders>
            <w:shd w:val="clear" w:color="auto" w:fill="auto"/>
          </w:tcPr>
          <w:p w:rsidR="002D31D1" w:rsidRPr="002D31D1" w:rsidRDefault="002D31D1" w:rsidP="002D31D1">
            <w:pPr>
              <w:keepNext/>
              <w:pBdr>
                <w:top w:val="nil"/>
                <w:left w:val="nil"/>
                <w:bottom w:val="nil"/>
                <w:right w:val="nil"/>
                <w:between w:val="nil"/>
              </w:pBdr>
              <w:suppressAutoHyphens/>
              <w:jc w:val="center"/>
              <w:textAlignment w:val="top"/>
              <w:outlineLvl w:val="0"/>
              <w:rPr>
                <w:rFonts w:ascii="Times New Roman" w:hAnsi="Times New Roman" w:cs="Times New Roman"/>
                <w:b/>
                <w:iCs/>
                <w:color w:val="000000"/>
              </w:rPr>
            </w:pPr>
            <w:proofErr w:type="spellStart"/>
            <w:r w:rsidRPr="002D31D1">
              <w:rPr>
                <w:rFonts w:ascii="Times New Roman" w:hAnsi="Times New Roman" w:cs="Times New Roman"/>
                <w:b/>
                <w:iCs/>
                <w:color w:val="000000"/>
              </w:rPr>
              <w:t>Mathur</w:t>
            </w:r>
            <w:proofErr w:type="spellEnd"/>
            <w:r w:rsidRPr="002D31D1">
              <w:rPr>
                <w:rFonts w:ascii="Times New Roman" w:hAnsi="Times New Roman" w:cs="Times New Roman"/>
                <w:b/>
                <w:iCs/>
                <w:color w:val="000000"/>
              </w:rPr>
              <w:t xml:space="preserve"> </w:t>
            </w:r>
            <w:proofErr w:type="spellStart"/>
            <w:proofErr w:type="gramStart"/>
            <w:r w:rsidRPr="002D31D1">
              <w:rPr>
                <w:rFonts w:ascii="Times New Roman" w:hAnsi="Times New Roman" w:cs="Times New Roman"/>
                <w:b/>
                <w:iCs/>
                <w:color w:val="000000"/>
              </w:rPr>
              <w:t>et</w:t>
            </w:r>
            <w:proofErr w:type="spellEnd"/>
            <w:proofErr w:type="gramEnd"/>
            <w:r w:rsidRPr="002D31D1">
              <w:rPr>
                <w:rFonts w:ascii="Times New Roman" w:hAnsi="Times New Roman" w:cs="Times New Roman"/>
                <w:b/>
                <w:iCs/>
                <w:color w:val="000000"/>
              </w:rPr>
              <w:t xml:space="preserve"> al., 2016</w:t>
            </w:r>
          </w:p>
        </w:tc>
      </w:tr>
      <w:tr w:rsidR="002D31D1" w:rsidRPr="002D31D1" w:rsidTr="007B0CC5">
        <w:trPr>
          <w:trHeight w:val="210"/>
        </w:trPr>
        <w:tc>
          <w:tcPr>
            <w:tcW w:w="2518" w:type="dxa"/>
            <w:tcBorders>
              <w:top w:val="single" w:sz="4" w:space="0" w:color="FFFFFF"/>
              <w:bottom w:val="single" w:sz="4" w:space="0" w:color="auto"/>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ind w:firstLine="709"/>
              <w:jc w:val="both"/>
              <w:textAlignment w:val="top"/>
              <w:outlineLvl w:val="0"/>
              <w:rPr>
                <w:rFonts w:ascii="Times New Roman" w:hAnsi="Times New Roman" w:cs="Times New Roman"/>
                <w:b/>
                <w:bCs/>
                <w:color w:val="000000"/>
              </w:rPr>
            </w:pPr>
            <w:r w:rsidRPr="002D31D1">
              <w:rPr>
                <w:rFonts w:ascii="Times New Roman" w:hAnsi="Times New Roman" w:cs="Times New Roman"/>
                <w:b/>
                <w:color w:val="000000"/>
              </w:rPr>
              <w:t>Variáveis</w:t>
            </w:r>
          </w:p>
        </w:tc>
        <w:tc>
          <w:tcPr>
            <w:tcW w:w="2126" w:type="dxa"/>
            <w:tcBorders>
              <w:top w:val="single" w:sz="4" w:space="0" w:color="FFFFFF"/>
              <w:bottom w:val="single" w:sz="4" w:space="0" w:color="auto"/>
            </w:tcBorders>
            <w:shd w:val="clear" w:color="auto" w:fill="auto"/>
          </w:tcPr>
          <w:p w:rsidR="002D31D1" w:rsidRPr="002D31D1" w:rsidRDefault="002D31D1" w:rsidP="002D31D1">
            <w:pPr>
              <w:keepNext/>
              <w:pBdr>
                <w:top w:val="nil"/>
                <w:left w:val="nil"/>
                <w:bottom w:val="nil"/>
                <w:right w:val="nil"/>
                <w:between w:val="nil"/>
              </w:pBdr>
              <w:suppressAutoHyphens/>
              <w:ind w:firstLine="709"/>
              <w:jc w:val="both"/>
              <w:textAlignment w:val="top"/>
              <w:outlineLvl w:val="0"/>
              <w:rPr>
                <w:rFonts w:ascii="Times New Roman" w:hAnsi="Times New Roman" w:cs="Times New Roman"/>
                <w:b/>
                <w:bCs/>
                <w:color w:val="000000"/>
              </w:rPr>
            </w:pPr>
          </w:p>
        </w:tc>
        <w:tc>
          <w:tcPr>
            <w:tcW w:w="2354" w:type="dxa"/>
            <w:tcBorders>
              <w:top w:val="single" w:sz="4" w:space="0" w:color="FFFFFF"/>
              <w:bottom w:val="single" w:sz="4" w:space="0" w:color="auto"/>
            </w:tcBorders>
            <w:shd w:val="clear" w:color="auto" w:fill="auto"/>
          </w:tcPr>
          <w:p w:rsidR="002D31D1" w:rsidRPr="002D31D1" w:rsidRDefault="002D31D1" w:rsidP="002D31D1">
            <w:pPr>
              <w:keepNext/>
              <w:pBdr>
                <w:top w:val="nil"/>
                <w:left w:val="nil"/>
                <w:bottom w:val="nil"/>
                <w:right w:val="nil"/>
                <w:between w:val="nil"/>
              </w:pBdr>
              <w:suppressAutoHyphens/>
              <w:ind w:firstLine="709"/>
              <w:jc w:val="both"/>
              <w:textAlignment w:val="top"/>
              <w:outlineLvl w:val="0"/>
              <w:rPr>
                <w:rFonts w:ascii="Times New Roman" w:hAnsi="Times New Roman" w:cs="Times New Roman"/>
                <w:b/>
                <w:color w:val="000000"/>
              </w:rPr>
            </w:pPr>
          </w:p>
        </w:tc>
        <w:tc>
          <w:tcPr>
            <w:tcW w:w="2218" w:type="dxa"/>
            <w:tcBorders>
              <w:top w:val="single" w:sz="4" w:space="0" w:color="FFFFFF"/>
              <w:bottom w:val="single" w:sz="4" w:space="0" w:color="auto"/>
            </w:tcBorders>
            <w:shd w:val="clear" w:color="auto" w:fill="auto"/>
          </w:tcPr>
          <w:p w:rsidR="002D31D1" w:rsidRPr="002D31D1" w:rsidRDefault="002D31D1" w:rsidP="002D31D1">
            <w:pPr>
              <w:keepNext/>
              <w:pBdr>
                <w:top w:val="nil"/>
                <w:left w:val="nil"/>
                <w:bottom w:val="nil"/>
                <w:right w:val="nil"/>
                <w:between w:val="nil"/>
              </w:pBdr>
              <w:suppressAutoHyphens/>
              <w:ind w:firstLine="709"/>
              <w:jc w:val="both"/>
              <w:textAlignment w:val="top"/>
              <w:outlineLvl w:val="0"/>
              <w:rPr>
                <w:rFonts w:ascii="Times New Roman" w:hAnsi="Times New Roman" w:cs="Times New Roman"/>
                <w:b/>
                <w:color w:val="000000"/>
              </w:rPr>
            </w:pPr>
          </w:p>
        </w:tc>
      </w:tr>
      <w:tr w:rsidR="002D31D1" w:rsidRPr="002D31D1" w:rsidTr="007B0CC5">
        <w:tc>
          <w:tcPr>
            <w:tcW w:w="2518" w:type="dxa"/>
            <w:tcBorders>
              <w:right w:val="single" w:sz="6" w:space="0" w:color="000000"/>
            </w:tcBorders>
            <w:shd w:val="clear" w:color="auto" w:fill="F2F2F2"/>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Tamanho da Amostra</w:t>
            </w:r>
          </w:p>
        </w:tc>
        <w:tc>
          <w:tcPr>
            <w:tcW w:w="2126"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16</w:t>
            </w:r>
          </w:p>
        </w:tc>
        <w:tc>
          <w:tcPr>
            <w:tcW w:w="2354"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32</w:t>
            </w:r>
          </w:p>
        </w:tc>
        <w:tc>
          <w:tcPr>
            <w:tcW w:w="2218"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30</w:t>
            </w:r>
          </w:p>
        </w:tc>
      </w:tr>
      <w:tr w:rsidR="002D31D1" w:rsidRPr="002D31D1" w:rsidTr="007B0CC5">
        <w:tc>
          <w:tcPr>
            <w:tcW w:w="2518" w:type="dxa"/>
            <w:tcBorders>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Grupo diabético tratado</w:t>
            </w:r>
          </w:p>
        </w:tc>
        <w:tc>
          <w:tcPr>
            <w:tcW w:w="2126"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N=8</w:t>
            </w:r>
          </w:p>
        </w:tc>
        <w:tc>
          <w:tcPr>
            <w:tcW w:w="2354"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N=16</w:t>
            </w:r>
          </w:p>
        </w:tc>
        <w:tc>
          <w:tcPr>
            <w:tcW w:w="2218"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N=15</w:t>
            </w:r>
          </w:p>
        </w:tc>
      </w:tr>
      <w:tr w:rsidR="002D31D1" w:rsidRPr="002D31D1" w:rsidTr="007B0CC5">
        <w:tc>
          <w:tcPr>
            <w:tcW w:w="2518" w:type="dxa"/>
            <w:tcBorders>
              <w:right w:val="single" w:sz="6" w:space="0" w:color="000000"/>
            </w:tcBorders>
            <w:shd w:val="clear" w:color="auto" w:fill="F2F2F2"/>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bCs/>
                <w:color w:val="000000"/>
              </w:rPr>
            </w:pPr>
            <w:r w:rsidRPr="002D31D1">
              <w:rPr>
                <w:rFonts w:ascii="Times New Roman" w:hAnsi="Times New Roman" w:cs="Times New Roman"/>
                <w:color w:val="000000"/>
              </w:rPr>
              <w:t>Tipo de Laser</w:t>
            </w:r>
          </w:p>
        </w:tc>
        <w:tc>
          <w:tcPr>
            <w:tcW w:w="2126"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HTM</w:t>
            </w:r>
          </w:p>
        </w:tc>
        <w:tc>
          <w:tcPr>
            <w:tcW w:w="2354"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HTM</w:t>
            </w:r>
          </w:p>
        </w:tc>
        <w:tc>
          <w:tcPr>
            <w:tcW w:w="2218"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RRCAT</w:t>
            </w:r>
          </w:p>
        </w:tc>
      </w:tr>
      <w:tr w:rsidR="002D31D1" w:rsidRPr="002D31D1" w:rsidTr="007B0CC5">
        <w:tc>
          <w:tcPr>
            <w:tcW w:w="2518" w:type="dxa"/>
            <w:tcBorders>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Densidade de Potência</w:t>
            </w:r>
          </w:p>
        </w:tc>
        <w:tc>
          <w:tcPr>
            <w:tcW w:w="2126"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 xml:space="preserve">30 </w:t>
            </w:r>
            <w:proofErr w:type="gramStart"/>
            <w:r w:rsidRPr="002D31D1">
              <w:rPr>
                <w:rFonts w:ascii="Times New Roman" w:hAnsi="Times New Roman" w:cs="Times New Roman"/>
                <w:color w:val="000000"/>
              </w:rPr>
              <w:t>mW</w:t>
            </w:r>
            <w:proofErr w:type="gramEnd"/>
          </w:p>
        </w:tc>
        <w:tc>
          <w:tcPr>
            <w:tcW w:w="2354"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 xml:space="preserve">30 </w:t>
            </w:r>
            <w:proofErr w:type="gramStart"/>
            <w:r w:rsidRPr="002D31D1">
              <w:rPr>
                <w:rFonts w:ascii="Times New Roman" w:hAnsi="Times New Roman" w:cs="Times New Roman"/>
                <w:color w:val="000000"/>
              </w:rPr>
              <w:t>mW</w:t>
            </w:r>
            <w:proofErr w:type="gramEnd"/>
          </w:p>
        </w:tc>
        <w:tc>
          <w:tcPr>
            <w:tcW w:w="2218"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 xml:space="preserve">50 </w:t>
            </w:r>
            <w:proofErr w:type="gramStart"/>
            <w:r w:rsidRPr="002D31D1">
              <w:rPr>
                <w:rFonts w:ascii="Times New Roman" w:hAnsi="Times New Roman" w:cs="Times New Roman"/>
                <w:bCs/>
                <w:color w:val="000000"/>
              </w:rPr>
              <w:t>mW</w:t>
            </w:r>
            <w:proofErr w:type="gramEnd"/>
          </w:p>
        </w:tc>
      </w:tr>
      <w:tr w:rsidR="002D31D1" w:rsidRPr="002D31D1" w:rsidTr="007B0CC5">
        <w:tc>
          <w:tcPr>
            <w:tcW w:w="2518" w:type="dxa"/>
            <w:tcBorders>
              <w:right w:val="single" w:sz="6" w:space="0" w:color="000000"/>
            </w:tcBorders>
            <w:shd w:val="clear" w:color="auto" w:fill="F2F2F2"/>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Densidade de Energia</w:t>
            </w:r>
          </w:p>
        </w:tc>
        <w:tc>
          <w:tcPr>
            <w:tcW w:w="2126"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4 J/cm</w:t>
            </w:r>
            <w:r w:rsidRPr="002D31D1">
              <w:rPr>
                <w:rFonts w:ascii="Times New Roman" w:hAnsi="Times New Roman" w:cs="Times New Roman"/>
                <w:color w:val="000000"/>
                <w:vertAlign w:val="superscript"/>
              </w:rPr>
              <w:t>2</w:t>
            </w:r>
          </w:p>
        </w:tc>
        <w:tc>
          <w:tcPr>
            <w:tcW w:w="2354"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4 J/cm</w:t>
            </w:r>
            <w:r w:rsidRPr="002D31D1">
              <w:rPr>
                <w:rFonts w:ascii="Times New Roman" w:hAnsi="Times New Roman" w:cs="Times New Roman"/>
                <w:color w:val="000000"/>
                <w:vertAlign w:val="superscript"/>
              </w:rPr>
              <w:t>2</w:t>
            </w:r>
          </w:p>
        </w:tc>
        <w:tc>
          <w:tcPr>
            <w:tcW w:w="2218"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3 J/cm</w:t>
            </w:r>
            <w:r w:rsidRPr="002D31D1">
              <w:rPr>
                <w:rFonts w:ascii="Times New Roman" w:hAnsi="Times New Roman" w:cs="Times New Roman"/>
                <w:color w:val="000000"/>
                <w:vertAlign w:val="superscript"/>
              </w:rPr>
              <w:t>2</w:t>
            </w:r>
          </w:p>
        </w:tc>
      </w:tr>
      <w:tr w:rsidR="002D31D1" w:rsidRPr="002D31D1" w:rsidTr="007B0CC5">
        <w:tc>
          <w:tcPr>
            <w:tcW w:w="2518" w:type="dxa"/>
            <w:tcBorders>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Tempo de Aplicação</w:t>
            </w:r>
          </w:p>
        </w:tc>
        <w:tc>
          <w:tcPr>
            <w:tcW w:w="2126"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Pr>
                <w:rFonts w:ascii="Times New Roman" w:hAnsi="Times New Roman" w:cs="Times New Roman"/>
                <w:bCs/>
                <w:color w:val="000000"/>
              </w:rPr>
              <w:t xml:space="preserve">80 </w:t>
            </w:r>
            <w:r w:rsidRPr="002D31D1">
              <w:rPr>
                <w:rFonts w:ascii="Times New Roman" w:hAnsi="Times New Roman" w:cs="Times New Roman"/>
                <w:bCs/>
                <w:color w:val="000000"/>
              </w:rPr>
              <w:t>segundos</w:t>
            </w:r>
          </w:p>
        </w:tc>
        <w:tc>
          <w:tcPr>
            <w:tcW w:w="2354"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80 segundos</w:t>
            </w:r>
          </w:p>
        </w:tc>
        <w:tc>
          <w:tcPr>
            <w:tcW w:w="2218"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60 segundos</w:t>
            </w:r>
          </w:p>
        </w:tc>
      </w:tr>
      <w:tr w:rsidR="002D31D1" w:rsidRPr="002D31D1" w:rsidTr="007B0CC5">
        <w:tc>
          <w:tcPr>
            <w:tcW w:w="2518" w:type="dxa"/>
            <w:tcBorders>
              <w:right w:val="single" w:sz="6" w:space="0" w:color="000000"/>
            </w:tcBorders>
            <w:shd w:val="clear" w:color="auto" w:fill="F2F2F2"/>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Forma de Emissão</w:t>
            </w:r>
          </w:p>
        </w:tc>
        <w:tc>
          <w:tcPr>
            <w:tcW w:w="2126"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Pulsada</w:t>
            </w:r>
          </w:p>
        </w:tc>
        <w:tc>
          <w:tcPr>
            <w:tcW w:w="2354"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Contínua</w:t>
            </w:r>
          </w:p>
        </w:tc>
        <w:tc>
          <w:tcPr>
            <w:tcW w:w="2218"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w:t>
            </w:r>
          </w:p>
        </w:tc>
      </w:tr>
      <w:tr w:rsidR="002D31D1" w:rsidRPr="002D31D1" w:rsidTr="007B0CC5">
        <w:tc>
          <w:tcPr>
            <w:tcW w:w="2518" w:type="dxa"/>
            <w:tcBorders>
              <w:right w:val="single" w:sz="6" w:space="0" w:color="000000"/>
            </w:tcBorders>
            <w:shd w:val="clear" w:color="auto" w:fill="auto"/>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Feixe de Comprimento de Onda</w:t>
            </w:r>
          </w:p>
        </w:tc>
        <w:tc>
          <w:tcPr>
            <w:tcW w:w="2126"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 xml:space="preserve">632,8 </w:t>
            </w:r>
            <w:proofErr w:type="spellStart"/>
            <w:r w:rsidRPr="002D31D1">
              <w:rPr>
                <w:rFonts w:ascii="Times New Roman" w:hAnsi="Times New Roman" w:cs="Times New Roman"/>
                <w:color w:val="000000"/>
              </w:rPr>
              <w:t>nm</w:t>
            </w:r>
            <w:proofErr w:type="spellEnd"/>
          </w:p>
        </w:tc>
        <w:tc>
          <w:tcPr>
            <w:tcW w:w="2354"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 xml:space="preserve">658 </w:t>
            </w:r>
            <w:proofErr w:type="spellStart"/>
            <w:r w:rsidRPr="002D31D1">
              <w:rPr>
                <w:rFonts w:ascii="Times New Roman" w:hAnsi="Times New Roman" w:cs="Times New Roman"/>
                <w:color w:val="000000"/>
              </w:rPr>
              <w:t>nm</w:t>
            </w:r>
            <w:proofErr w:type="spellEnd"/>
          </w:p>
        </w:tc>
        <w:tc>
          <w:tcPr>
            <w:tcW w:w="2218" w:type="dxa"/>
            <w:shd w:val="clear" w:color="auto" w:fill="auto"/>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color w:val="000000"/>
              </w:rPr>
              <w:t xml:space="preserve">660 ± 20 </w:t>
            </w:r>
            <w:proofErr w:type="spellStart"/>
            <w:r w:rsidRPr="002D31D1">
              <w:rPr>
                <w:rFonts w:ascii="Times New Roman" w:hAnsi="Times New Roman" w:cs="Times New Roman"/>
                <w:color w:val="000000"/>
              </w:rPr>
              <w:t>nm</w:t>
            </w:r>
            <w:proofErr w:type="spellEnd"/>
          </w:p>
        </w:tc>
      </w:tr>
      <w:tr w:rsidR="002D31D1" w:rsidRPr="002D31D1" w:rsidTr="007B0CC5">
        <w:tc>
          <w:tcPr>
            <w:tcW w:w="2518" w:type="dxa"/>
            <w:tcBorders>
              <w:right w:val="single" w:sz="6" w:space="0" w:color="000000"/>
            </w:tcBorders>
            <w:shd w:val="clear" w:color="auto" w:fill="F2F2F2"/>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bCs/>
                <w:color w:val="000000"/>
              </w:rPr>
            </w:pPr>
            <w:r w:rsidRPr="002D31D1">
              <w:rPr>
                <w:rFonts w:ascii="Times New Roman" w:hAnsi="Times New Roman" w:cs="Times New Roman"/>
                <w:color w:val="000000"/>
              </w:rPr>
              <w:t>Período de Acompanhamento</w:t>
            </w:r>
          </w:p>
        </w:tc>
        <w:tc>
          <w:tcPr>
            <w:tcW w:w="2126"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30 dias</w:t>
            </w:r>
          </w:p>
        </w:tc>
        <w:tc>
          <w:tcPr>
            <w:tcW w:w="2354"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30 dias</w:t>
            </w:r>
          </w:p>
        </w:tc>
        <w:tc>
          <w:tcPr>
            <w:tcW w:w="2218" w:type="dxa"/>
            <w:shd w:val="clear" w:color="auto" w:fill="F2F2F2"/>
            <w:vAlign w:val="center"/>
          </w:tcPr>
          <w:p w:rsidR="002D31D1" w:rsidRPr="002D31D1" w:rsidRDefault="002D31D1" w:rsidP="002D31D1">
            <w:pPr>
              <w:keepNext/>
              <w:pBdr>
                <w:top w:val="nil"/>
                <w:left w:val="nil"/>
                <w:bottom w:val="nil"/>
                <w:right w:val="nil"/>
                <w:between w:val="nil"/>
              </w:pBdr>
              <w:suppressAutoHyphens/>
              <w:ind w:hanging="66"/>
              <w:jc w:val="center"/>
              <w:textAlignment w:val="top"/>
              <w:outlineLvl w:val="0"/>
              <w:rPr>
                <w:rFonts w:ascii="Times New Roman" w:hAnsi="Times New Roman" w:cs="Times New Roman"/>
                <w:bCs/>
                <w:color w:val="000000"/>
              </w:rPr>
            </w:pPr>
            <w:r w:rsidRPr="002D31D1">
              <w:rPr>
                <w:rFonts w:ascii="Times New Roman" w:hAnsi="Times New Roman" w:cs="Times New Roman"/>
                <w:bCs/>
                <w:color w:val="000000"/>
              </w:rPr>
              <w:t>15 dias</w:t>
            </w:r>
          </w:p>
        </w:tc>
      </w:tr>
      <w:tr w:rsidR="002D31D1" w:rsidRPr="002D31D1" w:rsidTr="007B0CC5">
        <w:tc>
          <w:tcPr>
            <w:tcW w:w="2518" w:type="dxa"/>
            <w:tcBorders>
              <w:right w:val="single" w:sz="6" w:space="0" w:color="000000"/>
            </w:tcBorders>
            <w:shd w:val="clear" w:color="auto" w:fill="auto"/>
            <w:vAlign w:val="center"/>
          </w:tcPr>
          <w:p w:rsidR="002D31D1" w:rsidRPr="002D31D1" w:rsidRDefault="002D31D1" w:rsidP="002D31D1">
            <w:pPr>
              <w:keepNext/>
              <w:pBdr>
                <w:top w:val="nil"/>
                <w:left w:val="nil"/>
                <w:bottom w:val="nil"/>
                <w:right w:val="nil"/>
                <w:between w:val="nil"/>
              </w:pBdr>
              <w:suppressAutoHyphens/>
              <w:jc w:val="both"/>
              <w:textAlignment w:val="top"/>
              <w:outlineLvl w:val="0"/>
              <w:rPr>
                <w:rFonts w:ascii="Times New Roman" w:hAnsi="Times New Roman" w:cs="Times New Roman"/>
                <w:bCs/>
                <w:color w:val="000000"/>
              </w:rPr>
            </w:pPr>
            <w:r w:rsidRPr="002D31D1">
              <w:rPr>
                <w:rFonts w:ascii="Times New Roman" w:hAnsi="Times New Roman" w:cs="Times New Roman"/>
                <w:bCs/>
                <w:color w:val="000000"/>
              </w:rPr>
              <w:t>Resultados/Conclusão</w:t>
            </w:r>
          </w:p>
        </w:tc>
        <w:tc>
          <w:tcPr>
            <w:tcW w:w="2126" w:type="dxa"/>
            <w:shd w:val="clear" w:color="auto" w:fill="auto"/>
          </w:tcPr>
          <w:p w:rsidR="002D31D1" w:rsidRPr="002D31D1" w:rsidRDefault="002D31D1" w:rsidP="007B0CC5">
            <w:pPr>
              <w:keepNext/>
              <w:pBdr>
                <w:top w:val="nil"/>
                <w:left w:val="nil"/>
                <w:bottom w:val="nil"/>
                <w:right w:val="nil"/>
                <w:between w:val="nil"/>
              </w:pBdr>
              <w:suppressAutoHyphens/>
              <w:ind w:hanging="66"/>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Houve uma diminuição significativa no tamanho da ferida quando comparado ao grupo controle (p &lt;0,05). A dor também foi relatada como tendo uma melhora intensa no grupo tratado, com uma média de 9 caindo para 5.</w:t>
            </w:r>
          </w:p>
        </w:tc>
        <w:tc>
          <w:tcPr>
            <w:tcW w:w="2354" w:type="dxa"/>
            <w:shd w:val="clear" w:color="auto" w:fill="auto"/>
          </w:tcPr>
          <w:p w:rsidR="002D31D1" w:rsidRPr="002D31D1" w:rsidRDefault="002D31D1" w:rsidP="007B0CC5">
            <w:pPr>
              <w:keepNext/>
              <w:pBdr>
                <w:top w:val="nil"/>
                <w:left w:val="nil"/>
                <w:bottom w:val="nil"/>
                <w:right w:val="nil"/>
                <w:between w:val="nil"/>
              </w:pBdr>
              <w:suppressAutoHyphens/>
              <w:ind w:hanging="66"/>
              <w:jc w:val="both"/>
              <w:textAlignment w:val="top"/>
              <w:outlineLvl w:val="0"/>
              <w:rPr>
                <w:rFonts w:ascii="Times New Roman" w:hAnsi="Times New Roman" w:cs="Times New Roman"/>
                <w:bCs/>
                <w:color w:val="000000"/>
              </w:rPr>
            </w:pPr>
            <w:r w:rsidRPr="002D31D1">
              <w:rPr>
                <w:rFonts w:ascii="Times New Roman" w:hAnsi="Times New Roman" w:cs="Times New Roman"/>
                <w:color w:val="000000"/>
              </w:rPr>
              <w:t>Eficácia no alívio da dor, devi</w:t>
            </w:r>
            <w:r w:rsidRPr="002D31D1">
              <w:rPr>
                <w:rFonts w:ascii="Times New Roman" w:hAnsi="Times New Roman" w:cs="Times New Roman"/>
                <w:color w:val="000000"/>
              </w:rPr>
              <w:softHyphen/>
              <w:t xml:space="preserve">do à sua ação anti-inflamatória, e na redução da área total das úlceras, pelo estímulo da neovascularização e aceleração da proliferação celular, contribuindo, desta maneira, para a melhora das possíveis morbidades em decorrência do Diabetes </w:t>
            </w:r>
            <w:proofErr w:type="spellStart"/>
            <w:r w:rsidRPr="002D31D1">
              <w:rPr>
                <w:rFonts w:ascii="Times New Roman" w:hAnsi="Times New Roman" w:cs="Times New Roman"/>
                <w:color w:val="000000"/>
              </w:rPr>
              <w:t>Mellitus</w:t>
            </w:r>
            <w:proofErr w:type="spellEnd"/>
            <w:r w:rsidRPr="002D31D1">
              <w:rPr>
                <w:rFonts w:ascii="Times New Roman" w:hAnsi="Times New Roman" w:cs="Times New Roman"/>
                <w:color w:val="000000"/>
              </w:rPr>
              <w:t>.</w:t>
            </w:r>
          </w:p>
        </w:tc>
        <w:tc>
          <w:tcPr>
            <w:tcW w:w="2218" w:type="dxa"/>
            <w:shd w:val="clear" w:color="auto" w:fill="auto"/>
          </w:tcPr>
          <w:p w:rsidR="002D31D1" w:rsidRPr="002D31D1" w:rsidRDefault="002D31D1" w:rsidP="007B0CC5">
            <w:pPr>
              <w:keepNext/>
              <w:pBdr>
                <w:top w:val="nil"/>
                <w:left w:val="nil"/>
                <w:bottom w:val="nil"/>
                <w:right w:val="nil"/>
                <w:between w:val="nil"/>
              </w:pBdr>
              <w:suppressAutoHyphens/>
              <w:ind w:hanging="66"/>
              <w:jc w:val="both"/>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Redução significativa na área da ferida em comparação ao grupo controle (37,2% para o grupo TLBI </w:t>
            </w:r>
            <w:r w:rsidRPr="002D31D1">
              <w:rPr>
                <w:rFonts w:ascii="Times New Roman" w:hAnsi="Times New Roman" w:cs="Times New Roman"/>
                <w:i/>
                <w:color w:val="000000"/>
              </w:rPr>
              <w:t>versus</w:t>
            </w:r>
            <w:r w:rsidRPr="002D31D1">
              <w:rPr>
                <w:rFonts w:ascii="Times New Roman" w:hAnsi="Times New Roman" w:cs="Times New Roman"/>
                <w:color w:val="000000"/>
              </w:rPr>
              <w:t xml:space="preserve"> 15,12% para o grupo controle, p &lt;0,001), o que indica que a TLBI é </w:t>
            </w:r>
            <w:proofErr w:type="gramStart"/>
            <w:r w:rsidRPr="002D31D1">
              <w:rPr>
                <w:rFonts w:ascii="Times New Roman" w:hAnsi="Times New Roman" w:cs="Times New Roman"/>
                <w:color w:val="000000"/>
              </w:rPr>
              <w:t>uma</w:t>
            </w:r>
            <w:proofErr w:type="gramEnd"/>
          </w:p>
          <w:p w:rsidR="002D31D1" w:rsidRPr="002D31D1" w:rsidRDefault="002D31D1" w:rsidP="007B0CC5">
            <w:pPr>
              <w:keepNext/>
              <w:pBdr>
                <w:top w:val="nil"/>
                <w:left w:val="nil"/>
                <w:bottom w:val="nil"/>
                <w:right w:val="nil"/>
                <w:between w:val="nil"/>
              </w:pBdr>
              <w:suppressAutoHyphens/>
              <w:ind w:hanging="66"/>
              <w:jc w:val="both"/>
              <w:textAlignment w:val="top"/>
              <w:outlineLvl w:val="0"/>
              <w:rPr>
                <w:rFonts w:ascii="Times New Roman" w:hAnsi="Times New Roman" w:cs="Times New Roman"/>
                <w:color w:val="000000"/>
              </w:rPr>
            </w:pPr>
            <w:proofErr w:type="gramStart"/>
            <w:r w:rsidRPr="002D31D1">
              <w:rPr>
                <w:rFonts w:ascii="Times New Roman" w:hAnsi="Times New Roman" w:cs="Times New Roman"/>
                <w:color w:val="000000"/>
              </w:rPr>
              <w:t>modalidade</w:t>
            </w:r>
            <w:proofErr w:type="gramEnd"/>
            <w:r w:rsidRPr="002D31D1">
              <w:rPr>
                <w:rFonts w:ascii="Times New Roman" w:hAnsi="Times New Roman" w:cs="Times New Roman"/>
                <w:color w:val="000000"/>
              </w:rPr>
              <w:t xml:space="preserve"> eficaz para facilitar a cicatrização da ferida em pé diabético.</w:t>
            </w:r>
          </w:p>
        </w:tc>
      </w:tr>
    </w:tbl>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b/>
          <w:bCs/>
          <w:color w:val="000000"/>
        </w:rPr>
      </w:pP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Na Tabela 2 é possível identificar o escore por estudo e total da escala </w:t>
      </w:r>
      <w:proofErr w:type="spellStart"/>
      <w:proofErr w:type="gramStart"/>
      <w:r w:rsidRPr="002D31D1">
        <w:rPr>
          <w:rFonts w:ascii="Times New Roman" w:hAnsi="Times New Roman" w:cs="Times New Roman"/>
          <w:color w:val="000000"/>
        </w:rPr>
        <w:t>PEDro</w:t>
      </w:r>
      <w:proofErr w:type="spellEnd"/>
      <w:proofErr w:type="gramEnd"/>
      <w:r w:rsidRPr="002D31D1">
        <w:rPr>
          <w:rFonts w:ascii="Times New Roman" w:hAnsi="Times New Roman" w:cs="Times New Roman"/>
          <w:color w:val="000000"/>
        </w:rPr>
        <w:t xml:space="preserve">, sendo avaliado o escore na visão de cada um dos avaliadores e posteriormente tirado a média do </w:t>
      </w:r>
      <w:r w:rsidRPr="002D31D1">
        <w:rPr>
          <w:rFonts w:ascii="Times New Roman" w:hAnsi="Times New Roman" w:cs="Times New Roman"/>
          <w:color w:val="000000"/>
        </w:rPr>
        <w:lastRenderedPageBreak/>
        <w:t xml:space="preserve">escore por artigo. Além disso, nota-se o nível de concordância dos 2 avaliadores através do Índice </w:t>
      </w:r>
      <w:proofErr w:type="spellStart"/>
      <w:r w:rsidRPr="002D31D1">
        <w:rPr>
          <w:rFonts w:ascii="Times New Roman" w:hAnsi="Times New Roman" w:cs="Times New Roman"/>
          <w:color w:val="000000"/>
        </w:rPr>
        <w:t>Kappa</w:t>
      </w:r>
      <w:proofErr w:type="spellEnd"/>
      <w:r w:rsidRPr="002D31D1">
        <w:rPr>
          <w:rFonts w:ascii="Times New Roman" w:hAnsi="Times New Roman" w:cs="Times New Roman"/>
          <w:color w:val="000000"/>
        </w:rPr>
        <w:t>, com base nos artigos que compuseram a amostra.</w:t>
      </w:r>
    </w:p>
    <w:p w:rsidR="002D31D1" w:rsidRPr="007B0CC5" w:rsidRDefault="002D31D1" w:rsidP="007B0CC5">
      <w:pPr>
        <w:keepNext/>
        <w:pBdr>
          <w:top w:val="nil"/>
          <w:left w:val="nil"/>
          <w:bottom w:val="nil"/>
          <w:right w:val="nil"/>
          <w:between w:val="nil"/>
        </w:pBdr>
        <w:suppressAutoHyphens/>
        <w:jc w:val="both"/>
        <w:textDirection w:val="btLr"/>
        <w:textAlignment w:val="top"/>
        <w:outlineLvl w:val="0"/>
        <w:rPr>
          <w:rFonts w:ascii="Times New Roman" w:hAnsi="Times New Roman" w:cs="Times New Roman"/>
          <w:color w:val="000000"/>
          <w:sz w:val="20"/>
          <w:szCs w:val="20"/>
        </w:rPr>
      </w:pPr>
      <w:r w:rsidRPr="007B0CC5">
        <w:rPr>
          <w:rFonts w:ascii="Times New Roman" w:hAnsi="Times New Roman" w:cs="Times New Roman"/>
          <w:b/>
          <w:bCs/>
          <w:color w:val="000000"/>
          <w:sz w:val="20"/>
          <w:szCs w:val="20"/>
        </w:rPr>
        <w:t>Tabela 2</w:t>
      </w:r>
      <w:r w:rsidRPr="007B0CC5">
        <w:rPr>
          <w:rFonts w:ascii="Times New Roman" w:hAnsi="Times New Roman" w:cs="Times New Roman"/>
          <w:bCs/>
          <w:color w:val="000000"/>
          <w:sz w:val="20"/>
          <w:szCs w:val="20"/>
        </w:rPr>
        <w:t xml:space="preserve"> – Escore total da escala </w:t>
      </w:r>
      <w:proofErr w:type="spellStart"/>
      <w:proofErr w:type="gramStart"/>
      <w:r w:rsidRPr="007B0CC5">
        <w:rPr>
          <w:rFonts w:ascii="Times New Roman" w:hAnsi="Times New Roman" w:cs="Times New Roman"/>
          <w:bCs/>
          <w:color w:val="000000"/>
          <w:sz w:val="20"/>
          <w:szCs w:val="20"/>
        </w:rPr>
        <w:t>PEDro</w:t>
      </w:r>
      <w:proofErr w:type="spellEnd"/>
      <w:proofErr w:type="gramEnd"/>
      <w:r w:rsidRPr="007B0CC5">
        <w:rPr>
          <w:rFonts w:ascii="Times New Roman" w:hAnsi="Times New Roman" w:cs="Times New Roman"/>
          <w:bCs/>
          <w:color w:val="000000"/>
          <w:sz w:val="20"/>
          <w:szCs w:val="20"/>
        </w:rPr>
        <w:t xml:space="preserve"> e o emprego do Índice </w:t>
      </w:r>
      <w:proofErr w:type="spellStart"/>
      <w:r w:rsidRPr="007B0CC5">
        <w:rPr>
          <w:rFonts w:ascii="Times New Roman" w:hAnsi="Times New Roman" w:cs="Times New Roman"/>
          <w:bCs/>
          <w:color w:val="000000"/>
          <w:sz w:val="20"/>
          <w:szCs w:val="20"/>
        </w:rPr>
        <w:t>Kappa</w:t>
      </w:r>
      <w:proofErr w:type="spellEnd"/>
      <w:r w:rsidRPr="007B0CC5">
        <w:rPr>
          <w:rFonts w:ascii="Times New Roman" w:hAnsi="Times New Roman" w:cs="Times New Roman"/>
          <w:bCs/>
          <w:color w:val="000000"/>
          <w:sz w:val="20"/>
          <w:szCs w:val="20"/>
        </w:rPr>
        <w:t xml:space="preserve"> por estudos </w:t>
      </w:r>
      <w:r w:rsidRPr="007B0CC5">
        <w:rPr>
          <w:rFonts w:ascii="Times New Roman" w:hAnsi="Times New Roman" w:cs="Times New Roman"/>
          <w:color w:val="000000"/>
          <w:sz w:val="20"/>
          <w:szCs w:val="20"/>
        </w:rPr>
        <w:t>incluídos na revisão, 2018.</w:t>
      </w:r>
    </w:p>
    <w:tbl>
      <w:tblPr>
        <w:tblW w:w="0" w:type="auto"/>
        <w:tblBorders>
          <w:top w:val="single" w:sz="8" w:space="0" w:color="000000"/>
          <w:bottom w:val="single" w:sz="8" w:space="0" w:color="000000"/>
        </w:tblBorders>
        <w:tblLook w:val="04A0"/>
      </w:tblPr>
      <w:tblGrid>
        <w:gridCol w:w="3104"/>
        <w:gridCol w:w="3092"/>
        <w:gridCol w:w="3091"/>
      </w:tblGrid>
      <w:tr w:rsidR="002D31D1" w:rsidRPr="002D31D1" w:rsidTr="007A28F6">
        <w:tc>
          <w:tcPr>
            <w:tcW w:w="3268" w:type="dxa"/>
            <w:tcBorders>
              <w:top w:val="single" w:sz="12" w:space="0" w:color="auto"/>
              <w:left w:val="nil"/>
              <w:bottom w:val="single" w:sz="8" w:space="0" w:color="000000"/>
              <w:right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
                <w:bCs/>
                <w:color w:val="000000"/>
              </w:rPr>
            </w:pPr>
            <w:r w:rsidRPr="002D31D1">
              <w:rPr>
                <w:rFonts w:ascii="Times New Roman" w:hAnsi="Times New Roman" w:cs="Times New Roman"/>
                <w:b/>
                <w:bCs/>
                <w:color w:val="000000"/>
              </w:rPr>
              <w:t>Estudo</w:t>
            </w:r>
          </w:p>
        </w:tc>
        <w:tc>
          <w:tcPr>
            <w:tcW w:w="3269" w:type="dxa"/>
            <w:tcBorders>
              <w:top w:val="single" w:sz="12" w:space="0" w:color="auto"/>
              <w:left w:val="nil"/>
              <w:bottom w:val="single" w:sz="8" w:space="0" w:color="000000"/>
              <w:right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
                <w:bCs/>
                <w:color w:val="000000"/>
              </w:rPr>
            </w:pPr>
            <w:r w:rsidRPr="002D31D1">
              <w:rPr>
                <w:rFonts w:ascii="Times New Roman" w:hAnsi="Times New Roman" w:cs="Times New Roman"/>
                <w:b/>
                <w:bCs/>
                <w:color w:val="000000"/>
              </w:rPr>
              <w:t xml:space="preserve">Escore Total </w:t>
            </w:r>
            <w:proofErr w:type="spellStart"/>
            <w:proofErr w:type="gramStart"/>
            <w:r w:rsidRPr="002D31D1">
              <w:rPr>
                <w:rFonts w:ascii="Times New Roman" w:hAnsi="Times New Roman" w:cs="Times New Roman"/>
                <w:b/>
                <w:bCs/>
                <w:color w:val="000000"/>
              </w:rPr>
              <w:t>PEDro</w:t>
            </w:r>
            <w:proofErr w:type="spellEnd"/>
            <w:proofErr w:type="gramEnd"/>
          </w:p>
        </w:tc>
        <w:tc>
          <w:tcPr>
            <w:tcW w:w="3269" w:type="dxa"/>
            <w:tcBorders>
              <w:top w:val="single" w:sz="12" w:space="0" w:color="auto"/>
              <w:left w:val="nil"/>
              <w:bottom w:val="single" w:sz="8" w:space="0" w:color="000000"/>
              <w:right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
                <w:bCs/>
                <w:color w:val="000000"/>
              </w:rPr>
            </w:pPr>
            <w:r w:rsidRPr="002D31D1">
              <w:rPr>
                <w:rFonts w:ascii="Times New Roman" w:hAnsi="Times New Roman" w:cs="Times New Roman"/>
                <w:b/>
                <w:bCs/>
                <w:color w:val="000000"/>
              </w:rPr>
              <w:t xml:space="preserve">Índice </w:t>
            </w:r>
            <w:proofErr w:type="spellStart"/>
            <w:r w:rsidRPr="002D31D1">
              <w:rPr>
                <w:rFonts w:ascii="Times New Roman" w:hAnsi="Times New Roman" w:cs="Times New Roman"/>
                <w:b/>
                <w:bCs/>
                <w:color w:val="000000"/>
              </w:rPr>
              <w:t>Kappa</w:t>
            </w:r>
            <w:proofErr w:type="spellEnd"/>
          </w:p>
        </w:tc>
      </w:tr>
      <w:tr w:rsidR="002D31D1" w:rsidRPr="002D31D1" w:rsidTr="007A28F6">
        <w:tc>
          <w:tcPr>
            <w:tcW w:w="3268" w:type="dxa"/>
            <w:tcBorders>
              <w:top w:val="single" w:sz="8" w:space="0" w:color="000000"/>
              <w:left w:val="nil"/>
              <w:bottom w:val="nil"/>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iCs/>
                <w:color w:val="000000"/>
              </w:rPr>
              <w:t xml:space="preserve">Feitosa </w:t>
            </w:r>
            <w:proofErr w:type="spellStart"/>
            <w:proofErr w:type="gramStart"/>
            <w:r w:rsidRPr="002D31D1">
              <w:rPr>
                <w:rFonts w:ascii="Times New Roman" w:hAnsi="Times New Roman" w:cs="Times New Roman"/>
                <w:bCs/>
                <w:iCs/>
                <w:color w:val="000000"/>
              </w:rPr>
              <w:t>et</w:t>
            </w:r>
            <w:proofErr w:type="spellEnd"/>
            <w:proofErr w:type="gramEnd"/>
            <w:r w:rsidRPr="002D31D1">
              <w:rPr>
                <w:rFonts w:ascii="Times New Roman" w:hAnsi="Times New Roman" w:cs="Times New Roman"/>
                <w:bCs/>
                <w:iCs/>
                <w:color w:val="000000"/>
              </w:rPr>
              <w:t xml:space="preserve"> al., 2015</w:t>
            </w:r>
          </w:p>
        </w:tc>
        <w:tc>
          <w:tcPr>
            <w:tcW w:w="3269" w:type="dxa"/>
            <w:tcBorders>
              <w:top w:val="single" w:sz="8" w:space="0" w:color="000000"/>
              <w:left w:val="nil"/>
              <w:bottom w:val="nil"/>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9</w:t>
            </w:r>
          </w:p>
        </w:tc>
        <w:tc>
          <w:tcPr>
            <w:tcW w:w="3269" w:type="dxa"/>
            <w:tcBorders>
              <w:top w:val="single" w:sz="8" w:space="0" w:color="000000"/>
              <w:left w:val="nil"/>
              <w:bottom w:val="nil"/>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0,64</w:t>
            </w:r>
          </w:p>
        </w:tc>
      </w:tr>
      <w:tr w:rsidR="002D31D1" w:rsidRPr="002D31D1" w:rsidTr="007A28F6">
        <w:tc>
          <w:tcPr>
            <w:tcW w:w="3268" w:type="dxa"/>
            <w:tcBorders>
              <w:top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iCs/>
                <w:color w:val="000000"/>
              </w:rPr>
              <w:t xml:space="preserve">Carvalho </w:t>
            </w:r>
            <w:proofErr w:type="spellStart"/>
            <w:proofErr w:type="gramStart"/>
            <w:r w:rsidRPr="002D31D1">
              <w:rPr>
                <w:rFonts w:ascii="Times New Roman" w:hAnsi="Times New Roman" w:cs="Times New Roman"/>
                <w:bCs/>
                <w:iCs/>
                <w:color w:val="000000"/>
              </w:rPr>
              <w:t>et</w:t>
            </w:r>
            <w:proofErr w:type="spellEnd"/>
            <w:proofErr w:type="gramEnd"/>
            <w:r w:rsidRPr="002D31D1">
              <w:rPr>
                <w:rFonts w:ascii="Times New Roman" w:hAnsi="Times New Roman" w:cs="Times New Roman"/>
                <w:bCs/>
                <w:iCs/>
                <w:color w:val="000000"/>
              </w:rPr>
              <w:t xml:space="preserve"> al., 2016</w:t>
            </w:r>
          </w:p>
        </w:tc>
        <w:tc>
          <w:tcPr>
            <w:tcW w:w="3269" w:type="dxa"/>
            <w:tcBorders>
              <w:top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9</w:t>
            </w:r>
          </w:p>
        </w:tc>
        <w:tc>
          <w:tcPr>
            <w:tcW w:w="3269" w:type="dxa"/>
            <w:tcBorders>
              <w:top w:val="nil"/>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0,64</w:t>
            </w:r>
          </w:p>
        </w:tc>
      </w:tr>
      <w:tr w:rsidR="002D31D1" w:rsidRPr="002D31D1" w:rsidTr="007A28F6">
        <w:tc>
          <w:tcPr>
            <w:tcW w:w="3268" w:type="dxa"/>
            <w:tcBorders>
              <w:left w:val="nil"/>
              <w:bottom w:val="single" w:sz="8" w:space="0" w:color="auto"/>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proofErr w:type="spellStart"/>
            <w:r w:rsidRPr="002D31D1">
              <w:rPr>
                <w:rFonts w:ascii="Times New Roman" w:hAnsi="Times New Roman" w:cs="Times New Roman"/>
                <w:bCs/>
                <w:iCs/>
                <w:color w:val="000000"/>
              </w:rPr>
              <w:t>Mathur</w:t>
            </w:r>
            <w:proofErr w:type="spellEnd"/>
            <w:r w:rsidRPr="002D31D1">
              <w:rPr>
                <w:rFonts w:ascii="Times New Roman" w:hAnsi="Times New Roman" w:cs="Times New Roman"/>
                <w:bCs/>
                <w:iCs/>
                <w:color w:val="000000"/>
              </w:rPr>
              <w:t xml:space="preserve"> </w:t>
            </w:r>
            <w:proofErr w:type="spellStart"/>
            <w:proofErr w:type="gramStart"/>
            <w:r w:rsidRPr="002D31D1">
              <w:rPr>
                <w:rFonts w:ascii="Times New Roman" w:hAnsi="Times New Roman" w:cs="Times New Roman"/>
                <w:bCs/>
                <w:iCs/>
                <w:color w:val="000000"/>
              </w:rPr>
              <w:t>et</w:t>
            </w:r>
            <w:proofErr w:type="spellEnd"/>
            <w:proofErr w:type="gramEnd"/>
            <w:r w:rsidRPr="002D31D1">
              <w:rPr>
                <w:rFonts w:ascii="Times New Roman" w:hAnsi="Times New Roman" w:cs="Times New Roman"/>
                <w:bCs/>
                <w:iCs/>
                <w:color w:val="000000"/>
              </w:rPr>
              <w:t xml:space="preserve"> al., 2016</w:t>
            </w:r>
          </w:p>
        </w:tc>
        <w:tc>
          <w:tcPr>
            <w:tcW w:w="3269" w:type="dxa"/>
            <w:tcBorders>
              <w:left w:val="nil"/>
              <w:bottom w:val="single" w:sz="8" w:space="0" w:color="auto"/>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8</w:t>
            </w:r>
          </w:p>
        </w:tc>
        <w:tc>
          <w:tcPr>
            <w:tcW w:w="3269" w:type="dxa"/>
            <w:tcBorders>
              <w:left w:val="nil"/>
              <w:bottom w:val="single" w:sz="8" w:space="0" w:color="auto"/>
              <w:right w:val="nil"/>
            </w:tcBorders>
            <w:shd w:val="clear" w:color="auto" w:fill="auto"/>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0,82</w:t>
            </w:r>
          </w:p>
        </w:tc>
      </w:tr>
      <w:tr w:rsidR="002D31D1" w:rsidRPr="002D31D1" w:rsidTr="007A28F6">
        <w:tc>
          <w:tcPr>
            <w:tcW w:w="3268" w:type="dxa"/>
            <w:tcBorders>
              <w:top w:val="single" w:sz="8" w:space="0" w:color="auto"/>
              <w:bottom w:val="single" w:sz="12" w:space="0" w:color="auto"/>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
                <w:bCs/>
                <w:color w:val="000000"/>
              </w:rPr>
            </w:pPr>
            <w:r w:rsidRPr="002D31D1">
              <w:rPr>
                <w:rFonts w:ascii="Times New Roman" w:hAnsi="Times New Roman" w:cs="Times New Roman"/>
                <w:b/>
                <w:bCs/>
                <w:color w:val="000000"/>
              </w:rPr>
              <w:t>Total</w:t>
            </w:r>
          </w:p>
        </w:tc>
        <w:tc>
          <w:tcPr>
            <w:tcW w:w="3269" w:type="dxa"/>
            <w:tcBorders>
              <w:top w:val="single" w:sz="8" w:space="0" w:color="auto"/>
              <w:bottom w:val="single" w:sz="12" w:space="0" w:color="auto"/>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8,7</w:t>
            </w:r>
          </w:p>
        </w:tc>
        <w:tc>
          <w:tcPr>
            <w:tcW w:w="3269" w:type="dxa"/>
            <w:tcBorders>
              <w:top w:val="single" w:sz="8" w:space="0" w:color="auto"/>
              <w:bottom w:val="single" w:sz="12" w:space="0" w:color="auto"/>
            </w:tcBorders>
            <w:vAlign w:val="center"/>
          </w:tcPr>
          <w:p w:rsidR="002D31D1" w:rsidRPr="002D31D1" w:rsidRDefault="002D31D1" w:rsidP="007B0CC5">
            <w:pPr>
              <w:keepNext/>
              <w:pBdr>
                <w:top w:val="nil"/>
                <w:left w:val="nil"/>
                <w:bottom w:val="nil"/>
                <w:right w:val="nil"/>
                <w:between w:val="nil"/>
              </w:pBdr>
              <w:suppressAutoHyphens/>
              <w:ind w:firstLine="709"/>
              <w:jc w:val="both"/>
              <w:textDirection w:val="btLr"/>
              <w:textAlignment w:val="top"/>
              <w:outlineLvl w:val="0"/>
              <w:rPr>
                <w:rFonts w:ascii="Times New Roman" w:hAnsi="Times New Roman" w:cs="Times New Roman"/>
                <w:bCs/>
                <w:color w:val="000000"/>
              </w:rPr>
            </w:pPr>
            <w:r w:rsidRPr="002D31D1">
              <w:rPr>
                <w:rFonts w:ascii="Times New Roman" w:hAnsi="Times New Roman" w:cs="Times New Roman"/>
                <w:bCs/>
                <w:color w:val="000000"/>
              </w:rPr>
              <w:t>0,70</w:t>
            </w:r>
          </w:p>
        </w:tc>
      </w:tr>
    </w:tbl>
    <w:p w:rsidR="00AA0E10" w:rsidRPr="00AA0E10" w:rsidRDefault="00AA0E10"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sz w:val="20"/>
          <w:szCs w:val="20"/>
        </w:rPr>
      </w:pP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De acordo com o resultado do nível de concordância entre os avaliadores, o nível foi considerado de Concordância Substancial, conforme valor do coeficiente </w:t>
      </w:r>
      <w:proofErr w:type="spellStart"/>
      <w:r w:rsidRPr="002D31D1">
        <w:rPr>
          <w:rFonts w:ascii="Times New Roman" w:hAnsi="Times New Roman" w:cs="Times New Roman"/>
          <w:color w:val="000000"/>
        </w:rPr>
        <w:t>Kappa</w:t>
      </w:r>
      <w:proofErr w:type="spellEnd"/>
      <w:r w:rsidRPr="002D31D1">
        <w:rPr>
          <w:rFonts w:ascii="Times New Roman" w:hAnsi="Times New Roman" w:cs="Times New Roman"/>
          <w:color w:val="000000"/>
        </w:rPr>
        <w:t>.</w:t>
      </w:r>
    </w:p>
    <w:p w:rsid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O Gráfico </w:t>
      </w:r>
      <w:proofErr w:type="gramStart"/>
      <w:r w:rsidRPr="002D31D1">
        <w:rPr>
          <w:rFonts w:ascii="Times New Roman" w:hAnsi="Times New Roman" w:cs="Times New Roman"/>
          <w:color w:val="000000"/>
        </w:rPr>
        <w:t>1</w:t>
      </w:r>
      <w:proofErr w:type="gramEnd"/>
      <w:r w:rsidRPr="002D31D1">
        <w:rPr>
          <w:rFonts w:ascii="Times New Roman" w:hAnsi="Times New Roman" w:cs="Times New Roman"/>
          <w:color w:val="000000"/>
        </w:rPr>
        <w:t xml:space="preserve"> representa a distribuição dos critérios da escala de qualidade </w:t>
      </w:r>
      <w:proofErr w:type="spellStart"/>
      <w:r w:rsidRPr="002D31D1">
        <w:rPr>
          <w:rFonts w:ascii="Times New Roman" w:hAnsi="Times New Roman" w:cs="Times New Roman"/>
          <w:color w:val="000000"/>
        </w:rPr>
        <w:t>PEDro</w:t>
      </w:r>
      <w:proofErr w:type="spellEnd"/>
      <w:r w:rsidRPr="002D31D1">
        <w:rPr>
          <w:rFonts w:ascii="Times New Roman" w:hAnsi="Times New Roman" w:cs="Times New Roman"/>
          <w:color w:val="000000"/>
        </w:rPr>
        <w:t xml:space="preserve"> de acordo com o nível de concordância dos avaliadores. Nota-se que apenas dois critérios não obtiveram nenhuma concordância em nenhum dos 3 artigos avaliados. </w:t>
      </w:r>
    </w:p>
    <w:p w:rsidR="007B0CC5" w:rsidRPr="007B0CC5" w:rsidRDefault="007B0CC5" w:rsidP="007B0CC5">
      <w:pPr>
        <w:keepNext/>
        <w:pBdr>
          <w:top w:val="nil"/>
          <w:left w:val="nil"/>
          <w:bottom w:val="nil"/>
          <w:right w:val="nil"/>
          <w:between w:val="nil"/>
        </w:pBdr>
        <w:suppressAutoHyphens/>
        <w:jc w:val="both"/>
        <w:textDirection w:val="btLr"/>
        <w:textAlignment w:val="top"/>
        <w:outlineLvl w:val="0"/>
        <w:rPr>
          <w:rFonts w:ascii="Times New Roman" w:hAnsi="Times New Roman" w:cs="Times New Roman"/>
          <w:color w:val="000000"/>
          <w:sz w:val="20"/>
          <w:szCs w:val="20"/>
        </w:rPr>
      </w:pPr>
      <w:r w:rsidRPr="007B0CC5">
        <w:rPr>
          <w:rFonts w:ascii="Times New Roman" w:hAnsi="Times New Roman" w:cs="Times New Roman"/>
          <w:b/>
          <w:color w:val="000000"/>
          <w:sz w:val="20"/>
          <w:szCs w:val="20"/>
        </w:rPr>
        <w:t>Gráfico 1.</w:t>
      </w:r>
      <w:r w:rsidRPr="007B0CC5">
        <w:rPr>
          <w:rFonts w:ascii="Times New Roman" w:hAnsi="Times New Roman" w:cs="Times New Roman"/>
          <w:color w:val="000000"/>
          <w:sz w:val="20"/>
          <w:szCs w:val="20"/>
        </w:rPr>
        <w:t xml:space="preserve"> Percentual de distribuição dos critérios da escala </w:t>
      </w:r>
      <w:proofErr w:type="spellStart"/>
      <w:proofErr w:type="gramStart"/>
      <w:r w:rsidRPr="007B0CC5">
        <w:rPr>
          <w:rFonts w:ascii="Times New Roman" w:hAnsi="Times New Roman" w:cs="Times New Roman"/>
          <w:color w:val="000000"/>
          <w:sz w:val="20"/>
          <w:szCs w:val="20"/>
        </w:rPr>
        <w:t>PEDro</w:t>
      </w:r>
      <w:proofErr w:type="spellEnd"/>
      <w:proofErr w:type="gramEnd"/>
      <w:r w:rsidRPr="007B0CC5">
        <w:rPr>
          <w:rFonts w:ascii="Times New Roman" w:hAnsi="Times New Roman" w:cs="Times New Roman"/>
          <w:color w:val="000000"/>
          <w:sz w:val="20"/>
          <w:szCs w:val="20"/>
        </w:rPr>
        <w:t xml:space="preserve"> de acordo com o nível de concordância dos avaliadores.</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noProof/>
          <w:color w:val="000000"/>
        </w:rPr>
        <w:drawing>
          <wp:inline distT="0" distB="0" distL="0" distR="0">
            <wp:extent cx="4576191" cy="2746629"/>
            <wp:effectExtent l="19050" t="0" r="14859" b="0"/>
            <wp:docPr id="9"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0CC5" w:rsidRPr="007B0CC5" w:rsidRDefault="007B0CC5"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sz w:val="20"/>
          <w:szCs w:val="20"/>
        </w:rPr>
      </w:pP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A TLBI vem ganhando cada vez mais espaço entre as discussões da atualidade, mostrando melhora no processo de cicatrização de feridas associadas com Diabetes </w:t>
      </w:r>
      <w:proofErr w:type="spellStart"/>
      <w:r w:rsidRPr="002D31D1">
        <w:rPr>
          <w:rFonts w:ascii="Times New Roman" w:hAnsi="Times New Roman" w:cs="Times New Roman"/>
          <w:color w:val="000000"/>
        </w:rPr>
        <w:t>Mellitus</w:t>
      </w:r>
      <w:proofErr w:type="spellEnd"/>
      <w:r w:rsidRPr="002D31D1">
        <w:rPr>
          <w:rFonts w:ascii="Times New Roman" w:hAnsi="Times New Roman" w:cs="Times New Roman"/>
          <w:color w:val="000000"/>
        </w:rPr>
        <w:t xml:space="preserve">. De acordo com demais estudos abordando a temática, é notável os efeitos ocasionados através de sua aplicação, a exemplo de resultado na diminuição da </w:t>
      </w:r>
      <w:proofErr w:type="gramStart"/>
      <w:r w:rsidRPr="002D31D1">
        <w:rPr>
          <w:rFonts w:ascii="Times New Roman" w:hAnsi="Times New Roman" w:cs="Times New Roman"/>
          <w:color w:val="000000"/>
        </w:rPr>
        <w:t>inflamação</w:t>
      </w:r>
      <w:proofErr w:type="gramEnd"/>
      <w:r w:rsidRPr="002D31D1">
        <w:rPr>
          <w:rFonts w:ascii="Times New Roman" w:hAnsi="Times New Roman" w:cs="Times New Roman"/>
          <w:color w:val="000000"/>
        </w:rPr>
        <w:t xml:space="preserve">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"author" : [ { "dropping-particle" : "", "family" : "Lima", "given" : "FM", "non-dropping-particle" : "", "parse-names" : false, "suffix" : "" }, { "dropping-particle" : "", "family" : "Villaverde", "given" : "AB", "non-dropping-particle" : "", "parse-names" : false, "suffix" : "" }, { "dropping-particle" : "", "family" : "Salgado", "given" : "MA", "non-dropping-particle" : "", "parse-names" : false, "suffix" : "" }, { "dropping-particle" : "", "family" : "Castro-Faria-Neto", "given" : "HC", "non-dropping-particle" : "", "parse-names" : false, "suffix" : "" }, { "dropping-particle" : "", "family" : "Munin", "given" : "E", "non-dropping-particle" : "", "parse-names" : false, "suffix" : "" }, { "dropping-particle" : "", "family" : "Albertini", "given" : "R", "non-dropping-particle" : "", "parse-names" : false, "suffix" : "" }, { "dropping-particle" : "", "family" : "Aimbire", "given" : "F", "non-dropping-particle" : "", "parse-names" : false, "suffix" : "" } ], "container-title" : "J Photochem Photobiol B", "id" : "ITEM-1", "issued" : { "date-parts" : [ [ "2010" ] ] }, "page" : "271-278", "title" : "Low intensity laser therapy (LILT) in vivo acts on the neutrophils recruitment and chemokines/cytokines levels in amodel of acute pulmonary inflammation induced by aerosol of lipopolysaccharide from Escherichia coli in rat", "type" : "article-journal", "volume" : "101" }, "uris" : [ "http://www.mendeley.com/documents/?uuid=80f250c0-2f29-458a-8630-25b05e958239" ] }, { "id" : "ITEM-2", "itemData" : { "author" : [ { "dropping-particle" : "", "family" : "Rambo", "given" : "CSM", "non-dropping-particle" : "", "parse-names" : false, "suffix" : "" }, { "dropping-particle" : "", "family" : "Silva", "given" : "JA Jr", "non-dropping-particle" : "", "parse-names" : false, "suffix" : "" }, { "dropping-particle" : "", "family" : "Serra", "given" : "AJ", "non-dropping-particle" : "", "parse-names" : false, "suffix" : "" }, { "dropping-particle" : "", "family" : "Ligeiro", "given" : "AP", "non-dropping-particle" : "", "parse-names" : false, "suffix" : "" }, { "dropping-particle" : "", "family" : "Vieira", "given" : "RP", "non-dropping-particle" : "", "parse-names" : false, "suffix" : "" }, { "dropping-particle" : "", "family" : "Albertini", "given" : "R", "non-dropping-particle" : "", "parse-names" : false, "suffix" : "" }, { "dropping-particle" : "", "family" : "Leal-Junior", "given" : "EC", "non-dropping-particle" : "", "parse-names" : false, "suffix" : "" }, { "dropping-particle" : "", "family" : "Carvalho", "given" : "P", "non-dropping-particle" : "", "parse-names" : false, "suffix" : "" } ], "container-title" : "Lasers Med Sci", "id" : "ITEM-2", "issued" : { "date-parts" : [ [ "2014" ] ] }, "page" : "1723\u20131733", "title" : "Comparative analysis of low-level laser therapy (660 nm) on inflammatory biomarker expression during the skin wound-repair process in young and aged rats", "type" : "article-journal", "volume" : "29" }, "uris" : [ "http://www.mendeley.com/documents/?uuid=5fbe785f-8084-4987-b9b7-4e549da73dcf" ] }, { "id" : "ITEM-3", "itemData" : { "author" : [ { "dropping-particle" : "", "family" : "Esteves Junior", "given" : "I", "non-dropping-particle" : "", "parse-names" : false, "suffix" : "" }, { "dropping-particle" : "", "family" : "Masson", "given" : "IB", "non-dropping-particle" : "", "parse-names" : false, "suffix" : "" }, { "dropping-particle" : "", "family" : "Oshima", "given" : "CT", "non-dropping-particle" : "", "parse-names" : false, "suffix" : "" }, { "dropping-particle" : "", "family" : "Paiotti", "given" : "AP", "non-dropping-particle" : "", "parse-names" : false, "suffix" : "" }, { "dropping-particle" : "", "family" : "Liebano", "given" : "RE", "non-dropping-particle" : "", "parse-names" : false, "suffix" : "" }, { "dropping-particle" : "", "family" : "Plapler", "given" : "H", "non-dropping-particle" : "", "parse-names" : false, "suffix" : "" } ], "container-title" : "Lasers Med Sci", "id" : "ITEM-3", "issued" : { "date-parts" : [ [ "2012" ] ] }, "page" : "655\u2013660", "title" : "Low-level laser irradiation, cyclooxygenase-2 (COX-2) expression and necrosis of random skin flaps in rats", "type" : "article-journal", "volume" : "27" }, "uris" : [ "http://www.mendeley.com/documents/?uuid=3c34c05d-0a66-488b-9517-27460fe3347e" ] }, { "id" : "ITEM-4",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"ITEM-4", "issue" : "4", "issued" : { "date-parts" : [ [ "2016" ] ] }, "page" : "628-634", "title" : "Terapia a laser de baixa intensidade e Calendula officinalis no reparo de \u00falcera em p\u00e9 diab\u00e9tico", "type" : "article-journal", "volume" : "50" }, "uris" : [ "http://www.mendeley.com/documents/?uuid=f723a794-15f6-412d-b8c9-5cf99910f2d2" ] } ], "mendeley" : { "formattedCitation" : "(CARVALHO et al., 2016; ESTEVES JUNIOR et al., 2012; LIMA et al., 2010; RAMBO et al., 2014)", "plainTextFormattedCitation" : "(CARVALHO et al., 2016; ESTEVES JUNIOR et al., 2012; LIMA et al., 2010; RAMBO et al., 2014)", "previouslyFormattedCitation" : "(CARVALHO et al., 2016; ESTEVES JUNIOR et al., 2012; LIMA et al., 2010; RAMBO et al., 2014)"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 xml:space="preserve">(CARVALHO </w:t>
      </w:r>
      <w:proofErr w:type="gramStart"/>
      <w:r w:rsidRPr="002D31D1">
        <w:rPr>
          <w:rFonts w:ascii="Times New Roman" w:hAnsi="Times New Roman" w:cs="Times New Roman"/>
          <w:color w:val="000000"/>
        </w:rPr>
        <w:t>et</w:t>
      </w:r>
      <w:proofErr w:type="gramEnd"/>
      <w:r w:rsidRPr="002D31D1">
        <w:rPr>
          <w:rFonts w:ascii="Times New Roman" w:hAnsi="Times New Roman" w:cs="Times New Roman"/>
          <w:color w:val="000000"/>
        </w:rPr>
        <w:t xml:space="preserve"> al., 2016; ESTEVES JUNIOR et al., 2012; LIMA et al., 2010; RAMBO et al., 2014)</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também nos tecidos de granulação, proliferação de fibroblastos, síntese de colágeno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"author" : [ { "dropping-particle" : "", "family" : "Wagner", "given" : "VP", "non-dropping-particle" : "", "parse-names" : false, "suffix" : "" }, { "dropping-particle" : "", "family" : "Curra", "given" : "M", "non-dropping-particle" : "", "parse-names" : false, "suffix" : "" }, { "dropping-particle" : "", "family" : "Webber", "given" : "LP", "non-dropping-particle" : "", "parse-names" : false, "suffix" : "" }, { "dropping-particle" : "", "family" : "N\u00f6r", "given" : "C", "non-dropping-particle" : "", "parse-names" : false, "suffix" : "" }, { "dropping-particle" : "", "family" : "Matte", "given" : "U", "non-dropping-particle" : "", "parse-names" : false, "suffix" : "" }, { "dropping-particle" : "", "family" : "Meurer", "given" : "L", "non-dropping-particle" : "", "parse-names" : false, "suffix" : "" }, { "dropping-particle" : "", "family" : "Martins", "given" : "MD", "non-dropping-particle" : "", "parse-names" : false, "suffix" : "" } ], "container-title" : "Lasers Med Sci", "id" : "ITEM-1", "issued" : { "date-parts" : [ [ "2016" ] ] }, "page" : "665\u2013671", "title" : "Photobiomodulation regulates cytokine release and new blood vessel formation during oral wound healing in rats", "type" : "article-journal", "volume" : "31" }, "uris" : [ "http://www.mendeley.com/documents/?uuid=41fe86d1-9d14-40db-a8d3-bfdabfb1941a" ] }, { "id" : "ITEM-2", "itemData" : { "author" : [ { "dropping-particle" : "", "family" : "Medeiros", "given" : "ML", "non-dropping-particle" : "", "parse-names" : false, "suffix" : "" }, { "dropping-particle" : "", "family" : "Ara\u00fajo-Filho", "given" : "I", "non-dropping-particle" : "", "parse-names" : false, "suffix" : "" }, { "dropping-particle" : "", "family" : "Silva", "given" : "EM", "non-dropping-particle" : "", "parse-names" : false, "suffix" : "" }, { "dropping-particle" : "", "family" : "Queiroz", "given" : "WS", "non-dropping-particle" : "", "parse-names" : false, "suffix" : "" }, { "dropping-particle" : "", "family" : "Soares", "given" : "CD", "non-dropping-particle" : "", "parse-names" : false, "suffix" : "" }, { "dropping-particle" : "", "family" : "Carvalho", "given" : "MG", "non-dropping-particle" : "", "parse-names" : false, "suffix" : "" }, { "dropping-particle" : "", "family" : "Maciel", "given" : "MA", "non-dropping-particle" : "", "parse-names" : false, "suffix" : "" } ], "container-title" : "Lasers Med Sci", "id" : "ITEM-2", "issued" : { "date-parts" : [ [ "2016" ] ] }, "title" : "Effect of low-level laser therapy on angiogenesis and matrix metalloproteinase-2 immunoexpression in wound repair", "type" : "article-journal" }, "uris" : [ "http://www.mendeley.com/documents/?uuid=b4e43075-ea30-4466-9ed8-64f680808b3d" ] }, { "id" : "ITEM-3",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"ITEM-3", "issue" : "4", "issued" : { "date-parts" : [ [ "2016" ] ] }, "page" : "628-634", "title" : "Terapia a laser de baixa intensidade e Calendula officinalis no reparo de \u00falcera em p\u00e9 diab\u00e9tico", "type" : "article-journal", "volume" : "50" }, "uris" : [ "http://www.mendeley.com/documents/?uuid=f723a794-15f6-412d-b8c9-5cf99910f2d2" ] } ], "mendeley" : { "formattedCitation" : "(CARVALHO et al., 2016; MEDEIROS et al., 2016; WAGNER et al., 2016)", "plainTextFormattedCitation" : "(CARVALHO et al., 2016; MEDEIROS et al., 2016; WAGNER et al., 2016)", "previouslyFormattedCitation" : "(CARVALHO et al., 2016; MEDEIROS et al., 2016; WAGNER et al., 2016)"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(CARVALHO et al., 2016; MEDEIROS et al., 2016; WAGNER et al., 2016)</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e neovascularização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"author" : [ { "dropping-particle" : "", "family" : "Wagner", "given" : "VP", "non-dropping-particle" : "", "parse-names" : false, "suffix" : "" }, { "dropping-particle" : "", "family" : "Curra", "given" : "M", "non-dropping-particle" : "", "parse-names" : false, "suffix" : "" }, { "dropping-particle" : "", "family" : "Webber", "given" : "LP", "non-dropping-particle" : "", "parse-names" : false, "suffix" : "" }, { "dropping-particle" : "", "family" : "N\u00f6r", "given" : "C", "non-dropping-particle" : "", "parse-names" : false, "suffix" : "" }, { "dropping-particle" : "", "family" : "Matte", "given" : "U", "non-dropping-particle" : "", "parse-names" : false, "suffix" : "" }, { "dropping-particle" : "", "family" : "Meurer", "given" : "L", "non-dropping-particle" : "", "parse-names" : false, "suffix" : "" }, { "dropping-particle" : "", "family" : "Martins", "given" : "MD", "non-dropping-particle" : "", "parse-names" : false, "suffix" : "" } ], "container-title" : "Lasers Med Sci", "id" : "ITEM-1", "issued" : { "date-parts" : [ [ "2016" ] ] }, "page" : "665\u2013671", "title" : "Photobiomodulation regulates cytokine release and new blood vessel formation during oral wound healing in rats", "type" : "article-journal", "volume" : "31" }, "uris" : [ "http://www.mendeley.com/documents/?uuid=41fe86d1-9d14-40db-a8d3-bfdabfb1941a" ] }, { "id" : "ITEM-2", "itemData" : { "author" : [ { "dropping-particle" : "", "family" : "Silva", "given" : "AAS", "non-dropping-particle" : "", "parse-names" : false, "suffix" : "" }, { "dropping-particle" : "", "family" : "Leal-Junior", "given" : "EC", "non-dropping-particle" : "", "parse-names" : false, "suffix" : "" }, { "dropping-particle" : "", "family" : "Alves", "given" : "AC", "non-dropping-particle" : "", "parse-names" : false, "suffix" : "" }, { "dropping-particle" : "", "family" : "Rambo", "given" : "CS", "non-dropping-particle" : "", "parse-names" : false, "suffix" : "" }, { "dropping-particle" : "", "family" : "Santos", "given" : "SA", "non-dropping-particle" : "", "parse-names" : false, "suffix" : "" }, { "dropping-particle" : "", "family" : "Vieira", "given" : "RP", "non-dropping-particle" : "", "parse-names" : false, "suffix" : "" }, { "dropping-particle" : "", "family" : "Carvalho", "given" : "PT", "non-dropping-particle" : "", "parse-names" : false, "suffix" : "" } ], "container-title" : "J Cosmet Laser Ther", "id" : "ITEM-2", "issued" : { "date-parts" : [ [ "2013" ] ] }, "page" : "210\u2013216", "title" : "Wound-healing effects of low-level laser therapy in diabetic rats involve the modulation ofMMP-2 andMMP-9 and the redistribution of collagen types I and III", "type" : "article-journal", "volume" : "15" }, "uris" : [ "http://www.mendeley.com/documents/?uuid=f72d1e19-a8ae-4519-81ff-eea7d723744a" ] }, { "id" : "ITEM-3",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"ITEM-3", "issue" : "4", "issued" : { "date-parts" : [ [ "2016" ] ] }, "page" : "628-634", "title" : "Terapia a laser de baixa intensidade e Calendula officinalis no reparo de \u00falcera em p\u00e9 diab\u00e9tico", "type" : "article-journal", "volume" : "50" }, "uris" : [ "http://www.mendeley.com/documents/?uuid=f723a794-15f6-412d-b8c9-5cf99910f2d2" ] } ], "mendeley" : { "formattedCitation" : "(CARVALHO et al., 2016; SILVA et al., 2013; WAGNER et al., 2016)", "plainTextFormattedCitation" : "(CARVALHO et al., 2016; SILVA et al., 2013; WAGNER et al., 2016)", "previouslyFormattedCitation" : "(CARVALHO et al., 2016; SILVA et al., 2013; WAGNER et al., 2016)"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(CARVALHO et al., 2016; SILVA et al., 2013; WAGNER et al., 2016)</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w:t>
      </w:r>
    </w:p>
    <w:p w:rsidR="002D31D1" w:rsidRPr="002D31D1" w:rsidRDefault="000A5DF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lastRenderedPageBreak/>
        <w:fldChar w:fldCharType="begin" w:fldLock="1"/>
      </w:r>
      <w:r w:rsidR="002D31D1" w:rsidRPr="002D31D1">
        <w:rPr>
          <w:rFonts w:ascii="Times New Roman" w:hAnsi="Times New Roman" w:cs="Times New Roman"/>
          <w:color w:val="000000"/>
        </w:rPr>
        <w:instrText>ADDIN CSL_CITATION { "citationItems" : [ { "id" : "ITEM-1",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"ITEM-1", "issue" : "12", "issued" : { "date-parts" : [ [ "2015" ] ] }, "page" : "852-857", "title" : "Effects of the Low-Level Laser Therapy ( LLLT ) in the process of healing diabetic foot ulcers", "type" : "article-journal", "volume" : "30" }, "uris" : [ "http://www.mendeley.com/documents/?uuid=d52b4cec-b211-4058-b450-c1e2b9fec089" ] } ], "mendeley" : { "formattedCitation" : "(FEITOSA et al., 2015)", "manualFormatting" : "Feitosa et al. (2015)", "plainTextFormattedCitation" : "(FEITOSA et al., 2015)", "previouslyFormattedCitation" : "(FEITOSA et al., 2015)" }, "properties" : { "noteIndex" : 0 }, "schema" : "https://github.com/citation-style-language/schema/raw/master/csl-citation.json" }</w:instrText>
      </w:r>
      <w:r w:rsidRPr="002D31D1">
        <w:rPr>
          <w:rFonts w:ascii="Times New Roman" w:hAnsi="Times New Roman" w:cs="Times New Roman"/>
          <w:color w:val="000000"/>
        </w:rPr>
        <w:fldChar w:fldCharType="separate"/>
      </w:r>
      <w:r w:rsidR="002D31D1" w:rsidRPr="002D31D1">
        <w:rPr>
          <w:rFonts w:ascii="Times New Roman" w:hAnsi="Times New Roman" w:cs="Times New Roman"/>
          <w:color w:val="000000"/>
        </w:rPr>
        <w:t>Feitosa et al. (2015)</w:t>
      </w:r>
      <w:r w:rsidRPr="002D31D1">
        <w:rPr>
          <w:rFonts w:ascii="Times New Roman" w:hAnsi="Times New Roman" w:cs="Times New Roman"/>
          <w:color w:val="000000"/>
        </w:rPr>
        <w:fldChar w:fldCharType="end"/>
      </w:r>
      <w:r w:rsidR="002D31D1" w:rsidRPr="002D31D1">
        <w:rPr>
          <w:rFonts w:ascii="Times New Roman" w:hAnsi="Times New Roman" w:cs="Times New Roman"/>
          <w:color w:val="000000"/>
        </w:rPr>
        <w:t xml:space="preserve"> usaram o Laser – HTM na densidade de energia de 4 J/cm</w:t>
      </w:r>
      <w:r w:rsidR="002D31D1" w:rsidRPr="002D31D1">
        <w:rPr>
          <w:rFonts w:ascii="Times New Roman" w:hAnsi="Times New Roman" w:cs="Times New Roman"/>
          <w:color w:val="000000"/>
          <w:vertAlign w:val="superscript"/>
        </w:rPr>
        <w:t>2</w:t>
      </w:r>
      <w:r w:rsidR="002D31D1" w:rsidRPr="002D31D1">
        <w:rPr>
          <w:rFonts w:ascii="Times New Roman" w:hAnsi="Times New Roman" w:cs="Times New Roman"/>
          <w:color w:val="000000"/>
        </w:rPr>
        <w:t>, a aplicação foi pontual sem contato (distância aproximada de 1 mm), com a caneta sendo mantida perpendicular à ferida. Foram realizados 12 procedimentos, dos quais três eram procedimentos semanais, em dias alternados. Através do uso da técnica, notou-se uma melhoria no tamanho das feridas, com um processo significativo de reparação tecidual.</w:t>
      </w:r>
    </w:p>
    <w:p w:rsidR="002D31D1" w:rsidRPr="002D31D1" w:rsidRDefault="000A5DF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fldChar w:fldCharType="begin" w:fldLock="1"/>
      </w:r>
      <w:r w:rsidR="002D31D1" w:rsidRPr="002D31D1">
        <w:rPr>
          <w:rFonts w:ascii="Times New Roman" w:hAnsi="Times New Roman" w:cs="Times New Roman"/>
          <w:color w:val="000000"/>
        </w:rPr>
        <w:instrText>ADDIN CSL_CITATION { "citationItems" : [ { "id" : "ITEM-1",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"ITEM-1", "issue" : "4", "issued" : { "date-parts" : [ [ "2016" ] ] }, "page" : "628-634", "title" : "Terapia a laser de baixa intensidade e Calendula officinalis no reparo de \u00falcera em p\u00e9 diab\u00e9tico", "type" : "article-journal", "volume" : "50" }, "uris" : [ "http://www.mendeley.com/documents/?uuid=f723a794-15f6-412d-b8c9-5cf99910f2d2" ] } ], "mendeley" : { "formattedCitation" : "(CARVALHO et al., 2016)", "manualFormatting" : "Carvalho et al. (2016)", "plainTextFormattedCitation" : "(CARVALHO et al., 2016)", "previouslyFormattedCitation" : "(CARVALHO et al., 2016)" }, "properties" : { "noteIndex" : 0 }, "schema" : "https://github.com/citation-style-language/schema/raw/master/csl-citation.json" }</w:instrText>
      </w:r>
      <w:r w:rsidRPr="002D31D1">
        <w:rPr>
          <w:rFonts w:ascii="Times New Roman" w:hAnsi="Times New Roman" w:cs="Times New Roman"/>
          <w:color w:val="000000"/>
        </w:rPr>
        <w:fldChar w:fldCharType="separate"/>
      </w:r>
      <w:r w:rsidR="002D31D1" w:rsidRPr="002D31D1">
        <w:rPr>
          <w:rFonts w:ascii="Times New Roman" w:hAnsi="Times New Roman" w:cs="Times New Roman"/>
          <w:color w:val="000000"/>
        </w:rPr>
        <w:t>Carvalho et al. (2016)</w:t>
      </w:r>
      <w:r w:rsidRPr="002D31D1">
        <w:rPr>
          <w:rFonts w:ascii="Times New Roman" w:hAnsi="Times New Roman" w:cs="Times New Roman"/>
          <w:color w:val="000000"/>
        </w:rPr>
        <w:fldChar w:fldCharType="end"/>
      </w:r>
      <w:r w:rsidR="002D31D1" w:rsidRPr="002D31D1">
        <w:rPr>
          <w:rFonts w:ascii="Times New Roman" w:hAnsi="Times New Roman" w:cs="Times New Roman"/>
          <w:color w:val="000000"/>
        </w:rPr>
        <w:t xml:space="preserve"> usaram o Laser – fabricante HTM na dosagem de 4 J/cm</w:t>
      </w:r>
      <w:r w:rsidR="002D31D1" w:rsidRPr="002D31D1">
        <w:rPr>
          <w:rFonts w:ascii="Times New Roman" w:hAnsi="Times New Roman" w:cs="Times New Roman"/>
          <w:color w:val="000000"/>
          <w:vertAlign w:val="superscript"/>
        </w:rPr>
        <w:t>2</w:t>
      </w:r>
      <w:r w:rsidR="002D31D1" w:rsidRPr="002D31D1">
        <w:rPr>
          <w:rFonts w:ascii="Times New Roman" w:hAnsi="Times New Roman" w:cs="Times New Roman"/>
          <w:color w:val="000000"/>
        </w:rPr>
        <w:t>, a caneta foi mantida em posição perpen</w:t>
      </w:r>
      <w:r w:rsidR="002D31D1" w:rsidRPr="002D31D1">
        <w:rPr>
          <w:rFonts w:ascii="Times New Roman" w:hAnsi="Times New Roman" w:cs="Times New Roman"/>
          <w:color w:val="000000"/>
        </w:rPr>
        <w:softHyphen/>
        <w:t>dicular à lesão, modo pontual com contato, e em pontos equi</w:t>
      </w:r>
      <w:r w:rsidR="002D31D1" w:rsidRPr="002D31D1">
        <w:rPr>
          <w:rFonts w:ascii="Times New Roman" w:hAnsi="Times New Roman" w:cs="Times New Roman"/>
          <w:color w:val="000000"/>
        </w:rPr>
        <w:softHyphen/>
        <w:t>distantes, ao redor e no leito do ferimento. No total, foram realizados 12 atendimentos, compreendendo três atendimentos semanais, em dias alternados. Mostrou-se que a terapia pode reduzir a área total das úlceras, pelo estímulo da neovascularização e aceleração da proliferação celular.</w:t>
      </w:r>
    </w:p>
    <w:p w:rsidR="002D31D1" w:rsidRPr="002D31D1" w:rsidRDefault="000A5DF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fldChar w:fldCharType="begin" w:fldLock="1"/>
      </w:r>
      <w:r w:rsidR="002D31D1" w:rsidRPr="002D31D1">
        <w:rPr>
          <w:rFonts w:ascii="Times New Roman" w:hAnsi="Times New Roman" w:cs="Times New Roman"/>
          <w:color w:val="000000"/>
        </w:rPr>
        <w:instrText>ADDIN CSL_CITATION { "citationItems" : [ { "id" : "ITEM-1", "itemData" : { "DOI" : "10.1007/s10103-016-2109-2", "ISSN" : "0268-8921", "author" : [ { "dropping-particle" : "", "family" : "Mathur", "given" : "R K", "non-dropping-particle" : "", "parse-names" : false, "suffix" : "" }, { "dropping-particle" : "", "family" : "Sahu", "given" : "Khageswar", "non-dropping-particle" : "", "parse-names" : false, "suffix" : "" }, { "dropping-particle" : "", "family" : "Saraf", "given" : "Siddharth", "non-dropping-particle" : "", "parse-names" : false, "suffix" : "" }, { "dropping-particle" : "", "family" : "Patheja", "given" : "Pooja", "non-dropping-particle" : "", "parse-names" : false, "suffix" : "" }, { "dropping-particle" : "", "family" : "Khan", "given" : "Fareed", "non-dropping-particle" : "", "parse-names" : false, "suffix" : "" }, { "dropping-particle" : "", "family" : "Gupta", "given" : "P K", "non-dropping-particle" : "", "parse-names" : false, "suffix" : "" } ], "container-title" : "Lasers in Medical Science", "id" : "ITEM-1", "issue" : "November", "issued" : { "date-parts" : [ [ "2016" ] ] }, "publisher" : "Lasers in Medical Science", "title" : "Low-level laser therapy as an adjunct to conventional therapy in the treatment of diabetic foot ulcers", "type" : "article-journal" }, "uris" : [ "http://www.mendeley.com/documents/?uuid=9d7742a6-1962-4ffc-95e4-17eb1f908296" ] } ], "mendeley" : { "formattedCitation" : "(MATHUR et al., 2016)", "manualFormatting" : "Mathur et al. (2016)", "plainTextFormattedCitation" : "(MATHUR et al., 2016)", "previouslyFormattedCitation" : "(MATHUR et al., 2016)" }, "properties" : { "noteIndex" : 0 }, "schema" : "https://github.com/citation-style-language/schema/raw/master/csl-citation.json" }</w:instrText>
      </w:r>
      <w:r w:rsidRPr="002D31D1">
        <w:rPr>
          <w:rFonts w:ascii="Times New Roman" w:hAnsi="Times New Roman" w:cs="Times New Roman"/>
          <w:color w:val="000000"/>
        </w:rPr>
        <w:fldChar w:fldCharType="separate"/>
      </w:r>
      <w:r w:rsidR="002D31D1" w:rsidRPr="002D31D1">
        <w:rPr>
          <w:rFonts w:ascii="Times New Roman" w:hAnsi="Times New Roman" w:cs="Times New Roman"/>
          <w:color w:val="000000"/>
        </w:rPr>
        <w:t>Mathur et al. (2016)</w:t>
      </w:r>
      <w:r w:rsidRPr="002D31D1">
        <w:rPr>
          <w:rFonts w:ascii="Times New Roman" w:hAnsi="Times New Roman" w:cs="Times New Roman"/>
          <w:color w:val="000000"/>
        </w:rPr>
        <w:fldChar w:fldCharType="end"/>
      </w:r>
      <w:r w:rsidR="002D31D1" w:rsidRPr="002D31D1">
        <w:rPr>
          <w:rFonts w:ascii="Times New Roman" w:hAnsi="Times New Roman" w:cs="Times New Roman"/>
          <w:color w:val="000000"/>
        </w:rPr>
        <w:t xml:space="preserve"> realizaram as sessões através de um laser de diodo portátil, fonte baseada fabricada em RRCAT. O laser de diodo foi realizado aproximadamente 1 pé acima da superfície da úlcera. Dependendo da área da ferida, a irradiação de luz ocorreu em 5-8 pontos espacialmente separados, de modo que toda a área da ferida (o assoalho e borda da úlcera) </w:t>
      </w:r>
      <w:proofErr w:type="gramStart"/>
      <w:r w:rsidR="002D31D1" w:rsidRPr="002D31D1">
        <w:rPr>
          <w:rFonts w:ascii="Times New Roman" w:hAnsi="Times New Roman" w:cs="Times New Roman"/>
          <w:color w:val="000000"/>
        </w:rPr>
        <w:t>foram irradiados</w:t>
      </w:r>
      <w:proofErr w:type="gramEnd"/>
      <w:r w:rsidR="002D31D1" w:rsidRPr="002D31D1">
        <w:rPr>
          <w:rFonts w:ascii="Times New Roman" w:hAnsi="Times New Roman" w:cs="Times New Roman"/>
          <w:color w:val="000000"/>
        </w:rPr>
        <w:t>. Para cada exposição, uma fluência de 3 J/cm</w:t>
      </w:r>
      <w:r w:rsidR="002D31D1" w:rsidRPr="002D31D1">
        <w:rPr>
          <w:rFonts w:ascii="Times New Roman" w:hAnsi="Times New Roman" w:cs="Times New Roman"/>
          <w:color w:val="000000"/>
          <w:vertAlign w:val="superscript"/>
        </w:rPr>
        <w:t>2</w:t>
      </w:r>
      <w:r w:rsidR="002D31D1" w:rsidRPr="002D31D1">
        <w:rPr>
          <w:rFonts w:ascii="Times New Roman" w:hAnsi="Times New Roman" w:cs="Times New Roman"/>
          <w:color w:val="000000"/>
        </w:rPr>
        <w:t xml:space="preserve"> foi fornecida mantendo o tempo de irradiação fixado em 60 segundos. As feridas foram submetidas </w:t>
      </w:r>
      <w:proofErr w:type="gramStart"/>
      <w:r w:rsidR="002D31D1" w:rsidRPr="002D31D1">
        <w:rPr>
          <w:rFonts w:ascii="Times New Roman" w:hAnsi="Times New Roman" w:cs="Times New Roman"/>
          <w:color w:val="000000"/>
        </w:rPr>
        <w:t>a</w:t>
      </w:r>
      <w:proofErr w:type="gramEnd"/>
      <w:r w:rsidR="002D31D1" w:rsidRPr="002D31D1">
        <w:rPr>
          <w:rFonts w:ascii="Times New Roman" w:hAnsi="Times New Roman" w:cs="Times New Roman"/>
          <w:color w:val="000000"/>
        </w:rPr>
        <w:t xml:space="preserve"> exposição à luz diariamente por 15 dias. Os pacientes submetidos à TLBI mostraram redução significativa na porcentagem da área da ferida, o que indica que a terapia é uma modalidade eficaz para facilitar a cicatrização das feridas em pacientes com pé diabético.</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Através da aplicação da terapia, os estudos analisados revelaram alguns benefícios, incluindo-se a ação </w:t>
      </w:r>
      <w:proofErr w:type="gramStart"/>
      <w:r w:rsidRPr="002D31D1">
        <w:rPr>
          <w:rFonts w:ascii="Times New Roman" w:hAnsi="Times New Roman" w:cs="Times New Roman"/>
          <w:color w:val="000000"/>
        </w:rPr>
        <w:t>analgésica</w:t>
      </w:r>
      <w:proofErr w:type="gramEnd"/>
      <w:r w:rsidRPr="002D31D1">
        <w:rPr>
          <w:rFonts w:ascii="Times New Roman" w:hAnsi="Times New Roman" w:cs="Times New Roman"/>
          <w:color w:val="000000"/>
        </w:rPr>
        <w:t xml:space="preserve">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"ITEM-1", "issue" : "4", "issued" : { "date-parts" : [ [ "2016" ] ] }, "page" : "628-634", "title" : "Terapia a laser de baixa intensidade e Calendula officinalis no reparo de \u00falcera em p\u00e9 diab\u00e9tico", "type" : "article-journal", "volume" : "50" }, "uris" : [ "http://www.mendeley.com/documents/?uuid=f723a794-15f6-412d-b8c9-5cf99910f2d2" ] }, { "id" : "ITEM-2",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"ITEM-2", "issue" : "12", "issued" : { "date-parts" : [ [ "2015" ] ] }, "page" : "852-857", "title" : "Effects of the Low-Level Laser Therapy ( LLLT ) in the process of healing diabetic foot ulcers", "type" : "article-journal", "volume" : "30" }, "uris" : [ "http://www.mendeley.com/documents/?uuid=d52b4cec-b211-4058-b450-c1e2b9fec089" ] } ], "mendeley" : { "formattedCitation" : "(CARVALHO et al., 2016; FEITOSA et al., 2015)", "plainTextFormattedCitation" : "(CARVALHO et al., 2016; FEITOSA et al., 2015)", "previouslyFormattedCitation" : "(CARVALHO et al., 2016; FEITOSA et al., 2015)"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 xml:space="preserve">(CARVALHO </w:t>
      </w:r>
      <w:proofErr w:type="gramStart"/>
      <w:r w:rsidRPr="002D31D1">
        <w:rPr>
          <w:rFonts w:ascii="Times New Roman" w:hAnsi="Times New Roman" w:cs="Times New Roman"/>
          <w:color w:val="000000"/>
        </w:rPr>
        <w:t>et</w:t>
      </w:r>
      <w:proofErr w:type="gramEnd"/>
      <w:r w:rsidRPr="002D31D1">
        <w:rPr>
          <w:rFonts w:ascii="Times New Roman" w:hAnsi="Times New Roman" w:cs="Times New Roman"/>
          <w:color w:val="000000"/>
        </w:rPr>
        <w:t xml:space="preserve"> al., 2016; FEITOSA et al., 2015)</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A ação de alívio da dor foi demonstrada nos grupos submetidos à intervenção apresentando uma melhora expressiva no humor, na capacidade de se movimentar de forma independente, com um retorno às atividades básicas da vida diária, resultando em um </w:t>
      </w:r>
      <w:proofErr w:type="gramStart"/>
      <w:r w:rsidRPr="002D31D1">
        <w:rPr>
          <w:rFonts w:ascii="Times New Roman" w:hAnsi="Times New Roman" w:cs="Times New Roman"/>
          <w:color w:val="000000"/>
        </w:rPr>
        <w:t>melhor</w:t>
      </w:r>
      <w:proofErr w:type="gramEnd"/>
      <w:r w:rsidRPr="002D31D1">
        <w:rPr>
          <w:rFonts w:ascii="Times New Roman" w:hAnsi="Times New Roman" w:cs="Times New Roman"/>
          <w:color w:val="000000"/>
        </w:rPr>
        <w:t xml:space="preserve"> humor e consequentemente melhoria na qualidade de vida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"ITEM-1", "issue" : "12", "issued" : { "date-parts" : [ [ "2015" ] ] }, "page" : "852-857", "title" : "Effects of the Low-Level Laser Therapy ( LLLT ) in the process of healing diabetic foot ulcers", "type" : "article-journal", "volume" : "30" }, "uris" : [ "http://www.mendeley.com/documents/?uuid=d52b4cec-b211-4058-b450-c1e2b9fec089" ] } ], "mendeley" : { "formattedCitation" : "(FEITOSA et al., 2015)", "plainTextFormattedCitation" : "(FEITOSA et al., 2015)", "previouslyFormattedCitation" : "(FEITOSA et al., 2015)"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 xml:space="preserve">(FEITOSA </w:t>
      </w:r>
      <w:proofErr w:type="gramStart"/>
      <w:r w:rsidRPr="002D31D1">
        <w:rPr>
          <w:rFonts w:ascii="Times New Roman" w:hAnsi="Times New Roman" w:cs="Times New Roman"/>
          <w:color w:val="000000"/>
        </w:rPr>
        <w:t>et</w:t>
      </w:r>
      <w:proofErr w:type="gramEnd"/>
      <w:r w:rsidRPr="002D31D1">
        <w:rPr>
          <w:rFonts w:ascii="Times New Roman" w:hAnsi="Times New Roman" w:cs="Times New Roman"/>
          <w:color w:val="000000"/>
        </w:rPr>
        <w:t xml:space="preserve"> al., 2015)</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É importante salientar que em um dos artigos ponderados foi observado a preocupação com o conforto dos pacientes tratados, demonstrando a importância do ser humano em sua totalidade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"ITEM-1", "issue" : "12", "issued" : { "date-parts" : [ [ "2015" ] ] }, "page" : "852-857", "title" : "Effects of the Low-Level Laser Therapy ( LLLT ) in the process of healing diabetic foot ulcers", "type" : "article-journal", "volume" : "30" }, "uris" : [ "http://www.mendeley.com/documents/?uuid=d52b4cec-b211-4058-b450-c1e2b9fec089" ] } ], "mendeley" : { "formattedCitation" : "(FEITOSA et al., 2015)", "plainTextFormattedCitation" : "(FEITOSA et al., 2015)", "previouslyFormattedCitation" : "(FEITOSA et al., 2015)"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(FEITOSA et al., 2015)</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Ressalta-se também, a valorização dos participantes pertencentes aos grupos que foram submetidos à TLBI, referindo-se a biossegurança. Pois, tantos os pacientes quanto os administradores fizeram uso dos óculos de proteção durante cada intervenção com a fototerapia. Enfatizando a proteção do paciente quanto aos possíveis agravos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"DOI" : "10.1007/s10103-016-2109-2", "ISSN" : "0268-8921", "author" : [ { "dropping-particle" : "", "family" : "Mathur", "given" : "R K", "non-dropping-particle" : "", "parse-names" : false, "suffix" : "" }, { "dropping-particle" : "", "family" : "Sahu", "given" : "Khageswar", "non-dropping-particle" : "", "parse-names" : false, "suffix" : "" }, { "dropping-particle" : "", "family" : "Saraf", "given" : "Siddharth", "non-dropping-particle" : "", "parse-names" : false, "suffix" : "" }, { "dropping-particle" : "", "family" : "Patheja", "given" : "Pooja", "non-dropping-particle" : "", "parse-names" : false, "suffix" : "" }, { "dropping-particle" : "", "family" : "Khan", "given" : "Fareed", "non-dropping-particle" : "", "parse-names" : false, "suffix" : "" }, { "dropping-particle" : "", "family" : "Gupta", "given" : "P K", "non-dropping-particle" : "", "parse-names" : false, "suffix" : "" } ], "container-title" : "Lasers in Medical Science", "id" : "ITEM-1", "issue" : "November", "issued" : { "date-parts" : [ [ "2016" ] ] }, "publisher" : "Lasers in Medical Science", "title" : "Low-level laser therapy as an adjunct to conventional therapy in the treatment of diabetic foot ulcers", "type" : "article-journal" }, "uris" : [ "http://www.mendeley.com/documents/?uuid=9d7742a6-1962-4ffc-95e4-17eb1f908296" ] }, { "id" : "ITEM-2",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"ITEM-2", "issue" : "4", "issued" : { "date-parts" : [ [ "2016" ] ] }, "page" : "628-634", "title" : "Terapia a laser de baixa intensidade e Calendula officinalis no reparo de \u00falcera em p\u00e9 diab\u00e9tico", "type" : "article-journal", "volume" : "50" }, "uris" : [ "http://www.mendeley.com/documents/?uuid=f723a794-15f6-412d-b8c9-5cf99910f2d2" ] }, { "id" : "ITEM-3",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"ITEM-3", "issue" : "12", "issued" : { "date-parts" : [ [ "2015" ] ] }, "page" : "852-857", "title" : "Effects of the Low-Level Laser Therapy ( LLLT ) in the process of healing diabetic foot ulcers", "type" : "article-journal", "volume" : "30" }, "uris" : [ "http://www.mendeley.com/documents/?uuid=d52b4cec-b211-4058-b450-c1e2b9fec089" ] } ], "mendeley" : { "formattedCitation" : "(CARVALHO et al., 2016; FEITOSA et al., 2015; MATHUR et al., 2016)", "plainTextFormattedCitation" : "(CARVALHO et al., 2016; FEITOSA et al., 2015; MATHUR et al., 2016)", "previouslyFormattedCitation" : "(CARVALHO et al., 2016; FEITOSA et al., 2015; MATHUR et al., 2016)"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(CARVALHO et al., 2016; FEITOSA et al., 2015; MATHUR et al., 2016)</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lastRenderedPageBreak/>
        <w:t xml:space="preserve">Devido ao seu efeito estimulante e efeitos colaterais não relatados, a TLBI pode ser usada para tratar feridas, incluindo úlceras diabéticas. Além disso, é pertinente observar que os pacientes dos grupos submetidos à terapia não sentiram nenhum desconforto, evidenciando-se a efetividade de sua atuação. </w:t>
      </w:r>
    </w:p>
    <w:p w:rsidR="002D31D1" w:rsidRP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Assim, a TLBI pode ser considerada um método viável e indolor na reparação tecidual de lesões </w:t>
      </w:r>
      <w:proofErr w:type="gramStart"/>
      <w:r w:rsidRPr="002D31D1">
        <w:rPr>
          <w:rFonts w:ascii="Times New Roman" w:hAnsi="Times New Roman" w:cs="Times New Roman"/>
          <w:color w:val="000000"/>
        </w:rPr>
        <w:t>ulcerativas em pé diabético</w:t>
      </w:r>
      <w:proofErr w:type="gramEnd"/>
      <w:r w:rsidRPr="002D31D1">
        <w:rPr>
          <w:rFonts w:ascii="Times New Roman" w:hAnsi="Times New Roman" w:cs="Times New Roman"/>
          <w:color w:val="000000"/>
        </w:rPr>
        <w:t xml:space="preserve">. Vale lembrar, que mesmo sendo usada de forma isolada possui ação analgésica, onde é significante para o restabelecimento desses pacientes, prevenindo possíveis amputações, e resultando numa melhor qualidade de vida. Desempenhando uma importante contribuição na redução da área lesionada, pelo estímulo da neovascularização e aceleração da proliferação </w:t>
      </w:r>
      <w:proofErr w:type="gramStart"/>
      <w:r w:rsidRPr="002D31D1">
        <w:rPr>
          <w:rFonts w:ascii="Times New Roman" w:hAnsi="Times New Roman" w:cs="Times New Roman"/>
          <w:color w:val="000000"/>
        </w:rPr>
        <w:t>celular</w:t>
      </w:r>
      <w:proofErr w:type="gramEnd"/>
      <w:r w:rsidRPr="002D31D1">
        <w:rPr>
          <w:rFonts w:ascii="Times New Roman" w:hAnsi="Times New Roman" w:cs="Times New Roman"/>
          <w:color w:val="000000"/>
        </w:rPr>
        <w:t xml:space="preserve"> </w:t>
      </w:r>
      <w:r w:rsidR="000A5DF1" w:rsidRPr="002D31D1">
        <w:rPr>
          <w:rFonts w:ascii="Times New Roman" w:hAnsi="Times New Roman" w:cs="Times New Roman"/>
          <w:color w:val="000000"/>
        </w:rPr>
        <w:fldChar w:fldCharType="begin" w:fldLock="1"/>
      </w:r>
      <w:r w:rsidRPr="002D31D1">
        <w:rPr>
          <w:rFonts w:ascii="Times New Roman" w:hAnsi="Times New Roman" w:cs="Times New Roman"/>
          <w:color w:val="000000"/>
        </w:rPr>
        <w:instrText>ADDIN CSL_CITATION { "citationItems" : [ { "id" : "ITEM-1", "itemData" : { "DOI" : "http://dx.doi.org/10.1590/S0102-865020150120000010", "author" : [ { "dropping-particle" : "", "family" : "Feitosa", "given" : "Maura", "non-dropping-particle" : "", "parse-names" : false, "suffix" : "" }, { "dropping-particle" : "", "family" : "Carvalho", "given" : "Ana", "non-dropping-particle" : "", "parse-names" : false, "suffix" : "" }, { "dropping-particle" : "", "family" : "Feitosa", "given" : "Valrian", "non-dropping-particle" : "", "parse-names" : false, "suffix" : "" }, { "dropping-particle" : "", "family" : "Coelho", "given" : "ISabely", "non-dropping-particle" : "", "parse-names" : false, "suffix" : "" }, { "dropping-particle" : "", "family" : "Oliveira", "given" : "Rauirys", "non-dropping-particle" : "", "parse-names" : false, "suffix" : "" }, { "dropping-particle" : "", "family" : "Arisawa", "given" : "Em\u00edlia", "non-dropping-particle" : "", "parse-names" : false, "suffix" : "" } ], "container-title" : "Acta Cir\u00fargica Brasileira", "id" : "ITEM-1", "issue" : "12", "issued" : { "date-parts" : [ [ "2015" ] ] }, "page" : "852-857", "title" : "Effects of the Low-Level Laser Therapy ( LLLT ) in the process of healing diabetic foot ulcers", "type" : "article-journal", "volume" : "30" }, "uris" : [ "http://www.mendeley.com/documents/?uuid=d52b4cec-b211-4058-b450-c1e2b9fec089" ] }, { "id" : "ITEM-2", "itemData" : { "author" : [ { "dropping-particle" : "", "family" : "Carvalho", "given" : "Ana", "non-dropping-particle" : "", "parse-names" : false, "suffix" : "" }, { "dropping-particle" : "", "family" : "Feitosa", "given" : "Maura", "non-dropping-particle" : "", "parse-names" : false, "suffix" : "" }, { "dropping-particle" : "", "family" : "Coelho", "given" : "Nayana", "non-dropping-particle" : "", "parse-names" : false, "suffix" : "" }, { "dropping-particle" : "", "family" : "Reb\u00ealo", "given" : "Veruska", "non-dropping-particle" : "", "parse-names" : false, "suffix" : "" }, { "dropping-particle" : "", "family" : "Castro", "given" : "Ju\u00e7ara", "non-dropping-particle" : "", "parse-names" : false, "suffix" : "" }, { "dropping-particle" : "", "family" : "Sousa", "given" : "Patr\u00edcia", "non-dropping-particle" : "", "parse-names" : false, "suffix" : "" }, { "dropping-particle" : "", "family" : "Feitosa", "given" : "Valrian", "non-dropping-particle" : "", "parse-names" : false, "suffix" : "" }, { "dropping-particle" : "", "family" : "Arisawa", "given" : "Em\u00edlia", "non-dropping-particle" : "", "parse-names" : false, "suffix" : "" } ], "container-title" : "Rev Esc Enferm USP", "id" : "ITEM-2", "issue" : "4", "issued" : { "date-parts" : [ [ "2016" ] ] }, "page" : "628-634", "title" : "Terapia a laser de baixa intensidade e Calendula officinalis no reparo de \u00falcera em p\u00e9 diab\u00e9tico", "type" : "article-journal", "volume" : "50" }, "uris" : [ "http://www.mendeley.com/documents/?uuid=f723a794-15f6-412d-b8c9-5cf99910f2d2" ] }, { "id" : "ITEM-3", "itemData" : { "DOI" : "10.1007/s10103-016-2109-2", "ISSN" : "0268-8921", "author" : [ { "dropping-particle" : "", "family" : "Mathur", "given" : "R K", "non-dropping-particle" : "", "parse-names" : false, "suffix" : "" }, { "dropping-particle" : "", "family" : "Sahu", "given" : "Khageswar", "non-dropping-particle" : "", "parse-names" : false, "suffix" : "" }, { "dropping-particle" : "", "family" : "Saraf", "given" : "Siddharth", "non-dropping-particle" : "", "parse-names" : false, "suffix" : "" }, { "dropping-particle" : "", "family" : "Patheja", "given" : "Pooja", "non-dropping-particle" : "", "parse-names" : false, "suffix" : "" }, { "dropping-particle" : "", "family" : "Khan", "given" : "Fareed", "non-dropping-particle" : "", "parse-names" : false, "suffix" : "" }, { "dropping-particle" : "", "family" : "Gupta", "given" : "P K", "non-dropping-particle" : "", "parse-names" : false, "suffix" : "" } ], "container-title" : "Lasers in Medical Science", "id" : "ITEM-3", "issue" : "November", "issued" : { "date-parts" : [ [ "2016" ] ] }, "publisher" : "Lasers in Medical Science", "title" : "Low-level laser therapy as an adjunct to conventional therapy in the treatment of diabetic foot ulcers", "type" : "article-journal" }, "uris" : [ "http://www.mendeley.com/documents/?uuid=9d7742a6-1962-4ffc-95e4-17eb1f908296" ] } ], "mendeley" : { "formattedCitation" : "(CARVALHO et al., 2016; FEITOSA et al., 2015; MATHUR et al., 2016)", "plainTextFormattedCitation" : "(CARVALHO et al., 2016; FEITOSA et al., 2015; MATHUR et al., 2016)", "previouslyFormattedCitation" : "(CARVALHO et al., 2016; FEITOSA et al., 2015; MATHUR et al., 2016)" }, "properties" : { "noteIndex" : 0 }, "schema" : "https://github.com/citation-style-language/schema/raw/master/csl-citation.json" }</w:instrText>
      </w:r>
      <w:r w:rsidR="000A5DF1" w:rsidRPr="002D31D1">
        <w:rPr>
          <w:rFonts w:ascii="Times New Roman" w:hAnsi="Times New Roman" w:cs="Times New Roman"/>
          <w:color w:val="000000"/>
        </w:rPr>
        <w:fldChar w:fldCharType="separate"/>
      </w:r>
      <w:r w:rsidRPr="002D31D1">
        <w:rPr>
          <w:rFonts w:ascii="Times New Roman" w:hAnsi="Times New Roman" w:cs="Times New Roman"/>
          <w:color w:val="000000"/>
        </w:rPr>
        <w:t xml:space="preserve">(CARVALHO </w:t>
      </w:r>
      <w:proofErr w:type="gramStart"/>
      <w:r w:rsidRPr="002D31D1">
        <w:rPr>
          <w:rFonts w:ascii="Times New Roman" w:hAnsi="Times New Roman" w:cs="Times New Roman"/>
          <w:color w:val="000000"/>
        </w:rPr>
        <w:t>et</w:t>
      </w:r>
      <w:proofErr w:type="gramEnd"/>
      <w:r w:rsidRPr="002D31D1">
        <w:rPr>
          <w:rFonts w:ascii="Times New Roman" w:hAnsi="Times New Roman" w:cs="Times New Roman"/>
          <w:color w:val="000000"/>
        </w:rPr>
        <w:t xml:space="preserve"> al., 2016; FEITOSA et al., 2015; MATHUR et al., 2016)</w:t>
      </w:r>
      <w:r w:rsidR="000A5DF1" w:rsidRPr="002D31D1">
        <w:rPr>
          <w:rFonts w:ascii="Times New Roman" w:hAnsi="Times New Roman" w:cs="Times New Roman"/>
          <w:color w:val="000000"/>
        </w:rPr>
        <w:fldChar w:fldCharType="end"/>
      </w:r>
      <w:r w:rsidRPr="002D31D1">
        <w:rPr>
          <w:rFonts w:ascii="Times New Roman" w:hAnsi="Times New Roman" w:cs="Times New Roman"/>
          <w:color w:val="000000"/>
        </w:rPr>
        <w:t xml:space="preserve">. </w:t>
      </w:r>
    </w:p>
    <w:p w:rsidR="002D31D1" w:rsidRDefault="002D31D1" w:rsidP="002D31D1">
      <w:pPr>
        <w:keepNext/>
        <w:pBdr>
          <w:top w:val="nil"/>
          <w:left w:val="nil"/>
          <w:bottom w:val="nil"/>
          <w:right w:val="nil"/>
          <w:between w:val="nil"/>
        </w:pBdr>
        <w:suppressAutoHyphens/>
        <w:spacing w:line="360" w:lineRule="auto"/>
        <w:ind w:firstLine="709"/>
        <w:jc w:val="both"/>
        <w:textDirection w:val="btLr"/>
        <w:textAlignment w:val="top"/>
        <w:outlineLvl w:val="0"/>
        <w:rPr>
          <w:rFonts w:ascii="Times New Roman" w:hAnsi="Times New Roman" w:cs="Times New Roman"/>
          <w:color w:val="000000"/>
        </w:rPr>
      </w:pPr>
      <w:r w:rsidRPr="002D31D1">
        <w:rPr>
          <w:rFonts w:ascii="Times New Roman" w:hAnsi="Times New Roman" w:cs="Times New Roman"/>
          <w:color w:val="000000"/>
        </w:rPr>
        <w:t xml:space="preserve">Dentre as limitações, destaca-se a baixa quantidade de estudos que trabalhem esta temática de forma mais específica, pois estudos que enfatizem ensaios clínicos são primordiais para a construção de uma literatura rica sobre a efetividade da TLBI na cicatrização de lesões </w:t>
      </w:r>
      <w:proofErr w:type="gramStart"/>
      <w:r w:rsidRPr="002D31D1">
        <w:rPr>
          <w:rFonts w:ascii="Times New Roman" w:hAnsi="Times New Roman" w:cs="Times New Roman"/>
          <w:color w:val="000000"/>
        </w:rPr>
        <w:t>ulcerativas em pé diabético</w:t>
      </w:r>
      <w:proofErr w:type="gramEnd"/>
      <w:r w:rsidRPr="002D31D1">
        <w:rPr>
          <w:rFonts w:ascii="Times New Roman" w:hAnsi="Times New Roman" w:cs="Times New Roman"/>
          <w:color w:val="000000"/>
        </w:rPr>
        <w:t>.</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7B0CC5" w:rsidRPr="007B0CC5" w:rsidRDefault="007B0CC5" w:rsidP="007B0CC5">
      <w:pPr>
        <w:adjustRightInd w:val="0"/>
        <w:spacing w:line="360" w:lineRule="auto"/>
        <w:ind w:firstLine="709"/>
        <w:jc w:val="both"/>
        <w:rPr>
          <w:rFonts w:ascii="Times New Roman" w:hAnsi="Times New Roman" w:cs="Times New Roman"/>
        </w:rPr>
      </w:pPr>
      <w:r w:rsidRPr="007B0CC5">
        <w:rPr>
          <w:rFonts w:ascii="Times New Roman" w:hAnsi="Times New Roman" w:cs="Times New Roman"/>
        </w:rPr>
        <w:t>Baseado na revisão sistemática desenvolvida identificou-se os parâmetros utilizados da TLBI na cicatrização de feridas em pé diabético, conforme os seguintes dados: densidades de energia na faixa de 3-4 J/cm2, tempo de aplicação variou de 60 a 80 segundos, densidades de potência de 30-</w:t>
      </w:r>
      <w:proofErr w:type="gramStart"/>
      <w:r w:rsidRPr="007B0CC5">
        <w:rPr>
          <w:rFonts w:ascii="Times New Roman" w:hAnsi="Times New Roman" w:cs="Times New Roman"/>
        </w:rPr>
        <w:t>50mW</w:t>
      </w:r>
      <w:proofErr w:type="gramEnd"/>
      <w:r w:rsidRPr="007B0CC5">
        <w:rPr>
          <w:rFonts w:ascii="Times New Roman" w:hAnsi="Times New Roman" w:cs="Times New Roman"/>
        </w:rPr>
        <w:t xml:space="preserve">, forma de emissão pulsada e contínua, com um comprimento de onda de 632,8 </w:t>
      </w:r>
      <w:proofErr w:type="spellStart"/>
      <w:r w:rsidRPr="007B0CC5">
        <w:rPr>
          <w:rFonts w:ascii="Times New Roman" w:hAnsi="Times New Roman" w:cs="Times New Roman"/>
        </w:rPr>
        <w:t>nm</w:t>
      </w:r>
      <w:proofErr w:type="spellEnd"/>
      <w:r w:rsidRPr="007B0CC5">
        <w:rPr>
          <w:rFonts w:ascii="Times New Roman" w:hAnsi="Times New Roman" w:cs="Times New Roman"/>
        </w:rPr>
        <w:t xml:space="preserve"> a 660 </w:t>
      </w:r>
      <w:proofErr w:type="spellStart"/>
      <w:r w:rsidRPr="007B0CC5">
        <w:rPr>
          <w:rFonts w:ascii="Times New Roman" w:hAnsi="Times New Roman" w:cs="Times New Roman"/>
        </w:rPr>
        <w:t>nm</w:t>
      </w:r>
      <w:proofErr w:type="spellEnd"/>
      <w:r w:rsidRPr="007B0CC5">
        <w:rPr>
          <w:rFonts w:ascii="Times New Roman" w:hAnsi="Times New Roman" w:cs="Times New Roman"/>
        </w:rPr>
        <w:t xml:space="preserve">, e um período de acompanhamento de 15 a 30 dias. </w:t>
      </w:r>
    </w:p>
    <w:p w:rsidR="007B0CC5" w:rsidRPr="007B0CC5" w:rsidRDefault="007B0CC5" w:rsidP="007B0CC5">
      <w:pPr>
        <w:adjustRightInd w:val="0"/>
        <w:spacing w:line="360" w:lineRule="auto"/>
        <w:ind w:firstLine="709"/>
        <w:jc w:val="both"/>
        <w:rPr>
          <w:rFonts w:ascii="Times New Roman" w:hAnsi="Times New Roman" w:cs="Times New Roman"/>
        </w:rPr>
      </w:pPr>
      <w:r w:rsidRPr="007B0CC5">
        <w:rPr>
          <w:rFonts w:ascii="Times New Roman" w:hAnsi="Times New Roman" w:cs="Times New Roman"/>
        </w:rPr>
        <w:t xml:space="preserve">Ao analisar os resultados, os artigos considerados apontam a TLBI no tratamento das lesões </w:t>
      </w:r>
      <w:proofErr w:type="gramStart"/>
      <w:r w:rsidRPr="007B0CC5">
        <w:rPr>
          <w:rFonts w:ascii="Times New Roman" w:hAnsi="Times New Roman" w:cs="Times New Roman"/>
        </w:rPr>
        <w:t>ulcerativas em pé diabético</w:t>
      </w:r>
      <w:proofErr w:type="gramEnd"/>
      <w:r w:rsidRPr="007B0CC5">
        <w:rPr>
          <w:rFonts w:ascii="Times New Roman" w:hAnsi="Times New Roman" w:cs="Times New Roman"/>
        </w:rPr>
        <w:t xml:space="preserve"> sendo bastante eficaz, contribuindo significativamente na diminuição do tamanho das feridas, e consequentemente colaborando no processo de cicatrização, bem como na diminuição da dor.</w:t>
      </w:r>
    </w:p>
    <w:p w:rsidR="007B0CC5" w:rsidRPr="007B0CC5" w:rsidRDefault="007B0CC5" w:rsidP="007B0CC5">
      <w:pPr>
        <w:adjustRightInd w:val="0"/>
        <w:spacing w:line="360" w:lineRule="auto"/>
        <w:ind w:firstLine="709"/>
        <w:jc w:val="both"/>
        <w:rPr>
          <w:rFonts w:ascii="Times New Roman" w:hAnsi="Times New Roman" w:cs="Times New Roman"/>
        </w:rPr>
      </w:pPr>
      <w:r w:rsidRPr="007B0CC5">
        <w:rPr>
          <w:rFonts w:ascii="Times New Roman" w:hAnsi="Times New Roman" w:cs="Times New Roman"/>
        </w:rPr>
        <w:t xml:space="preserve">A realização desta pesquisa possibilita aos profissionais de saúde o conhecimento e prática de métodos aplicados que podem ser adotados e/ou adaptados em situações semelhantes. Além disso, pode servir como base para novas pesquisas e ações de extensão junto aos usuários e comunidade acadêmica. Além disso, ressalta a efetividade da TLBI no tratamento das feridas de pacientes com pé diabético. </w:t>
      </w:r>
    </w:p>
    <w:p w:rsidR="001C422C" w:rsidRPr="00BD6489" w:rsidRDefault="007B0CC5" w:rsidP="007B0CC5">
      <w:pPr>
        <w:adjustRightInd w:val="0"/>
        <w:spacing w:line="360" w:lineRule="auto"/>
        <w:ind w:firstLine="709"/>
        <w:jc w:val="both"/>
        <w:rPr>
          <w:rFonts w:ascii="Times New Roman" w:hAnsi="Times New Roman" w:cs="Times New Roman"/>
          <w:b/>
          <w:color w:val="000000"/>
        </w:rPr>
      </w:pPr>
      <w:r w:rsidRPr="007B0CC5">
        <w:rPr>
          <w:rFonts w:ascii="Times New Roman" w:hAnsi="Times New Roman" w:cs="Times New Roman"/>
        </w:rPr>
        <w:t xml:space="preserve">Dada </w:t>
      </w:r>
      <w:proofErr w:type="gramStart"/>
      <w:r w:rsidRPr="007B0CC5">
        <w:rPr>
          <w:rFonts w:ascii="Times New Roman" w:hAnsi="Times New Roman" w:cs="Times New Roman"/>
        </w:rPr>
        <w:t>a</w:t>
      </w:r>
      <w:proofErr w:type="gramEnd"/>
      <w:r w:rsidRPr="007B0CC5">
        <w:rPr>
          <w:rFonts w:ascii="Times New Roman" w:hAnsi="Times New Roman" w:cs="Times New Roman"/>
        </w:rPr>
        <w:t xml:space="preserve"> importância do assunto, conclui-se que é necessário a realização de mais estudos que avaliem a aplicação da TLBI associada com fármacos, que possibilitem a </w:t>
      </w:r>
      <w:r w:rsidRPr="007B0CC5">
        <w:rPr>
          <w:rFonts w:ascii="Times New Roman" w:hAnsi="Times New Roman" w:cs="Times New Roman"/>
        </w:rPr>
        <w:lastRenderedPageBreak/>
        <w:t>cooperação com o conhecimento cientifico, avaliem os diferentes resultados e direcione a guia prática.</w:t>
      </w: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AA0E10" w:rsidRPr="00AA0E10" w:rsidRDefault="000A5DF1" w:rsidP="00AA0E10">
      <w:pPr>
        <w:spacing w:before="75"/>
        <w:ind w:right="-1"/>
        <w:jc w:val="both"/>
        <w:rPr>
          <w:rFonts w:ascii="Times New Roman" w:eastAsia="Calibri" w:hAnsi="Times New Roman" w:cs="Times New Roman"/>
        </w:rPr>
      </w:pPr>
      <w:r w:rsidRPr="000A5DF1">
        <w:rPr>
          <w:rFonts w:ascii="Times New Roman" w:eastAsia="Calibri" w:hAnsi="Times New Roman" w:cs="Times New Roman"/>
          <w:b/>
          <w:bCs/>
        </w:rPr>
        <w:fldChar w:fldCharType="begin" w:fldLock="1"/>
      </w:r>
      <w:r w:rsidR="00AA0E10" w:rsidRPr="00AA0E10">
        <w:rPr>
          <w:rFonts w:ascii="Times New Roman" w:eastAsia="Calibri" w:hAnsi="Times New Roman" w:cs="Times New Roman"/>
          <w:b/>
          <w:bCs/>
        </w:rPr>
        <w:instrText xml:space="preserve">ADDIN Mendeley Bibliography CSL_BIBLIOGRAPHY </w:instrText>
      </w:r>
      <w:r w:rsidRPr="000A5DF1">
        <w:rPr>
          <w:rFonts w:ascii="Times New Roman" w:eastAsia="Calibri" w:hAnsi="Times New Roman" w:cs="Times New Roman"/>
          <w:b/>
          <w:bCs/>
        </w:rPr>
        <w:fldChar w:fldCharType="separate"/>
      </w:r>
      <w:r w:rsidR="00AA0E10" w:rsidRPr="00AA0E10">
        <w:rPr>
          <w:rFonts w:ascii="Times New Roman" w:eastAsia="Calibri" w:hAnsi="Times New Roman" w:cs="Times New Roman"/>
        </w:rPr>
        <w:t xml:space="preserve">CARVALHO, A. et al. Terapia a laser de baixa intensidade e Calendula officinalis no reparo de úlcera em pé diabético. </w:t>
      </w:r>
      <w:r w:rsidR="00AA0E10" w:rsidRPr="00AA0E10">
        <w:rPr>
          <w:rFonts w:ascii="Times New Roman" w:eastAsia="Calibri" w:hAnsi="Times New Roman" w:cs="Times New Roman"/>
          <w:b/>
          <w:bCs/>
        </w:rPr>
        <w:t>Rev Esc Enferm USP</w:t>
      </w:r>
      <w:r w:rsidR="00AA0E10" w:rsidRPr="00AA0E10">
        <w:rPr>
          <w:rFonts w:ascii="Times New Roman" w:eastAsia="Calibri" w:hAnsi="Times New Roman" w:cs="Times New Roman"/>
        </w:rPr>
        <w:t xml:space="preserve">, v. 50, n. 4, p. 628–634, 2016.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rPr>
        <w:t xml:space="preserve">DE BORTOLI, I.; PRATO, A.; KROTH, A. A efetividade do laser associado a diferentes tipos de curativos na cicatrização de úlceras de pressão. </w:t>
      </w:r>
      <w:r w:rsidRPr="00AA0E10">
        <w:rPr>
          <w:rFonts w:ascii="Times New Roman" w:eastAsia="Calibri" w:hAnsi="Times New Roman" w:cs="Times New Roman"/>
          <w:b/>
          <w:bCs/>
          <w:lang w:val="en-US"/>
        </w:rPr>
        <w:t>Evidência</w:t>
      </w:r>
      <w:r w:rsidRPr="00AA0E10">
        <w:rPr>
          <w:rFonts w:ascii="Times New Roman" w:eastAsia="Calibri" w:hAnsi="Times New Roman" w:cs="Times New Roman"/>
          <w:lang w:val="en-US"/>
        </w:rPr>
        <w:t xml:space="preserve">, v. 16, n. 1, p. 45–58, 2016.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ESTEVES JUNIOR, I. et al. Low-level laser irradiation, cyclooxygenase-2 (COX-2) expression and necrosis of random skin flaps in rats. </w:t>
      </w:r>
      <w:r w:rsidRPr="00AA0E10">
        <w:rPr>
          <w:rFonts w:ascii="Times New Roman" w:eastAsia="Calibri" w:hAnsi="Times New Roman" w:cs="Times New Roman"/>
          <w:b/>
          <w:bCs/>
          <w:lang w:val="en-US"/>
        </w:rPr>
        <w:t>Lasers Med Sci</w:t>
      </w:r>
      <w:r w:rsidRPr="00AA0E10">
        <w:rPr>
          <w:rFonts w:ascii="Times New Roman" w:eastAsia="Calibri" w:hAnsi="Times New Roman" w:cs="Times New Roman"/>
          <w:lang w:val="en-US"/>
        </w:rPr>
        <w:t xml:space="preserve">, v. 27, p. 655–660, 2012.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lang w:val="en-US"/>
        </w:rPr>
        <w:t xml:space="preserve">FEITOSA, M. et al. Effects of the Low-Level Laser Therapy ( LLLT ) in the process of healing diabetic foot ulcers. </w:t>
      </w:r>
      <w:r w:rsidRPr="00AA0E10">
        <w:rPr>
          <w:rFonts w:ascii="Times New Roman" w:eastAsia="Calibri" w:hAnsi="Times New Roman" w:cs="Times New Roman"/>
          <w:b/>
          <w:bCs/>
        </w:rPr>
        <w:t>Acta Cirúrgica Brasileira</w:t>
      </w:r>
      <w:r w:rsidRPr="00AA0E10">
        <w:rPr>
          <w:rFonts w:ascii="Times New Roman" w:eastAsia="Calibri" w:hAnsi="Times New Roman" w:cs="Times New Roman"/>
        </w:rPr>
        <w:t xml:space="preserve">, v. 30, n. 12, p. 852–857, 2015.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rPr>
        <w:t xml:space="preserve">GÓRALCZYK, K. et al. </w:t>
      </w:r>
      <w:r w:rsidRPr="00AA0E10">
        <w:rPr>
          <w:rFonts w:ascii="Times New Roman" w:eastAsia="Calibri" w:hAnsi="Times New Roman" w:cs="Times New Roman"/>
          <w:lang w:val="en-US"/>
        </w:rPr>
        <w:t xml:space="preserve">Low-level laser irradiation effect on endothelial cells under conditions of hyperglycemia. </w:t>
      </w:r>
      <w:r w:rsidRPr="00AA0E10">
        <w:rPr>
          <w:rFonts w:ascii="Times New Roman" w:eastAsia="Calibri" w:hAnsi="Times New Roman" w:cs="Times New Roman"/>
          <w:b/>
          <w:bCs/>
          <w:lang w:val="en-US"/>
        </w:rPr>
        <w:t>Lasers Med Sci</w:t>
      </w:r>
      <w:r w:rsidRPr="00AA0E10">
        <w:rPr>
          <w:rFonts w:ascii="Times New Roman" w:eastAsia="Calibri" w:hAnsi="Times New Roman" w:cs="Times New Roman"/>
          <w:lang w:val="en-US"/>
        </w:rPr>
        <w:t xml:space="preserve">, n. 9, p. 825–831, 2016.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LIMA, F. et al. Low intensity laser therapy (LILT) in vivo acts on the neutrophils recruitment and chemokines/cytokines levels in amodel of acute pulmonary inflammation induced by aerosol of lipopolysaccharide from Escherichia coli in rat. </w:t>
      </w:r>
      <w:r w:rsidRPr="00AA0E10">
        <w:rPr>
          <w:rFonts w:ascii="Times New Roman" w:eastAsia="Calibri" w:hAnsi="Times New Roman" w:cs="Times New Roman"/>
          <w:b/>
          <w:bCs/>
          <w:lang w:val="en-US"/>
        </w:rPr>
        <w:t>J Photochem Photobiol B</w:t>
      </w:r>
      <w:r w:rsidRPr="00AA0E10">
        <w:rPr>
          <w:rFonts w:ascii="Times New Roman" w:eastAsia="Calibri" w:hAnsi="Times New Roman" w:cs="Times New Roman"/>
          <w:lang w:val="en-US"/>
        </w:rPr>
        <w:t xml:space="preserve">, v. 101, p. 271–278, 2010.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lang w:val="en-US"/>
        </w:rPr>
        <w:t xml:space="preserve">MATHUR, R. K. et al. Low-level laser therapy as an adjunct to conventional therapy in the treatment of diabetic foot ulcers. </w:t>
      </w:r>
      <w:r w:rsidRPr="00AA0E10">
        <w:rPr>
          <w:rFonts w:ascii="Times New Roman" w:eastAsia="Calibri" w:hAnsi="Times New Roman" w:cs="Times New Roman"/>
          <w:b/>
          <w:bCs/>
        </w:rPr>
        <w:t>Lasers in Medical Science</w:t>
      </w:r>
      <w:r w:rsidRPr="00AA0E10">
        <w:rPr>
          <w:rFonts w:ascii="Times New Roman" w:eastAsia="Calibri" w:hAnsi="Times New Roman" w:cs="Times New Roman"/>
        </w:rPr>
        <w:t xml:space="preserve">, n. November, 2016.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rPr>
        <w:t xml:space="preserve">MATOS, D. A. S. Confiabilidade e concordância entre juízes: aplicações na área educacional. </w:t>
      </w:r>
      <w:r w:rsidRPr="00AA0E10">
        <w:rPr>
          <w:rFonts w:ascii="Times New Roman" w:eastAsia="Calibri" w:hAnsi="Times New Roman" w:cs="Times New Roman"/>
          <w:b/>
          <w:bCs/>
        </w:rPr>
        <w:t>Est. Aval. Educ.</w:t>
      </w:r>
      <w:r w:rsidRPr="00AA0E10">
        <w:rPr>
          <w:rFonts w:ascii="Times New Roman" w:eastAsia="Calibri" w:hAnsi="Times New Roman" w:cs="Times New Roman"/>
        </w:rPr>
        <w:t xml:space="preserve">, v. 25, n. 59, p. 298–324, 2014.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rPr>
        <w:t xml:space="preserve">MEDEIROS, M. et al. </w:t>
      </w:r>
      <w:r w:rsidRPr="00AA0E10">
        <w:rPr>
          <w:rFonts w:ascii="Times New Roman" w:eastAsia="Calibri" w:hAnsi="Times New Roman" w:cs="Times New Roman"/>
          <w:lang w:val="en-US"/>
        </w:rPr>
        <w:t xml:space="preserve">Effect of low-level laser therapy on angiogenesis and matrix metalloproteinase-2 immunoexpression in wound repair. </w:t>
      </w:r>
      <w:r w:rsidRPr="00AA0E10">
        <w:rPr>
          <w:rFonts w:ascii="Times New Roman" w:eastAsia="Calibri" w:hAnsi="Times New Roman" w:cs="Times New Roman"/>
          <w:b/>
          <w:bCs/>
        </w:rPr>
        <w:t>Lasers Med Sci</w:t>
      </w:r>
      <w:r w:rsidRPr="00AA0E10">
        <w:rPr>
          <w:rFonts w:ascii="Times New Roman" w:eastAsia="Calibri" w:hAnsi="Times New Roman" w:cs="Times New Roman"/>
        </w:rPr>
        <w:t xml:space="preserve">, 2016. </w:t>
      </w:r>
    </w:p>
    <w:p w:rsidR="00AA0E10" w:rsidRPr="00AA0E10" w:rsidRDefault="00AA0E10" w:rsidP="00AA0E10">
      <w:pPr>
        <w:spacing w:before="75"/>
        <w:ind w:right="-1"/>
        <w:jc w:val="both"/>
        <w:rPr>
          <w:rFonts w:ascii="Times New Roman" w:eastAsia="Calibri" w:hAnsi="Times New Roman" w:cs="Times New Roman"/>
        </w:rPr>
      </w:pPr>
    </w:p>
    <w:p w:rsidR="00AA0E10" w:rsidRPr="0002652C"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rPr>
        <w:t xml:space="preserve">NASCIMENTO, T. C. O. et al. Conhecimento de pacientes com diabetes mellitus sobre lesões nas extremidades. </w:t>
      </w:r>
      <w:r w:rsidRPr="0002652C">
        <w:rPr>
          <w:rFonts w:ascii="Times New Roman" w:eastAsia="Calibri" w:hAnsi="Times New Roman" w:cs="Times New Roman"/>
          <w:b/>
          <w:bCs/>
          <w:lang w:val="en-US"/>
        </w:rPr>
        <w:t>Rev Enferm UFPE on line</w:t>
      </w:r>
      <w:r w:rsidRPr="0002652C">
        <w:rPr>
          <w:rFonts w:ascii="Times New Roman" w:eastAsia="Calibri" w:hAnsi="Times New Roman" w:cs="Times New Roman"/>
          <w:lang w:val="en-US"/>
        </w:rPr>
        <w:t xml:space="preserve">, v. 8, n. 7, p. 1888–1897, 2014. </w:t>
      </w:r>
    </w:p>
    <w:p w:rsidR="00AA0E10" w:rsidRPr="0002652C" w:rsidRDefault="00AA0E10" w:rsidP="00AA0E10">
      <w:pPr>
        <w:spacing w:before="75"/>
        <w:ind w:right="-1"/>
        <w:jc w:val="both"/>
        <w:rPr>
          <w:rFonts w:ascii="Times New Roman" w:eastAsia="Calibri" w:hAnsi="Times New Roman" w:cs="Times New Roman"/>
          <w:lang w:val="en-US"/>
        </w:rPr>
      </w:pPr>
    </w:p>
    <w:p w:rsidR="00AA0E10" w:rsidRPr="0002652C"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RAMBO, C. et al. Comparative analysis of low-level laser therapy (660 nm) on inflammatory biomarker expression during the skin wound-repair process in young and aged rats. </w:t>
      </w:r>
      <w:r w:rsidRPr="0002652C">
        <w:rPr>
          <w:rFonts w:ascii="Times New Roman" w:eastAsia="Calibri" w:hAnsi="Times New Roman" w:cs="Times New Roman"/>
          <w:b/>
          <w:bCs/>
          <w:lang w:val="en-US"/>
        </w:rPr>
        <w:t>Lasers Med Sci</w:t>
      </w:r>
      <w:r w:rsidRPr="0002652C">
        <w:rPr>
          <w:rFonts w:ascii="Times New Roman" w:eastAsia="Calibri" w:hAnsi="Times New Roman" w:cs="Times New Roman"/>
          <w:lang w:val="en-US"/>
        </w:rPr>
        <w:t xml:space="preserve">, v. 29, p. 1723–1733, 2014. </w:t>
      </w:r>
    </w:p>
    <w:p w:rsidR="00AA0E10" w:rsidRPr="0002652C"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lang w:val="en-US"/>
        </w:rPr>
        <w:lastRenderedPageBreak/>
        <w:t xml:space="preserve">SAMPAIO, R.; MANCINI, M. Systematic review studies : a guide for careful synthesis of scientific evidence. </w:t>
      </w:r>
      <w:r w:rsidRPr="00AA0E10">
        <w:rPr>
          <w:rFonts w:ascii="Times New Roman" w:eastAsia="Calibri" w:hAnsi="Times New Roman" w:cs="Times New Roman"/>
          <w:b/>
          <w:bCs/>
        </w:rPr>
        <w:t>Revista Brasileira de Fisioterapia</w:t>
      </w:r>
      <w:r w:rsidRPr="00AA0E10">
        <w:rPr>
          <w:rFonts w:ascii="Times New Roman" w:eastAsia="Calibri" w:hAnsi="Times New Roman" w:cs="Times New Roman"/>
        </w:rPr>
        <w:t xml:space="preserve">, v. 11, n. 1, p. 77–82, 2007.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rPr>
        <w:t xml:space="preserve">SILVA, A. et al. </w:t>
      </w:r>
      <w:r w:rsidRPr="00AA0E10">
        <w:rPr>
          <w:rFonts w:ascii="Times New Roman" w:eastAsia="Calibri" w:hAnsi="Times New Roman" w:cs="Times New Roman"/>
          <w:lang w:val="en-US"/>
        </w:rPr>
        <w:t xml:space="preserve">Wound-healing effects of low-level laser therapy in diabetic rats involve the modulation ofMMP-2 andMMP-9 and the redistribution of collagen types I and III. </w:t>
      </w:r>
      <w:r w:rsidRPr="00AA0E10">
        <w:rPr>
          <w:rFonts w:ascii="Times New Roman" w:eastAsia="Calibri" w:hAnsi="Times New Roman" w:cs="Times New Roman"/>
          <w:b/>
          <w:bCs/>
          <w:lang w:val="en-US"/>
        </w:rPr>
        <w:t>J Cosmet Laser Ther</w:t>
      </w:r>
      <w:r w:rsidRPr="00AA0E10">
        <w:rPr>
          <w:rFonts w:ascii="Times New Roman" w:eastAsia="Calibri" w:hAnsi="Times New Roman" w:cs="Times New Roman"/>
          <w:lang w:val="en-US"/>
        </w:rPr>
        <w:t xml:space="preserve">, v. 15, p. 210–216, 2013.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SOUSA, L. S. et al. </w:t>
      </w:r>
      <w:r w:rsidRPr="00AA0E10">
        <w:rPr>
          <w:rFonts w:ascii="Times New Roman" w:eastAsia="Calibri" w:hAnsi="Times New Roman" w:cs="Times New Roman"/>
        </w:rPr>
        <w:t xml:space="preserve">Conhecimento do enfermeiro sobre a prevenção do pé diabético: revisão integrativa da literatura. </w:t>
      </w:r>
      <w:r w:rsidRPr="00AA0E10">
        <w:rPr>
          <w:rFonts w:ascii="Times New Roman" w:eastAsia="Calibri" w:hAnsi="Times New Roman" w:cs="Times New Roman"/>
          <w:b/>
          <w:bCs/>
          <w:lang w:val="en-US"/>
        </w:rPr>
        <w:t>Rev Bras Promoç Saúde</w:t>
      </w:r>
      <w:r w:rsidRPr="00AA0E10">
        <w:rPr>
          <w:rFonts w:ascii="Times New Roman" w:eastAsia="Calibri" w:hAnsi="Times New Roman" w:cs="Times New Roman"/>
          <w:lang w:val="en-US"/>
        </w:rPr>
        <w:t xml:space="preserve">, v. 30, n. 3, p. 1–10, 2017.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WAGNER, V. et al. Photobiomodulation regulates cytokine release and new blood vessel formation during oral wound healing in rats. </w:t>
      </w:r>
      <w:r w:rsidRPr="00AA0E10">
        <w:rPr>
          <w:rFonts w:ascii="Times New Roman" w:eastAsia="Calibri" w:hAnsi="Times New Roman" w:cs="Times New Roman"/>
          <w:b/>
          <w:bCs/>
          <w:lang w:val="en-US"/>
        </w:rPr>
        <w:t>Lasers Med Sci</w:t>
      </w:r>
      <w:r w:rsidRPr="00AA0E10">
        <w:rPr>
          <w:rFonts w:ascii="Times New Roman" w:eastAsia="Calibri" w:hAnsi="Times New Roman" w:cs="Times New Roman"/>
          <w:lang w:val="en-US"/>
        </w:rPr>
        <w:t xml:space="preserve">, v. 31, p. 665–671, 2016.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lang w:val="en-US"/>
        </w:rPr>
      </w:pPr>
      <w:r w:rsidRPr="00AA0E10">
        <w:rPr>
          <w:rFonts w:ascii="Times New Roman" w:eastAsia="Calibri" w:hAnsi="Times New Roman" w:cs="Times New Roman"/>
          <w:lang w:val="en-US"/>
        </w:rPr>
        <w:t xml:space="preserve">WANG, Z. et al. A systematic review and meta-analysis of tests to predict wound healing in diabetic foot. </w:t>
      </w:r>
      <w:r w:rsidRPr="00AA0E10">
        <w:rPr>
          <w:rFonts w:ascii="Times New Roman" w:eastAsia="Calibri" w:hAnsi="Times New Roman" w:cs="Times New Roman"/>
          <w:b/>
          <w:bCs/>
          <w:lang w:val="en-US"/>
        </w:rPr>
        <w:t>Journal of Vascular Surgery</w:t>
      </w:r>
      <w:r w:rsidRPr="00AA0E10">
        <w:rPr>
          <w:rFonts w:ascii="Times New Roman" w:eastAsia="Calibri" w:hAnsi="Times New Roman" w:cs="Times New Roman"/>
          <w:lang w:val="en-US"/>
        </w:rPr>
        <w:t xml:space="preserve">, v. 63, n. 2, p. 29S–36S.e2, 2016. </w:t>
      </w:r>
    </w:p>
    <w:p w:rsidR="00AA0E10" w:rsidRPr="00AA0E10" w:rsidRDefault="00AA0E10" w:rsidP="00AA0E10">
      <w:pPr>
        <w:spacing w:before="75"/>
        <w:ind w:right="-1"/>
        <w:jc w:val="both"/>
        <w:rPr>
          <w:rFonts w:ascii="Times New Roman" w:eastAsia="Calibri" w:hAnsi="Times New Roman" w:cs="Times New Roman"/>
          <w:lang w:val="en-US"/>
        </w:rPr>
      </w:pPr>
    </w:p>
    <w:p w:rsidR="00AA0E10" w:rsidRPr="00AA0E10" w:rsidRDefault="00AA0E10" w:rsidP="00AA0E10">
      <w:pPr>
        <w:spacing w:before="75"/>
        <w:ind w:right="-1"/>
        <w:jc w:val="both"/>
        <w:rPr>
          <w:rFonts w:ascii="Times New Roman" w:eastAsia="Calibri" w:hAnsi="Times New Roman" w:cs="Times New Roman"/>
        </w:rPr>
      </w:pPr>
      <w:r w:rsidRPr="00AA0E10">
        <w:rPr>
          <w:rFonts w:ascii="Times New Roman" w:eastAsia="Calibri" w:hAnsi="Times New Roman" w:cs="Times New Roman"/>
          <w:lang w:val="en-US"/>
        </w:rPr>
        <w:t xml:space="preserve">WHO, W. H. O. Organization. </w:t>
      </w:r>
      <w:r w:rsidRPr="00AA0E10">
        <w:rPr>
          <w:rFonts w:ascii="Times New Roman" w:eastAsia="Calibri" w:hAnsi="Times New Roman" w:cs="Times New Roman"/>
          <w:b/>
          <w:bCs/>
        </w:rPr>
        <w:t>Diabetes</w:t>
      </w:r>
      <w:r w:rsidRPr="00AA0E10">
        <w:rPr>
          <w:rFonts w:ascii="Times New Roman" w:eastAsia="Calibri" w:hAnsi="Times New Roman" w:cs="Times New Roman"/>
          <w:bCs/>
        </w:rPr>
        <w:t>: diabetes facts</w:t>
      </w:r>
      <w:r w:rsidRPr="00AA0E10">
        <w:rPr>
          <w:rFonts w:ascii="Times New Roman" w:eastAsia="Calibri" w:hAnsi="Times New Roman" w:cs="Times New Roman"/>
        </w:rPr>
        <w:t xml:space="preserve">. 2018. Disponível em: &lt;http://www.who.int/mediacentre/factsheets/fs312/en/&gt;. Acesso em: 16 mar. 2018. </w:t>
      </w:r>
    </w:p>
    <w:p w:rsidR="00AA0E10" w:rsidRPr="00AA0E10" w:rsidRDefault="00AA0E10" w:rsidP="00AA0E10">
      <w:pPr>
        <w:spacing w:before="75"/>
        <w:ind w:right="-1"/>
        <w:jc w:val="both"/>
        <w:rPr>
          <w:rFonts w:ascii="Times New Roman" w:eastAsia="Calibri" w:hAnsi="Times New Roman" w:cs="Times New Roman"/>
        </w:rPr>
      </w:pPr>
    </w:p>
    <w:p w:rsidR="00AA0E10" w:rsidRPr="00AA0E10" w:rsidRDefault="000A5DF1" w:rsidP="00AA0E10">
      <w:pPr>
        <w:spacing w:before="75"/>
        <w:ind w:right="-1"/>
        <w:jc w:val="both"/>
        <w:rPr>
          <w:rFonts w:ascii="Times New Roman" w:eastAsia="Calibri" w:hAnsi="Times New Roman" w:cs="Times New Roman"/>
          <w:b/>
          <w:bCs/>
        </w:rPr>
      </w:pPr>
      <w:r w:rsidRPr="00AA0E10">
        <w:rPr>
          <w:rFonts w:ascii="Times New Roman" w:eastAsia="Calibri" w:hAnsi="Times New Roman" w:cs="Times New Roman"/>
        </w:rPr>
        <w:fldChar w:fldCharType="end"/>
      </w:r>
    </w:p>
    <w:p w:rsidR="001C422C" w:rsidRPr="001E0077" w:rsidRDefault="001C422C" w:rsidP="00AA0E10">
      <w:pPr>
        <w:spacing w:before="75"/>
        <w:ind w:right="-1"/>
        <w:jc w:val="center"/>
        <w:rPr>
          <w:rFonts w:ascii="Times New Roman" w:eastAsia="Calibri" w:hAnsi="Times New Roman" w:cs="Times New Roman"/>
        </w:rPr>
      </w:pPr>
    </w:p>
    <w:sectPr w:rsidR="001C422C" w:rsidRPr="001E0077"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5D" w:rsidRDefault="00F7255D" w:rsidP="00324CA4">
      <w:r>
        <w:separator/>
      </w:r>
    </w:p>
  </w:endnote>
  <w:endnote w:type="continuationSeparator" w:id="0">
    <w:p w:rsidR="00F7255D" w:rsidRDefault="00F7255D"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A5DF1">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A5DF1">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5D" w:rsidRDefault="00F7255D" w:rsidP="00324CA4">
      <w:r>
        <w:separator/>
      </w:r>
    </w:p>
  </w:footnote>
  <w:footnote w:type="continuationSeparator" w:id="0">
    <w:p w:rsidR="00F7255D" w:rsidRDefault="00F7255D"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0A5DF1">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E12E9"/>
    <w:multiLevelType w:val="multilevel"/>
    <w:tmpl w:val="62CA6ECC"/>
    <w:lvl w:ilvl="0">
      <w:start w:val="1"/>
      <w:numFmt w:val="decimal"/>
      <w:lvlText w:val="%1."/>
      <w:lvlJc w:val="left"/>
      <w:pPr>
        <w:ind w:left="1070" w:hanging="360"/>
      </w:p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81238A"/>
    <w:rsid w:val="0002652C"/>
    <w:rsid w:val="00036066"/>
    <w:rsid w:val="00054611"/>
    <w:rsid w:val="00055263"/>
    <w:rsid w:val="00077A29"/>
    <w:rsid w:val="000A5DF1"/>
    <w:rsid w:val="00110F4B"/>
    <w:rsid w:val="001458AC"/>
    <w:rsid w:val="001700AA"/>
    <w:rsid w:val="00196064"/>
    <w:rsid w:val="001A5755"/>
    <w:rsid w:val="001C422C"/>
    <w:rsid w:val="001D2558"/>
    <w:rsid w:val="001E0077"/>
    <w:rsid w:val="001E4ADC"/>
    <w:rsid w:val="00213A0C"/>
    <w:rsid w:val="002270C9"/>
    <w:rsid w:val="00227A17"/>
    <w:rsid w:val="002D31D1"/>
    <w:rsid w:val="002F6471"/>
    <w:rsid w:val="003068F8"/>
    <w:rsid w:val="00324CA4"/>
    <w:rsid w:val="003545E6"/>
    <w:rsid w:val="0037343A"/>
    <w:rsid w:val="00377A04"/>
    <w:rsid w:val="00394BC1"/>
    <w:rsid w:val="003B3BFD"/>
    <w:rsid w:val="003F2F67"/>
    <w:rsid w:val="004838AE"/>
    <w:rsid w:val="004B776D"/>
    <w:rsid w:val="004D1C81"/>
    <w:rsid w:val="00510D3C"/>
    <w:rsid w:val="00530BE0"/>
    <w:rsid w:val="00540F60"/>
    <w:rsid w:val="00544C43"/>
    <w:rsid w:val="005B7182"/>
    <w:rsid w:val="005D0758"/>
    <w:rsid w:val="005D2862"/>
    <w:rsid w:val="006254BE"/>
    <w:rsid w:val="0065381A"/>
    <w:rsid w:val="006676A5"/>
    <w:rsid w:val="006D3EA1"/>
    <w:rsid w:val="00702EEC"/>
    <w:rsid w:val="007107C5"/>
    <w:rsid w:val="007B0CC5"/>
    <w:rsid w:val="0081238A"/>
    <w:rsid w:val="00835132"/>
    <w:rsid w:val="00835799"/>
    <w:rsid w:val="00845C57"/>
    <w:rsid w:val="00855F94"/>
    <w:rsid w:val="008B41B5"/>
    <w:rsid w:val="009109F0"/>
    <w:rsid w:val="00926017"/>
    <w:rsid w:val="0094026C"/>
    <w:rsid w:val="00943A28"/>
    <w:rsid w:val="00943CC0"/>
    <w:rsid w:val="00A61910"/>
    <w:rsid w:val="00AA0580"/>
    <w:rsid w:val="00AA0E10"/>
    <w:rsid w:val="00AC270B"/>
    <w:rsid w:val="00B268B7"/>
    <w:rsid w:val="00B466BF"/>
    <w:rsid w:val="00B55617"/>
    <w:rsid w:val="00B7345D"/>
    <w:rsid w:val="00B87420"/>
    <w:rsid w:val="00B93E74"/>
    <w:rsid w:val="00BD6489"/>
    <w:rsid w:val="00C419EA"/>
    <w:rsid w:val="00C5625A"/>
    <w:rsid w:val="00C62AE4"/>
    <w:rsid w:val="00CB4093"/>
    <w:rsid w:val="00CC35C1"/>
    <w:rsid w:val="00CC5289"/>
    <w:rsid w:val="00D46200"/>
    <w:rsid w:val="00D86FD1"/>
    <w:rsid w:val="00DD128A"/>
    <w:rsid w:val="00DE53ED"/>
    <w:rsid w:val="00E4019B"/>
    <w:rsid w:val="00E8650C"/>
    <w:rsid w:val="00E94280"/>
    <w:rsid w:val="00EF366A"/>
    <w:rsid w:val="00F06DC7"/>
    <w:rsid w:val="00F20F26"/>
    <w:rsid w:val="00F531B7"/>
    <w:rsid w:val="00F7255D"/>
    <w:rsid w:val="00F76107"/>
    <w:rsid w:val="00FA69EA"/>
    <w:rsid w:val="00FC28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fontstyle01">
    <w:name w:val="fontstyle01"/>
    <w:basedOn w:val="Fontepargpadro"/>
    <w:rsid w:val="003545E6"/>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406856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Gr&#225;fic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0669685039370079"/>
          <c:y val="2.8252405949256338E-2"/>
          <c:w val="0.89052537182852154"/>
          <c:h val="0.8326195683872849"/>
        </c:manualLayout>
      </c:layout>
      <c:barChart>
        <c:barDir val="col"/>
        <c:grouping val="stacked"/>
        <c:ser>
          <c:idx val="0"/>
          <c:order val="0"/>
          <c:tx>
            <c:strRef>
              <c:f>Plan1!$E$3</c:f>
              <c:strCache>
                <c:ptCount val="1"/>
              </c:strCache>
            </c:strRef>
          </c:tx>
          <c:val>
            <c:numRef>
              <c:f>Plan1!$F$3:$P$3</c:f>
              <c:numCache>
                <c:formatCode>General</c:formatCode>
                <c:ptCount val="11"/>
                <c:pt idx="0">
                  <c:v>3</c:v>
                </c:pt>
                <c:pt idx="1">
                  <c:v>3</c:v>
                </c:pt>
                <c:pt idx="2">
                  <c:v>0</c:v>
                </c:pt>
                <c:pt idx="3">
                  <c:v>3</c:v>
                </c:pt>
                <c:pt idx="4">
                  <c:v>1</c:v>
                </c:pt>
                <c:pt idx="5">
                  <c:v>1</c:v>
                </c:pt>
                <c:pt idx="6">
                  <c:v>0</c:v>
                </c:pt>
                <c:pt idx="7">
                  <c:v>3</c:v>
                </c:pt>
                <c:pt idx="8">
                  <c:v>3</c:v>
                </c:pt>
                <c:pt idx="9">
                  <c:v>3</c:v>
                </c:pt>
                <c:pt idx="10">
                  <c:v>3</c:v>
                </c:pt>
              </c:numCache>
            </c:numRef>
          </c:val>
        </c:ser>
        <c:ser>
          <c:idx val="1"/>
          <c:order val="1"/>
          <c:tx>
            <c:strRef>
              <c:f>Plan1!$E$4</c:f>
              <c:strCache>
                <c:ptCount val="1"/>
              </c:strCache>
            </c:strRef>
          </c:tx>
          <c:val>
            <c:numRef>
              <c:f>Plan1!$F$4:$P$4</c:f>
              <c:numCache>
                <c:formatCode>General</c:formatCode>
                <c:ptCount val="11"/>
              </c:numCache>
            </c:numRef>
          </c:val>
        </c:ser>
        <c:overlap val="100"/>
        <c:axId val="46315392"/>
        <c:axId val="46316928"/>
      </c:barChart>
      <c:catAx>
        <c:axId val="46315392"/>
        <c:scaling>
          <c:orientation val="minMax"/>
        </c:scaling>
        <c:axPos val="b"/>
        <c:tickLblPos val="nextTo"/>
        <c:txPr>
          <a:bodyPr/>
          <a:lstStyle/>
          <a:p>
            <a:pPr>
              <a:defRPr>
                <a:latin typeface="Times New Roman" pitchFamily="18" charset="0"/>
                <a:cs typeface="Times New Roman" pitchFamily="18" charset="0"/>
              </a:defRPr>
            </a:pPr>
            <a:endParaRPr lang="pt-BR"/>
          </a:p>
        </c:txPr>
        <c:crossAx val="46316928"/>
        <c:crosses val="autoZero"/>
        <c:auto val="1"/>
        <c:lblAlgn val="ctr"/>
        <c:lblOffset val="100"/>
      </c:catAx>
      <c:valAx>
        <c:axId val="46316928"/>
        <c:scaling>
          <c:orientation val="minMax"/>
          <c:max val="3"/>
        </c:scaling>
        <c:axPos val="l"/>
        <c:majorGridlines/>
        <c:numFmt formatCode="General" sourceLinked="1"/>
        <c:tickLblPos val="nextTo"/>
        <c:txPr>
          <a:bodyPr/>
          <a:lstStyle/>
          <a:p>
            <a:pPr>
              <a:defRPr>
                <a:latin typeface="Times New Roman" pitchFamily="18" charset="0"/>
                <a:cs typeface="Times New Roman" pitchFamily="18" charset="0"/>
              </a:defRPr>
            </a:pPr>
            <a:endParaRPr lang="pt-BR"/>
          </a:p>
        </c:txPr>
        <c:crossAx val="46315392"/>
        <c:crosses val="autoZero"/>
        <c:crossBetween val="between"/>
        <c:majorUnit val="1"/>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0.3625</cdr:x>
      <cdr:y>0.92014</cdr:y>
    </cdr:from>
    <cdr:to>
      <cdr:x>0.86458</cdr:x>
      <cdr:y>1</cdr:y>
    </cdr:to>
    <cdr:sp macro="" textlink="">
      <cdr:nvSpPr>
        <cdr:cNvPr id="2" name="CaixaDeTexto 1"/>
        <cdr:cNvSpPr txBox="1"/>
      </cdr:nvSpPr>
      <cdr:spPr>
        <a:xfrm xmlns:a="http://schemas.openxmlformats.org/drawingml/2006/main">
          <a:off x="1657365" y="2524128"/>
          <a:ext cx="2295510" cy="219072"/>
        </a:xfrm>
        <a:prstGeom xmlns:a="http://schemas.openxmlformats.org/drawingml/2006/main" prst="rect">
          <a:avLst/>
        </a:prstGeom>
      </cdr:spPr>
      <cdr:txBody>
        <a:bodyPr xmlns:a="http://schemas.openxmlformats.org/drawingml/2006/main" vertOverflow="clip" wrap="square" rtlCol="0" anchor="t" anchorCtr="0"/>
        <a:lstStyle xmlns:a="http://schemas.openxmlformats.org/drawingml/2006/main"/>
        <a:p xmlns:a="http://schemas.openxmlformats.org/drawingml/2006/main">
          <a:r>
            <a:rPr lang="pt-BR" sz="1100" baseline="0">
              <a:latin typeface="Times New Roman" pitchFamily="18" charset="0"/>
              <a:cs typeface="Times New Roman" pitchFamily="18" charset="0"/>
            </a:rPr>
            <a:t>Critérios da Escala PEDro</a:t>
          </a:r>
          <a:endParaRPr lang="pt-BR" sz="1100">
            <a:latin typeface="Times New Roman" pitchFamily="18" charset="0"/>
            <a:cs typeface="Times New Roman" pitchFamily="18" charset="0"/>
          </a:endParaRPr>
        </a:p>
      </cdr:txBody>
    </cdr:sp>
  </cdr:relSizeAnchor>
  <cdr:relSizeAnchor xmlns:cdr="http://schemas.openxmlformats.org/drawingml/2006/chartDrawing">
    <cdr:from>
      <cdr:x>0.0125</cdr:x>
      <cdr:y>0.1632</cdr:y>
    </cdr:from>
    <cdr:to>
      <cdr:x>0.05417</cdr:x>
      <cdr:y>0.71528</cdr:y>
    </cdr:to>
    <cdr:sp macro="" textlink="">
      <cdr:nvSpPr>
        <cdr:cNvPr id="3" name="CaixaDeTexto 1"/>
        <cdr:cNvSpPr txBox="1"/>
      </cdr:nvSpPr>
      <cdr:spPr>
        <a:xfrm xmlns:a="http://schemas.openxmlformats.org/drawingml/2006/main" rot="16200000">
          <a:off x="-604823" y="1109659"/>
          <a:ext cx="1514466" cy="190515"/>
        </a:xfrm>
        <a:prstGeom xmlns:a="http://schemas.openxmlformats.org/drawingml/2006/main" prst="rect">
          <a:avLst/>
        </a:prstGeom>
      </cdr:spPr>
      <cdr:txBody>
        <a:bodyPr xmlns:a="http://schemas.openxmlformats.org/drawingml/2006/main" wrap="square" rtlCol="0" anchor="b" anchorCtr="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pt-BR" sz="1100">
              <a:latin typeface="Times New Roman" pitchFamily="18" charset="0"/>
              <a:cs typeface="Times New Roman" pitchFamily="18" charset="0"/>
            </a:rPr>
            <a:t>Nível</a:t>
          </a:r>
          <a:r>
            <a:rPr lang="pt-BR" sz="1100" baseline="0">
              <a:latin typeface="Times New Roman" pitchFamily="18" charset="0"/>
              <a:cs typeface="Times New Roman" pitchFamily="18" charset="0"/>
            </a:rPr>
            <a:t> de Concordância </a:t>
          </a:r>
          <a:endParaRPr lang="pt-BR" sz="11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35DFDE2-1360-41EB-8FBD-2CD361FB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8957</Words>
  <Characters>48371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User</cp:lastModifiedBy>
  <cp:revision>11</cp:revision>
  <cp:lastPrinted>2020-07-04T16:53:00Z</cp:lastPrinted>
  <dcterms:created xsi:type="dcterms:W3CDTF">2020-07-29T20:51:00Z</dcterms:created>
  <dcterms:modified xsi:type="dcterms:W3CDTF">2020-07-30T21:05:00Z</dcterms:modified>
</cp:coreProperties>
</file>