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7842F1DB" w:rsidR="00047138" w:rsidRDefault="006011CF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TRATAMENTO ODONTOLÓGICO EM PACIENTE COM ENCEFALOPATIA CRÔNICA NÃO PROGRESSIVA (PARALISIA CEREBRAL) EM AMBIENTE HOSPITALAR: RELATO DE CASO</w:t>
      </w:r>
    </w:p>
    <w:p w14:paraId="6D91F9CD" w14:textId="76949CD1" w:rsidR="00047138" w:rsidRPr="006011CF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6011CF">
        <w:t>Luan França da Silva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6011CF">
        <w:t>Apollo de Souza Conceição</w:t>
      </w:r>
      <w:r>
        <w:t>;</w:t>
      </w:r>
      <w:r>
        <w:rPr>
          <w:spacing w:val="-2"/>
        </w:rPr>
        <w:t xml:space="preserve"> </w:t>
      </w:r>
      <w:r>
        <w:t>³</w:t>
      </w:r>
      <w:r>
        <w:rPr>
          <w:spacing w:val="-5"/>
        </w:rPr>
        <w:t xml:space="preserve"> </w:t>
      </w:r>
      <w:r w:rsidR="006011CF">
        <w:t>Patrine Cursino Cabral;</w:t>
      </w:r>
      <w:r>
        <w:rPr>
          <w:spacing w:val="4"/>
        </w:rPr>
        <w:t xml:space="preserve"> </w:t>
      </w:r>
      <w:r>
        <w:t>⁴</w:t>
      </w:r>
      <w:r>
        <w:rPr>
          <w:spacing w:val="-4"/>
        </w:rPr>
        <w:t xml:space="preserve"> </w:t>
      </w:r>
      <w:r w:rsidR="006011CF">
        <w:t xml:space="preserve">Alessandra Valle Salino; </w:t>
      </w:r>
      <w:r w:rsidR="006011CF" w:rsidRPr="006011CF">
        <w:rPr>
          <w:vertAlign w:val="superscript"/>
        </w:rPr>
        <w:t>5</w:t>
      </w:r>
      <w:r w:rsidR="006011CF">
        <w:rPr>
          <w:vertAlign w:val="superscript"/>
        </w:rPr>
        <w:t xml:space="preserve"> </w:t>
      </w:r>
      <w:r w:rsidR="006011CF">
        <w:t>Joelson Rodrigues Brum</w:t>
      </w:r>
      <w:r w:rsidR="00461D44">
        <w:t>;</w:t>
      </w:r>
      <w:r w:rsidR="006011CF">
        <w:t xml:space="preserve"> </w:t>
      </w:r>
      <w:r w:rsidR="006011CF" w:rsidRPr="006011CF">
        <w:rPr>
          <w:vertAlign w:val="superscript"/>
        </w:rPr>
        <w:t>6</w:t>
      </w:r>
      <w:r w:rsidR="006011CF">
        <w:rPr>
          <w:vertAlign w:val="superscript"/>
        </w:rPr>
        <w:t xml:space="preserve"> </w:t>
      </w:r>
      <w:r w:rsidR="006011CF">
        <w:t>Keuly</w:t>
      </w:r>
      <w:r w:rsidR="00461D44">
        <w:t xml:space="preserve"> Sousa</w:t>
      </w:r>
      <w:r w:rsidR="006011CF">
        <w:t xml:space="preserve"> Soares</w:t>
      </w:r>
      <w:r w:rsidR="00461D44">
        <w:t>.</w:t>
      </w:r>
      <w:r w:rsidR="006011CF">
        <w:t xml:space="preserve"> </w:t>
      </w:r>
    </w:p>
    <w:p w14:paraId="14292669" w14:textId="701286A9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>
        <w:rPr>
          <w:spacing w:val="-11"/>
        </w:rPr>
        <w:t xml:space="preserve"> </w:t>
      </w:r>
      <w:r w:rsidR="00461D44">
        <w:t>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461D44">
        <w:t>do Estado do Amazonas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 w:rsidR="00461D44">
        <w:t>Graduando em</w:t>
      </w:r>
      <w:r w:rsidR="00461D44">
        <w:rPr>
          <w:spacing w:val="-11"/>
        </w:rPr>
        <w:t xml:space="preserve"> </w:t>
      </w:r>
      <w:r w:rsidR="00461D44">
        <w:t>Odontologia</w:t>
      </w:r>
      <w:r w:rsidR="00461D44">
        <w:rPr>
          <w:spacing w:val="-4"/>
        </w:rPr>
        <w:t xml:space="preserve"> </w:t>
      </w:r>
      <w:r w:rsidR="00461D44">
        <w:t>pela</w:t>
      </w:r>
      <w:r w:rsidR="00461D44">
        <w:rPr>
          <w:spacing w:val="-4"/>
        </w:rPr>
        <w:t xml:space="preserve"> </w:t>
      </w:r>
      <w:r w:rsidR="00461D44">
        <w:t>Universidade</w:t>
      </w:r>
      <w:r w:rsidR="00461D44">
        <w:rPr>
          <w:spacing w:val="-4"/>
        </w:rPr>
        <w:t xml:space="preserve"> </w:t>
      </w:r>
      <w:r w:rsidR="00461D44">
        <w:t>do Estado do Amazonas</w:t>
      </w:r>
      <w:r>
        <w:t>;</w:t>
      </w:r>
      <w:r>
        <w:rPr>
          <w:spacing w:val="-8"/>
        </w:rPr>
        <w:t xml:space="preserve"> </w:t>
      </w:r>
      <w:r>
        <w:t>3</w:t>
      </w:r>
      <w:r w:rsidR="00461D44">
        <w:t xml:space="preserve"> Graduando em</w:t>
      </w:r>
      <w:r w:rsidR="00461D44">
        <w:rPr>
          <w:spacing w:val="-11"/>
        </w:rPr>
        <w:t xml:space="preserve"> </w:t>
      </w:r>
      <w:r w:rsidR="00461D44">
        <w:t>Odontologia</w:t>
      </w:r>
      <w:r w:rsidR="00461D44">
        <w:rPr>
          <w:spacing w:val="-4"/>
        </w:rPr>
        <w:t xml:space="preserve"> </w:t>
      </w:r>
      <w:r w:rsidR="00461D44">
        <w:t>pela</w:t>
      </w:r>
      <w:r w:rsidR="00461D44">
        <w:rPr>
          <w:spacing w:val="-4"/>
        </w:rPr>
        <w:t xml:space="preserve"> </w:t>
      </w:r>
      <w:r w:rsidR="00461D44">
        <w:t>Universidade</w:t>
      </w:r>
      <w:r w:rsidR="00461D44">
        <w:rPr>
          <w:spacing w:val="-4"/>
        </w:rPr>
        <w:t xml:space="preserve"> </w:t>
      </w:r>
      <w:r w:rsidR="00461D44">
        <w:t>do Estado do Amazonas; 4</w:t>
      </w:r>
      <w:r>
        <w:t xml:space="preserve"> </w:t>
      </w:r>
      <w:r w:rsidR="00461D44">
        <w:t>Doutora</w:t>
      </w:r>
      <w:r w:rsidR="00843F6B">
        <w:t>do</w:t>
      </w:r>
      <w:r>
        <w:t xml:space="preserve"> em</w:t>
      </w:r>
      <w:r>
        <w:rPr>
          <w:spacing w:val="-11"/>
        </w:rPr>
        <w:t xml:space="preserve"> </w:t>
      </w:r>
      <w:r w:rsidR="00461D44">
        <w:t>Saúde Coletiva</w:t>
      </w:r>
      <w:r>
        <w:rPr>
          <w:spacing w:val="-4"/>
        </w:rPr>
        <w:t xml:space="preserve"> </w:t>
      </w:r>
      <w:r>
        <w:t xml:space="preserve">pela Universidade </w:t>
      </w:r>
      <w:r w:rsidR="00461D44">
        <w:t>do Estado do Rio de Janeiro</w:t>
      </w:r>
      <w:r>
        <w:t>;</w:t>
      </w:r>
      <w:r w:rsidR="00461D44">
        <w:t xml:space="preserve"> 5 Doutor</w:t>
      </w:r>
      <w:r w:rsidR="00843F6B">
        <w:t>ado</w:t>
      </w:r>
      <w:r w:rsidR="00461D44">
        <w:t xml:space="preserve"> em </w:t>
      </w:r>
      <w:r w:rsidR="000C2FA5">
        <w:t xml:space="preserve">Clínica Odontológica </w:t>
      </w:r>
      <w:r w:rsidR="00B53365">
        <w:t>com concentração em Implantes pela SL Mandic</w:t>
      </w:r>
      <w:r w:rsidR="0033575F">
        <w:t xml:space="preserve"> (Campinas-SP); 6</w:t>
      </w:r>
      <w:r w:rsidR="006A2D3F">
        <w:t xml:space="preserve"> </w:t>
      </w:r>
      <w:r w:rsidR="00F7563A">
        <w:t>Especialização em Pacientes com Necessidades Especiais pelo Conselho Federal de Odontologia (CFO).</w:t>
      </w:r>
      <w:r w:rsidR="00843F6B">
        <w:t xml:space="preserve"> </w:t>
      </w:r>
      <w:r w:rsidR="0033575F">
        <w:t xml:space="preserve"> </w:t>
      </w:r>
      <w:r w:rsidR="00461D44">
        <w:t xml:space="preserve"> 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66450FCD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461D44">
        <w:rPr>
          <w:sz w:val="24"/>
        </w:rPr>
        <w:t>PACIENTES COM NECESSIDADES ESPECIAIS</w:t>
      </w:r>
      <w:r w:rsidR="006A03A5">
        <w:rPr>
          <w:sz w:val="24"/>
        </w:rPr>
        <w:t xml:space="preserve"> - PNE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3F5E2989" w:rsidR="00047138" w:rsidRPr="00E330A2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 w:rsidR="00843F6B">
        <w:rPr>
          <w:b/>
          <w:spacing w:val="64"/>
          <w:sz w:val="24"/>
        </w:rPr>
        <w:t xml:space="preserve"> </w:t>
      </w:r>
      <w:hyperlink r:id="rId7" w:history="1">
        <w:r w:rsidR="00843F6B" w:rsidRPr="009B5982">
          <w:rPr>
            <w:rStyle w:val="Hyperlink"/>
            <w:sz w:val="24"/>
          </w:rPr>
          <w:t>lfds.odo19@uea.edu.br</w:t>
        </w:r>
      </w:hyperlink>
      <w:r>
        <w:rPr>
          <w:sz w:val="24"/>
        </w:rPr>
        <w:t xml:space="preserve">¹; </w:t>
      </w:r>
      <w:hyperlink r:id="rId8" w:history="1">
        <w:r w:rsidR="00C42029" w:rsidRPr="009B5982">
          <w:rPr>
            <w:rStyle w:val="Hyperlink"/>
            <w:sz w:val="24"/>
          </w:rPr>
          <w:t>adsc.odo19@uea.edu.br</w:t>
        </w:r>
      </w:hyperlink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hyperlink r:id="rId9" w:history="1">
        <w:r w:rsidR="00843F6B" w:rsidRPr="009B5982">
          <w:rPr>
            <w:rStyle w:val="Hyperlink"/>
            <w:sz w:val="24"/>
          </w:rPr>
          <w:t>pcc.odo19@uea.edu.br</w:t>
        </w:r>
      </w:hyperlink>
      <w:r>
        <w:rPr>
          <w:spacing w:val="-10"/>
          <w:sz w:val="24"/>
        </w:rPr>
        <w:t>³</w:t>
      </w:r>
      <w:r w:rsidR="00AD1F09">
        <w:rPr>
          <w:spacing w:val="-10"/>
          <w:sz w:val="24"/>
        </w:rPr>
        <w:t xml:space="preserve">; </w:t>
      </w:r>
      <w:hyperlink r:id="rId10" w:history="1">
        <w:r w:rsidR="003F38CC" w:rsidRPr="009B5982">
          <w:rPr>
            <w:rStyle w:val="Hyperlink"/>
            <w:spacing w:val="-10"/>
            <w:sz w:val="24"/>
          </w:rPr>
          <w:t>asalino@uea.edu.br</w:t>
        </w:r>
      </w:hyperlink>
      <w:r w:rsidR="003F38CC">
        <w:rPr>
          <w:spacing w:val="-10"/>
          <w:sz w:val="24"/>
        </w:rPr>
        <w:t xml:space="preserve"> </w:t>
      </w:r>
      <w:r w:rsidR="003A7FCB" w:rsidRPr="003A7FCB">
        <w:rPr>
          <w:spacing w:val="-10"/>
          <w:sz w:val="24"/>
          <w:vertAlign w:val="superscript"/>
        </w:rPr>
        <w:t>4</w:t>
      </w:r>
      <w:r w:rsidR="003F38CC">
        <w:rPr>
          <w:spacing w:val="-10"/>
          <w:sz w:val="24"/>
        </w:rPr>
        <w:t>;</w:t>
      </w:r>
      <w:r w:rsidR="00843F67">
        <w:rPr>
          <w:spacing w:val="-10"/>
          <w:sz w:val="24"/>
        </w:rPr>
        <w:t xml:space="preserve"> </w:t>
      </w:r>
      <w:hyperlink r:id="rId11" w:history="1">
        <w:r w:rsidR="0022439F" w:rsidRPr="009B5982">
          <w:rPr>
            <w:rStyle w:val="Hyperlink"/>
            <w:spacing w:val="-10"/>
            <w:sz w:val="24"/>
          </w:rPr>
          <w:t>jbrum@uea.edu.br</w:t>
        </w:r>
      </w:hyperlink>
      <w:r w:rsidR="0022439F">
        <w:rPr>
          <w:spacing w:val="-10"/>
          <w:sz w:val="24"/>
        </w:rPr>
        <w:t xml:space="preserve"> </w:t>
      </w:r>
      <w:r w:rsidR="0022439F" w:rsidRPr="0022439F">
        <w:rPr>
          <w:spacing w:val="-10"/>
          <w:sz w:val="24"/>
          <w:vertAlign w:val="superscript"/>
        </w:rPr>
        <w:t>5</w:t>
      </w:r>
      <w:r w:rsidR="0022439F">
        <w:rPr>
          <w:spacing w:val="-10"/>
          <w:sz w:val="24"/>
        </w:rPr>
        <w:t>;</w:t>
      </w:r>
      <w:r w:rsidR="003F38CC">
        <w:rPr>
          <w:spacing w:val="-10"/>
          <w:sz w:val="24"/>
        </w:rPr>
        <w:t xml:space="preserve"> </w:t>
      </w:r>
      <w:hyperlink r:id="rId12" w:history="1">
        <w:r w:rsidR="00E330A2" w:rsidRPr="009B5982">
          <w:rPr>
            <w:rStyle w:val="Hyperlink"/>
            <w:spacing w:val="-10"/>
            <w:sz w:val="24"/>
          </w:rPr>
          <w:t>ksoares@uea.edu.br</w:t>
        </w:r>
      </w:hyperlink>
      <w:r w:rsidR="00E330A2">
        <w:rPr>
          <w:spacing w:val="-10"/>
          <w:sz w:val="24"/>
        </w:rPr>
        <w:t xml:space="preserve"> </w:t>
      </w:r>
      <w:r w:rsidR="0022439F">
        <w:rPr>
          <w:spacing w:val="-10"/>
          <w:sz w:val="24"/>
          <w:vertAlign w:val="superscript"/>
        </w:rPr>
        <w:t>6</w:t>
      </w:r>
      <w:r w:rsidR="0022439F">
        <w:rPr>
          <w:spacing w:val="-10"/>
          <w:sz w:val="24"/>
        </w:rPr>
        <w:t>.</w:t>
      </w:r>
      <w:r w:rsidR="00E330A2">
        <w:rPr>
          <w:spacing w:val="-10"/>
          <w:sz w:val="24"/>
        </w:rPr>
        <w:t xml:space="preserve"> 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36978EE1" w14:textId="5F2819F7" w:rsidR="0059772D" w:rsidRPr="00087B88" w:rsidRDefault="0059772D" w:rsidP="00BE2B7B">
      <w:pPr>
        <w:jc w:val="both"/>
        <w:rPr>
          <w:bCs/>
          <w:sz w:val="24"/>
          <w:szCs w:val="24"/>
        </w:rPr>
      </w:pPr>
      <w:r w:rsidRPr="00087B88">
        <w:rPr>
          <w:bCs/>
          <w:sz w:val="24"/>
        </w:rPr>
        <w:t>Pessoas</w:t>
      </w:r>
      <w:r w:rsidRPr="00087B88">
        <w:rPr>
          <w:bCs/>
          <w:sz w:val="24"/>
        </w:rPr>
        <w:t xml:space="preserve"> com paralisia cerebral enfrentam sérias dificuldades na higiene bucal devido a limitações motoras e, muitas vezes, a déficits intelectuais, necessitando do apoio de cuidadores. Movimentos involuntários dificultam o uso do fio dental e a escovação, e o desgaste dos cuidadores pode prejudicar a saúde bucal desses pacientes. A espasticidade, comum em lesões no sistema nervoso central, compromete atividades diárias, causando contraturas, rigidez e até deformidades se não tratada. Além disso, problemas de deglutição e controle de saliva aumentam o risco de infecções respiratórias. A colaboração do paciente é crucial para uma boa higiene bucal, pois a má qualidade da higiene resulta em altas necessidades odontológicas, exigindo múltiplas consultas. Para pacientes que não conseguem colaborar em consultório, o tratamento odontológico sob anestesia geral é uma alternativa viável, pois reduz espasmos e facilita o procedimento, desde que o estado geral e comportamental do paciente seja adequadamente considerado para garantir segurança.</w:t>
      </w:r>
      <w:r w:rsidRPr="00087B88">
        <w:rPr>
          <w:bCs/>
          <w:sz w:val="24"/>
        </w:rPr>
        <w:t xml:space="preserve"> </w:t>
      </w:r>
      <w:r w:rsidR="00983E51" w:rsidRPr="00087B88">
        <w:rPr>
          <w:bCs/>
          <w:sz w:val="24"/>
        </w:rPr>
        <w:t xml:space="preserve">Esse trabalho tem como obejtivo </w:t>
      </w:r>
      <w:r w:rsidR="00222EFA" w:rsidRPr="00087B88">
        <w:rPr>
          <w:bCs/>
          <w:sz w:val="24"/>
          <w:szCs w:val="24"/>
        </w:rPr>
        <w:t>r</w:t>
      </w:r>
      <w:r w:rsidR="00983E51" w:rsidRPr="00087B88">
        <w:rPr>
          <w:bCs/>
          <w:sz w:val="24"/>
          <w:szCs w:val="24"/>
        </w:rPr>
        <w:t>elatar um caso clínico de tratamento odontológico em paciente com paralisia cerebral no ambiente hospitalar sob anestesia geral.</w:t>
      </w:r>
      <w:r w:rsidR="00222EFA" w:rsidRPr="00087B88">
        <w:rPr>
          <w:bCs/>
          <w:sz w:val="24"/>
          <w:szCs w:val="24"/>
        </w:rPr>
        <w:t xml:space="preserve"> </w:t>
      </w:r>
      <w:r w:rsidR="00320117" w:rsidRPr="00087B88">
        <w:rPr>
          <w:bCs/>
          <w:sz w:val="24"/>
          <w:szCs w:val="24"/>
        </w:rPr>
        <w:t xml:space="preserve">Paciente masculino de 26 anos, com paralisia cerebral e deficiência intelectual, cadeirante e não verbal, teve dificuldades </w:t>
      </w:r>
      <w:r w:rsidR="00320117" w:rsidRPr="00087B88">
        <w:rPr>
          <w:bCs/>
          <w:sz w:val="24"/>
          <w:szCs w:val="24"/>
        </w:rPr>
        <w:lastRenderedPageBreak/>
        <w:t>relatadas pelo responsável para higiene bucal e locomoção ao consultório. O exame revelou cáries nos dentes 13, 14, 15, 24, 25, 34, 35, 44, 45 e 46 e grande destruição no dente 28, indicado para extração. Dada a necessidade de tratamento completo e</w:t>
      </w:r>
      <w:r w:rsidR="004160D7" w:rsidRPr="00087B88">
        <w:rPr>
          <w:bCs/>
          <w:sz w:val="24"/>
          <w:szCs w:val="24"/>
        </w:rPr>
        <w:t xml:space="preserve"> as necessidades acumuladas</w:t>
      </w:r>
      <w:r w:rsidR="00320117" w:rsidRPr="00087B88">
        <w:rPr>
          <w:bCs/>
          <w:sz w:val="24"/>
          <w:szCs w:val="24"/>
        </w:rPr>
        <w:t xml:space="preserve">, recomendou-se atendimento hospitalar sob anestesia geral. </w:t>
      </w:r>
      <w:r w:rsidR="00DD2FFF" w:rsidRPr="00087B88">
        <w:rPr>
          <w:bCs/>
          <w:sz w:val="24"/>
          <w:szCs w:val="24"/>
        </w:rPr>
        <w:t>Os p</w:t>
      </w:r>
      <w:r w:rsidR="00320117" w:rsidRPr="00087B88">
        <w:rPr>
          <w:bCs/>
          <w:sz w:val="24"/>
          <w:szCs w:val="24"/>
        </w:rPr>
        <w:t>rocedimentos incluíram restaurações</w:t>
      </w:r>
      <w:r w:rsidR="004E6900" w:rsidRPr="00087B88">
        <w:rPr>
          <w:bCs/>
          <w:sz w:val="24"/>
          <w:szCs w:val="24"/>
        </w:rPr>
        <w:t xml:space="preserve"> dos dentes cavitados</w:t>
      </w:r>
      <w:r w:rsidR="00320117" w:rsidRPr="00087B88">
        <w:rPr>
          <w:bCs/>
          <w:sz w:val="24"/>
          <w:szCs w:val="24"/>
        </w:rPr>
        <w:t xml:space="preserve"> e exodontia do dente 28</w:t>
      </w:r>
      <w:r w:rsidR="00EF45D4" w:rsidRPr="00087B88">
        <w:rPr>
          <w:bCs/>
          <w:sz w:val="24"/>
          <w:szCs w:val="24"/>
        </w:rPr>
        <w:t>.</w:t>
      </w:r>
      <w:r w:rsidR="00320117" w:rsidRPr="00087B88">
        <w:rPr>
          <w:bCs/>
          <w:sz w:val="24"/>
          <w:szCs w:val="24"/>
        </w:rPr>
        <w:t xml:space="preserve"> O paciente recebeu alta após 24 horas com orientações pós-cirúrgicas e retorno agendado para acompanhamento.</w:t>
      </w:r>
      <w:r w:rsidR="00BE2B7B" w:rsidRPr="00087B88">
        <w:rPr>
          <w:bCs/>
          <w:sz w:val="24"/>
          <w:szCs w:val="24"/>
        </w:rPr>
        <w:t xml:space="preserve"> </w:t>
      </w:r>
      <w:r w:rsidR="00BE2B7B" w:rsidRPr="00087B88">
        <w:rPr>
          <w:bCs/>
          <w:sz w:val="24"/>
          <w:szCs w:val="24"/>
        </w:rPr>
        <w:t>O tratamento odontológico em ambiente hospitalar pôde ser realizado de forma satisfatória, seguindo as orientações e indicações descritas na literatura, sendo uma alternativa viável para certos pacientes com necessidades especiais.</w:t>
      </w:r>
    </w:p>
    <w:p w14:paraId="27258446" w14:textId="42396C91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315357" w:rsidRPr="00087B88">
        <w:t>Equipe Hospitalar de Odontologia</w:t>
      </w:r>
      <w:r w:rsidRPr="00087B88">
        <w:rPr>
          <w:sz w:val="24"/>
        </w:rPr>
        <w:t>,</w:t>
      </w:r>
      <w:r w:rsidRPr="00087B88">
        <w:rPr>
          <w:spacing w:val="-1"/>
          <w:sz w:val="24"/>
        </w:rPr>
        <w:t xml:space="preserve"> </w:t>
      </w:r>
      <w:r w:rsidR="00244B66" w:rsidRPr="00087B88">
        <w:t>Anestesia Geral</w:t>
      </w:r>
      <w:r w:rsidRPr="00087B88">
        <w:rPr>
          <w:sz w:val="24"/>
        </w:rPr>
        <w:t>,</w:t>
      </w:r>
      <w:r w:rsidRPr="00087B88">
        <w:rPr>
          <w:spacing w:val="-5"/>
          <w:sz w:val="24"/>
        </w:rPr>
        <w:t xml:space="preserve"> </w:t>
      </w:r>
      <w:r w:rsidR="0031453C" w:rsidRPr="00087B88">
        <w:t>Paralisia Cerebral</w:t>
      </w:r>
      <w:r w:rsidRPr="00087B88"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77777777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  <w:r>
        <w:t>(Formato</w:t>
      </w:r>
      <w:r>
        <w:rPr>
          <w:spacing w:val="-10"/>
        </w:rPr>
        <w:t xml:space="preserve"> </w:t>
      </w:r>
      <w:r>
        <w:t>Vancouver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referências)</w:t>
      </w:r>
    </w:p>
    <w:p w14:paraId="3C11A89B" w14:textId="77777777" w:rsidR="00BC0E45" w:rsidRPr="000A2B99" w:rsidRDefault="00AE2DC3" w:rsidP="0034761E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0A2B99">
        <w:rPr>
          <w:sz w:val="24"/>
          <w:szCs w:val="24"/>
        </w:rPr>
        <w:t>Santos MT, et al. Caries prevalence in patients with cerebral palsy and the burden of caring for them. Special Care in Dentistry. 2010;30(5):206-10.</w:t>
      </w:r>
    </w:p>
    <w:p w14:paraId="272B0686" w14:textId="7781F314" w:rsidR="0034761E" w:rsidRPr="000A2B99" w:rsidRDefault="003D1FBE" w:rsidP="00142ABC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0A2B99">
        <w:rPr>
          <w:sz w:val="24"/>
          <w:szCs w:val="24"/>
        </w:rPr>
        <w:t>Gracies JM. Pathophysiology of spastic paresis. I: Paresis and soft tissue changes. Muscle &amp; Nerve, Nova York,</w:t>
      </w:r>
      <w:r w:rsidR="00F7563A">
        <w:rPr>
          <w:sz w:val="24"/>
          <w:szCs w:val="24"/>
        </w:rPr>
        <w:t xml:space="preserve"> 2005,</w:t>
      </w:r>
      <w:r w:rsidRPr="000A2B99">
        <w:rPr>
          <w:sz w:val="24"/>
          <w:szCs w:val="24"/>
        </w:rPr>
        <w:t xml:space="preserve"> v.31, n.5, p. 535-51.</w:t>
      </w:r>
    </w:p>
    <w:p w14:paraId="289DF107" w14:textId="77777777" w:rsidR="00142ABC" w:rsidRPr="000A2B99" w:rsidRDefault="00142ABC" w:rsidP="00142ABC">
      <w:pPr>
        <w:pStyle w:val="PargrafodaLista"/>
        <w:widowControl/>
        <w:autoSpaceDE/>
        <w:autoSpaceDN/>
        <w:spacing w:after="160"/>
        <w:ind w:left="374"/>
        <w:contextualSpacing/>
        <w:jc w:val="both"/>
        <w:rPr>
          <w:sz w:val="24"/>
          <w:szCs w:val="24"/>
        </w:rPr>
      </w:pPr>
    </w:p>
    <w:p w14:paraId="01EEECB3" w14:textId="13A6A427" w:rsidR="00116A4B" w:rsidRPr="000A2B99" w:rsidRDefault="0002090B" w:rsidP="00D907F8">
      <w:pPr>
        <w:pStyle w:val="PargrafodaLista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A2B99">
        <w:rPr>
          <w:sz w:val="24"/>
          <w:szCs w:val="24"/>
        </w:rPr>
        <w:t>Santos MTBR, Haddad AS. Quem são os pacientes com necessidades especiais? In: Cardoso RJA, Machado MEL. Odontologia  Arte   e   Conhecimento.   São   Paulo:   Artes   Médicas-Divisão Odontológica,</w:t>
      </w:r>
      <w:r w:rsidR="00F7563A">
        <w:rPr>
          <w:sz w:val="24"/>
          <w:szCs w:val="24"/>
        </w:rPr>
        <w:t xml:space="preserve"> 2003,</w:t>
      </w:r>
      <w:r w:rsidRPr="000A2B99">
        <w:rPr>
          <w:sz w:val="24"/>
          <w:szCs w:val="24"/>
        </w:rPr>
        <w:t xml:space="preserve"> p.263-268.</w:t>
      </w:r>
    </w:p>
    <w:p w14:paraId="2642B7A3" w14:textId="45FB2DD3" w:rsidR="00617B8F" w:rsidRDefault="00617B8F" w:rsidP="00D907F8">
      <w:pPr>
        <w:pStyle w:val="PargrafodaLista"/>
        <w:widowControl/>
        <w:autoSpaceDE/>
        <w:autoSpaceDN/>
        <w:spacing w:after="160"/>
        <w:ind w:left="374"/>
        <w:contextualSpacing/>
        <w:jc w:val="both"/>
        <w:rPr>
          <w:sz w:val="24"/>
          <w:szCs w:val="24"/>
        </w:rPr>
      </w:pPr>
    </w:p>
    <w:p w14:paraId="0094BC9F" w14:textId="08CD9897" w:rsidR="004D0F17" w:rsidRPr="000A2B99" w:rsidRDefault="00AB343E" w:rsidP="00617B8F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0A2B99">
        <w:rPr>
          <w:sz w:val="24"/>
          <w:szCs w:val="24"/>
        </w:rPr>
        <w:t>American Dental Association. Guidelines for the use of conscious sedation, deep sedation and general anesthesia for dentists. Chicago: ADA; 2002.</w:t>
      </w:r>
    </w:p>
    <w:p w14:paraId="531F071D" w14:textId="77777777" w:rsidR="004D0F17" w:rsidRPr="000A2B99" w:rsidRDefault="004D0F17" w:rsidP="004D0F17">
      <w:pPr>
        <w:pStyle w:val="PargrafodaLista"/>
        <w:widowControl/>
        <w:autoSpaceDE/>
        <w:autoSpaceDN/>
        <w:spacing w:after="160"/>
        <w:ind w:left="374"/>
        <w:contextualSpacing/>
        <w:jc w:val="both"/>
        <w:rPr>
          <w:sz w:val="24"/>
          <w:szCs w:val="24"/>
        </w:rPr>
      </w:pPr>
    </w:p>
    <w:p w14:paraId="40B85A6A" w14:textId="5263A0DC" w:rsidR="00BF30EC" w:rsidRPr="000A2B99" w:rsidRDefault="00BF30EC" w:rsidP="0034761E">
      <w:pPr>
        <w:pStyle w:val="PargrafodaLista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A2B99">
        <w:rPr>
          <w:sz w:val="24"/>
          <w:szCs w:val="24"/>
        </w:rPr>
        <w:t>Haddad AS, Mareti MBC. Anestesia geral no tratamento odontológico de pacientes com necessidades especiais. In: Haddad AS. Odontologia para pacientes com necessidades especiais. São Paulo: Livraria Santos; 2007. p.501-14.</w:t>
      </w:r>
    </w:p>
    <w:p w14:paraId="79FCF334" w14:textId="77777777" w:rsidR="001A64EA" w:rsidRPr="00447988" w:rsidRDefault="001A64EA" w:rsidP="00BF30EC">
      <w:pPr>
        <w:pStyle w:val="PargrafodaLista"/>
        <w:tabs>
          <w:tab w:val="left" w:pos="374"/>
        </w:tabs>
        <w:spacing w:before="243"/>
        <w:ind w:left="374"/>
        <w:rPr>
          <w:sz w:val="24"/>
        </w:rPr>
      </w:pPr>
    </w:p>
    <w:sectPr w:rsidR="001A64EA" w:rsidRPr="00447988">
      <w:headerReference w:type="default" r:id="rId13"/>
      <w:footerReference w:type="default" r:id="rId14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62EDE" w14:textId="77777777" w:rsidR="00E54D7A" w:rsidRDefault="00E54D7A">
      <w:r>
        <w:separator/>
      </w:r>
    </w:p>
  </w:endnote>
  <w:endnote w:type="continuationSeparator" w:id="0">
    <w:p w14:paraId="5B9589D7" w14:textId="77777777" w:rsidR="00E54D7A" w:rsidRDefault="00E5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82E365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205A" w14:textId="77777777" w:rsidR="00E54D7A" w:rsidRDefault="00E54D7A">
      <w:r>
        <w:separator/>
      </w:r>
    </w:p>
  </w:footnote>
  <w:footnote w:type="continuationSeparator" w:id="0">
    <w:p w14:paraId="3211C40C" w14:textId="77777777" w:rsidR="00E54D7A" w:rsidRDefault="00E5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B3D298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42211B08"/>
    <w:multiLevelType w:val="hybridMultilevel"/>
    <w:tmpl w:val="992824A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4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4"/>
  </w:num>
  <w:num w:numId="4" w16cid:durableId="1295326468">
    <w:abstractNumId w:val="3"/>
  </w:num>
  <w:num w:numId="5" w16cid:durableId="1397046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2090B"/>
    <w:rsid w:val="00047138"/>
    <w:rsid w:val="00081AE5"/>
    <w:rsid w:val="00087B88"/>
    <w:rsid w:val="000A2B99"/>
    <w:rsid w:val="000C2FA5"/>
    <w:rsid w:val="00116A4B"/>
    <w:rsid w:val="00142ABC"/>
    <w:rsid w:val="001A64EA"/>
    <w:rsid w:val="00222EFA"/>
    <w:rsid w:val="0022439F"/>
    <w:rsid w:val="00244B66"/>
    <w:rsid w:val="002A7709"/>
    <w:rsid w:val="002E29C0"/>
    <w:rsid w:val="0031453C"/>
    <w:rsid w:val="00315357"/>
    <w:rsid w:val="00320117"/>
    <w:rsid w:val="0033575F"/>
    <w:rsid w:val="003440DF"/>
    <w:rsid w:val="0034761E"/>
    <w:rsid w:val="003A7FCB"/>
    <w:rsid w:val="003D1FBE"/>
    <w:rsid w:val="003F38CC"/>
    <w:rsid w:val="004160D7"/>
    <w:rsid w:val="00447988"/>
    <w:rsid w:val="00461D44"/>
    <w:rsid w:val="004D0F17"/>
    <w:rsid w:val="004E5C44"/>
    <w:rsid w:val="004E6900"/>
    <w:rsid w:val="0059772D"/>
    <w:rsid w:val="005B1C56"/>
    <w:rsid w:val="005E616E"/>
    <w:rsid w:val="006011CF"/>
    <w:rsid w:val="00617B8F"/>
    <w:rsid w:val="0062602F"/>
    <w:rsid w:val="00695444"/>
    <w:rsid w:val="006A03A5"/>
    <w:rsid w:val="006A2D3F"/>
    <w:rsid w:val="006B673F"/>
    <w:rsid w:val="007010EF"/>
    <w:rsid w:val="00791F14"/>
    <w:rsid w:val="007D11A7"/>
    <w:rsid w:val="00815093"/>
    <w:rsid w:val="00843F67"/>
    <w:rsid w:val="00843F6B"/>
    <w:rsid w:val="008A6A82"/>
    <w:rsid w:val="00983E51"/>
    <w:rsid w:val="00A570EE"/>
    <w:rsid w:val="00AB343E"/>
    <w:rsid w:val="00AD1F09"/>
    <w:rsid w:val="00AE2DC3"/>
    <w:rsid w:val="00B32137"/>
    <w:rsid w:val="00B53365"/>
    <w:rsid w:val="00BC0E45"/>
    <w:rsid w:val="00BE2B7B"/>
    <w:rsid w:val="00BF30EC"/>
    <w:rsid w:val="00C42029"/>
    <w:rsid w:val="00D204D7"/>
    <w:rsid w:val="00D80094"/>
    <w:rsid w:val="00D907F8"/>
    <w:rsid w:val="00DD2FFF"/>
    <w:rsid w:val="00E330A2"/>
    <w:rsid w:val="00E37987"/>
    <w:rsid w:val="00E54D7A"/>
    <w:rsid w:val="00EC420A"/>
    <w:rsid w:val="00EF45D4"/>
    <w:rsid w:val="00F41E00"/>
    <w:rsid w:val="00F7563A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6954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5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sc.odo19@uea.edu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fds.odo19@uea.edu.br" TargetMode="External"/><Relationship Id="rId12" Type="http://schemas.openxmlformats.org/officeDocument/2006/relationships/hyperlink" Target="mailto:ksoares@uea.edu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brum@uea.edu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salino@uea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c.odo19@uea.edu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Luan França</cp:lastModifiedBy>
  <cp:revision>2</cp:revision>
  <dcterms:created xsi:type="dcterms:W3CDTF">2024-11-14T22:17:00Z</dcterms:created>
  <dcterms:modified xsi:type="dcterms:W3CDTF">2024-11-14T22:17:00Z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