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E60C" w14:textId="77777777" w:rsidR="00DA00B1" w:rsidRDefault="00DA00B1">
      <w:pPr>
        <w:pStyle w:val="Corpodetexto"/>
        <w:spacing w:before="2"/>
        <w:rPr>
          <w:rFonts w:ascii="Times New Roman"/>
          <w:sz w:val="9"/>
        </w:rPr>
      </w:pPr>
    </w:p>
    <w:p w14:paraId="09690B11" w14:textId="77777777" w:rsidR="00DA00B1" w:rsidRDefault="00000000">
      <w:pPr>
        <w:pStyle w:val="Ttulo1"/>
        <w:spacing w:line="244" w:lineRule="auto"/>
        <w:ind w:left="2449"/>
      </w:pPr>
      <w:r>
        <w:t>IMPACTOS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VIOLÊNCIA</w:t>
      </w:r>
      <w:r>
        <w:rPr>
          <w:spacing w:val="-5"/>
        </w:rPr>
        <w:t xml:space="preserve"> </w:t>
      </w:r>
      <w:r>
        <w:t>OBSTÉTRICA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SAÚDE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MULHER</w:t>
      </w:r>
    </w:p>
    <w:p w14:paraId="1DDA4134" w14:textId="77777777" w:rsidR="00DA00B1" w:rsidRDefault="00000000">
      <w:pPr>
        <w:spacing w:line="242" w:lineRule="auto"/>
        <w:ind w:left="100" w:right="237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Isadora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Oliveira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Barbosa</w:t>
      </w:r>
      <w:r>
        <w:rPr>
          <w:sz w:val="24"/>
          <w:vertAlign w:val="superscript"/>
        </w:rPr>
        <w:t>1</w:t>
      </w:r>
      <w:r>
        <w:rPr>
          <w:rFonts w:ascii="Arial" w:hAnsi="Arial"/>
          <w:b/>
          <w:sz w:val="24"/>
        </w:rPr>
        <w:t>;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Alice</w:t>
      </w:r>
      <w:r>
        <w:rPr>
          <w:spacing w:val="1"/>
          <w:sz w:val="24"/>
        </w:rPr>
        <w:t xml:space="preserve"> </w:t>
      </w:r>
      <w:r>
        <w:rPr>
          <w:sz w:val="24"/>
        </w:rPr>
        <w:t>Cardoso</w:t>
      </w:r>
      <w:r>
        <w:rPr>
          <w:spacing w:val="1"/>
          <w:sz w:val="24"/>
        </w:rPr>
        <w:t xml:space="preserve"> </w:t>
      </w:r>
      <w:r>
        <w:rPr>
          <w:sz w:val="24"/>
        </w:rPr>
        <w:t>Braga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Izadora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Magalhães</w:t>
      </w:r>
      <w:r>
        <w:rPr>
          <w:spacing w:val="-14"/>
          <w:sz w:val="24"/>
        </w:rPr>
        <w:t xml:space="preserve"> </w:t>
      </w:r>
      <w:r>
        <w:rPr>
          <w:sz w:val="24"/>
        </w:rPr>
        <w:t>Vasconcellos</w:t>
      </w:r>
      <w:r>
        <w:rPr>
          <w:position w:val="8"/>
          <w:sz w:val="16"/>
        </w:rPr>
        <w:t>2</w:t>
      </w:r>
      <w:r>
        <w:rPr>
          <w:rFonts w:ascii="Arial" w:hAnsi="Arial"/>
          <w:b/>
          <w:sz w:val="24"/>
        </w:rPr>
        <w:t>;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Laura</w:t>
      </w:r>
      <w:r>
        <w:rPr>
          <w:spacing w:val="-14"/>
          <w:sz w:val="24"/>
        </w:rPr>
        <w:t xml:space="preserve"> </w:t>
      </w:r>
      <w:r>
        <w:rPr>
          <w:sz w:val="24"/>
        </w:rPr>
        <w:t>Beatriz</w:t>
      </w:r>
      <w:r>
        <w:rPr>
          <w:spacing w:val="-16"/>
          <w:sz w:val="24"/>
        </w:rPr>
        <w:t xml:space="preserve"> </w:t>
      </w:r>
      <w:r>
        <w:rPr>
          <w:sz w:val="24"/>
        </w:rPr>
        <w:t>Tenório</w:t>
      </w:r>
      <w:r>
        <w:rPr>
          <w:spacing w:val="-14"/>
          <w:sz w:val="24"/>
        </w:rPr>
        <w:t xml:space="preserve"> </w:t>
      </w:r>
      <w:r>
        <w:rPr>
          <w:sz w:val="24"/>
        </w:rPr>
        <w:t>Vitorino</w:t>
      </w:r>
      <w:r>
        <w:rPr>
          <w:position w:val="8"/>
          <w:sz w:val="16"/>
        </w:rPr>
        <w:t>2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sz w:val="24"/>
        </w:rPr>
        <w:t>Juliana</w:t>
      </w:r>
      <w:r>
        <w:rPr>
          <w:spacing w:val="-64"/>
          <w:sz w:val="24"/>
        </w:rPr>
        <w:t xml:space="preserve"> </w:t>
      </w:r>
      <w:r>
        <w:rPr>
          <w:sz w:val="24"/>
        </w:rPr>
        <w:t>Cotrim</w:t>
      </w:r>
      <w:r>
        <w:rPr>
          <w:spacing w:val="-16"/>
          <w:sz w:val="24"/>
        </w:rPr>
        <w:t xml:space="preserve"> </w:t>
      </w:r>
      <w:r>
        <w:rPr>
          <w:sz w:val="24"/>
        </w:rPr>
        <w:t>Amaral</w:t>
      </w:r>
      <w:r>
        <w:rPr>
          <w:spacing w:val="12"/>
          <w:sz w:val="24"/>
        </w:rPr>
        <w:t xml:space="preserve"> </w:t>
      </w:r>
      <w:r>
        <w:rPr>
          <w:sz w:val="24"/>
        </w:rPr>
        <w:t>França</w:t>
      </w:r>
      <w:r>
        <w:rPr>
          <w:position w:val="8"/>
          <w:sz w:val="16"/>
        </w:rPr>
        <w:t>3</w:t>
      </w:r>
      <w:r>
        <w:rPr>
          <w:sz w:val="24"/>
        </w:rPr>
        <w:t>.</w:t>
      </w:r>
    </w:p>
    <w:p w14:paraId="590419F1" w14:textId="2195EE59" w:rsidR="00DA00B1" w:rsidRPr="00A25BED" w:rsidRDefault="00000000" w:rsidP="00A25BED">
      <w:pPr>
        <w:pStyle w:val="Corpodetexto"/>
        <w:spacing w:before="131"/>
        <w:ind w:left="100"/>
        <w:jc w:val="both"/>
        <w:rPr>
          <w:spacing w:val="-1"/>
        </w:rPr>
      </w:pPr>
      <w:r>
        <w:rPr>
          <w:spacing w:val="-2"/>
          <w:position w:val="8"/>
          <w:sz w:val="16"/>
        </w:rPr>
        <w:t>1</w:t>
      </w:r>
      <w:r>
        <w:rPr>
          <w:spacing w:val="-2"/>
        </w:rPr>
        <w:t>Centro</w:t>
      </w:r>
      <w:r>
        <w:rPr>
          <w:spacing w:val="-1"/>
        </w:rPr>
        <w:t xml:space="preserve"> </w:t>
      </w:r>
      <w:r>
        <w:rPr>
          <w:spacing w:val="-2"/>
        </w:rPr>
        <w:t>Universitário</w:t>
      </w:r>
      <w:r>
        <w:rPr>
          <w:spacing w:val="-1"/>
        </w:rPr>
        <w:t xml:space="preserve"> CESMAC;</w:t>
      </w:r>
      <w:r>
        <w:rPr>
          <w:spacing w:val="2"/>
        </w:rPr>
        <w:t xml:space="preserve"> </w:t>
      </w:r>
      <w:r>
        <w:rPr>
          <w:spacing w:val="-1"/>
          <w:position w:val="8"/>
          <w:sz w:val="16"/>
        </w:rPr>
        <w:t>2</w:t>
      </w:r>
      <w:r>
        <w:rPr>
          <w:spacing w:val="-1"/>
        </w:rPr>
        <w:t>Centro Universitário CESMAC</w:t>
      </w:r>
      <w:r w:rsidR="00467C9B">
        <w:rPr>
          <w:spacing w:val="-1"/>
        </w:rPr>
        <w:t>;</w:t>
      </w:r>
      <w:r w:rsidR="00A25BED">
        <w:rPr>
          <w:spacing w:val="-1"/>
        </w:rPr>
        <w:t xml:space="preserve"> </w:t>
      </w:r>
      <w:r w:rsidR="00467C9B">
        <w:rPr>
          <w:spacing w:val="-1"/>
          <w:vertAlign w:val="superscript"/>
        </w:rPr>
        <w:t>3</w:t>
      </w:r>
      <w:r w:rsidR="00467C9B">
        <w:rPr>
          <w:spacing w:val="-1"/>
        </w:rPr>
        <w:t>Hospital Universitário Professor Alberto Antunes.</w:t>
      </w:r>
    </w:p>
    <w:p w14:paraId="0D641948" w14:textId="304E621F" w:rsidR="00DA00B1" w:rsidRDefault="00000000">
      <w:pPr>
        <w:spacing w:before="13" w:line="242" w:lineRule="auto"/>
        <w:ind w:left="100"/>
        <w:rPr>
          <w:sz w:val="20"/>
        </w:rPr>
      </w:pPr>
      <w:r>
        <w:rPr>
          <w:sz w:val="20"/>
        </w:rPr>
        <w:t>*Email do primeiro autor</w:t>
      </w:r>
      <w:r w:rsidR="00EF5B90">
        <w:rPr>
          <w:sz w:val="20"/>
        </w:rPr>
        <w:t>:</w:t>
      </w:r>
      <w:r>
        <w:rPr>
          <w:color w:val="0460C1"/>
          <w:spacing w:val="1"/>
          <w:sz w:val="20"/>
          <w:u w:val="single" w:color="0460C1"/>
        </w:rPr>
        <w:t xml:space="preserve"> </w:t>
      </w:r>
      <w:hyperlink r:id="rId6">
        <w:r>
          <w:rPr>
            <w:color w:val="0460C1"/>
            <w:sz w:val="20"/>
            <w:u w:val="single" w:color="0460C1"/>
          </w:rPr>
          <w:t>isadoraoliveirabar@gmail.com</w:t>
        </w:r>
        <w:r>
          <w:rPr>
            <w:color w:val="0460C1"/>
            <w:spacing w:val="1"/>
            <w:sz w:val="20"/>
          </w:rPr>
          <w:t xml:space="preserve"> </w:t>
        </w:r>
      </w:hyperlink>
      <w:r>
        <w:rPr>
          <w:sz w:val="20"/>
        </w:rPr>
        <w:t>*E-mail: do orientador:</w:t>
      </w:r>
      <w:r>
        <w:rPr>
          <w:spacing w:val="-53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cotrimju@yahoo.com.br</w:t>
        </w:r>
      </w:hyperlink>
    </w:p>
    <w:p w14:paraId="542A93C1" w14:textId="77777777" w:rsidR="00DA00B1" w:rsidRDefault="00DA00B1">
      <w:pPr>
        <w:pStyle w:val="Corpodetexto"/>
        <w:rPr>
          <w:sz w:val="20"/>
        </w:rPr>
      </w:pPr>
    </w:p>
    <w:p w14:paraId="00734096" w14:textId="77777777" w:rsidR="00DA00B1" w:rsidRDefault="00000000">
      <w:pPr>
        <w:pStyle w:val="Corpodetexto"/>
        <w:spacing w:before="217"/>
        <w:ind w:left="200" w:right="349"/>
        <w:jc w:val="both"/>
      </w:pPr>
      <w:r>
        <w:rPr>
          <w:rFonts w:ascii="Arial" w:hAnsi="Arial"/>
          <w:b/>
          <w:u w:val="thick"/>
        </w:rPr>
        <w:t>Introdução:</w:t>
      </w:r>
      <w:r>
        <w:rPr>
          <w:rFonts w:ascii="Arial" w:hAnsi="Arial"/>
          <w:b/>
        </w:rPr>
        <w:t xml:space="preserve"> </w:t>
      </w:r>
      <w:r>
        <w:t>A violência obstétrica sempre esteve presente no</w:t>
      </w:r>
      <w:r>
        <w:rPr>
          <w:spacing w:val="1"/>
        </w:rPr>
        <w:t xml:space="preserve"> </w:t>
      </w:r>
      <w:r>
        <w:t>contexto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mulher,</w:t>
      </w:r>
      <w:r>
        <w:rPr>
          <w:spacing w:val="-2"/>
        </w:rPr>
        <w:t xml:space="preserve"> </w:t>
      </w:r>
      <w:r>
        <w:t>porém</w:t>
      </w:r>
      <w:r>
        <w:rPr>
          <w:spacing w:val="-3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mascarado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tido</w:t>
      </w:r>
      <w:r>
        <w:rPr>
          <w:spacing w:val="-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irrelevante pela sociedade. Na atualidade, com o avanço 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obstétrica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autocuidado</w:t>
      </w:r>
      <w:r>
        <w:rPr>
          <w:spacing w:val="-3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observada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protagonismo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parturiente</w:t>
      </w:r>
      <w:r>
        <w:rPr>
          <w:spacing w:val="-64"/>
        </w:rPr>
        <w:t xml:space="preserve"> </w:t>
      </w:r>
      <w:r>
        <w:t>e a ausência de direito sobre seu próprio corpo, expondo a</w:t>
      </w:r>
      <w:r>
        <w:rPr>
          <w:spacing w:val="1"/>
        </w:rPr>
        <w:t xml:space="preserve"> </w:t>
      </w:r>
      <w:r>
        <w:t>mulher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recém-nascido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altas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 xml:space="preserve">obstétricas não consensuais. </w:t>
      </w:r>
      <w:r>
        <w:rPr>
          <w:rFonts w:ascii="Arial" w:hAnsi="Arial"/>
          <w:b/>
          <w:u w:val="thick"/>
        </w:rPr>
        <w:t>Objetivos:</w:t>
      </w:r>
      <w:r>
        <w:rPr>
          <w:rFonts w:ascii="Arial" w:hAnsi="Arial"/>
          <w:b/>
        </w:rPr>
        <w:t xml:space="preserve"> </w:t>
      </w:r>
      <w:r>
        <w:t>Observar os impactos</w:t>
      </w:r>
      <w:r>
        <w:rPr>
          <w:spacing w:val="-64"/>
        </w:rPr>
        <w:t xml:space="preserve"> </w:t>
      </w:r>
      <w:r>
        <w:t>da violência obstétrica durante a gravidez, parto e puerpério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bioéticos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consequências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mulher.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Métodos: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estudo 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bibliográfica</w:t>
      </w:r>
      <w:r>
        <w:rPr>
          <w:spacing w:val="1"/>
        </w:rPr>
        <w:t xml:space="preserve"> </w:t>
      </w:r>
      <w:r>
        <w:t>qualitativa.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“obstetric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woman´s</w:t>
      </w:r>
      <w:r>
        <w:rPr>
          <w:spacing w:val="1"/>
        </w:rPr>
        <w:t xml:space="preserve"> </w:t>
      </w:r>
      <w:r>
        <w:t>health”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estratégia de busca nas bases de dados MEDLINE via PubMed</w:t>
      </w:r>
      <w:r>
        <w:rPr>
          <w:spacing w:val="-6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LILACS.</w:t>
      </w:r>
      <w:r>
        <w:rPr>
          <w:spacing w:val="3"/>
        </w:rPr>
        <w:t xml:space="preserve"> </w:t>
      </w:r>
      <w:r>
        <w:rPr>
          <w:spacing w:val="-1"/>
        </w:rPr>
        <w:t>Foram</w:t>
      </w:r>
      <w:r>
        <w:rPr>
          <w:spacing w:val="-19"/>
        </w:rPr>
        <w:t xml:space="preserve"> </w:t>
      </w:r>
      <w:r>
        <w:rPr>
          <w:spacing w:val="-1"/>
        </w:rPr>
        <w:t>aplicados</w:t>
      </w:r>
      <w:r>
        <w:rPr>
          <w:spacing w:val="-10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filtros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publicações</w:t>
      </w:r>
      <w:r>
        <w:rPr>
          <w:spacing w:val="-6"/>
        </w:rPr>
        <w:t xml:space="preserve"> </w:t>
      </w:r>
      <w:r>
        <w:rPr>
          <w:spacing w:val="-1"/>
        </w:rPr>
        <w:t>dos</w:t>
      </w:r>
      <w:r>
        <w:rPr>
          <w:spacing w:val="-15"/>
        </w:rPr>
        <w:t xml:space="preserve"> </w:t>
      </w:r>
      <w:r>
        <w:rPr>
          <w:spacing w:val="-1"/>
        </w:rPr>
        <w:t>últimos</w:t>
      </w:r>
    </w:p>
    <w:p w14:paraId="60817C6D" w14:textId="77777777" w:rsidR="00DA00B1" w:rsidRDefault="00000000">
      <w:pPr>
        <w:pStyle w:val="Corpodetexto"/>
        <w:spacing w:before="10"/>
        <w:ind w:left="200" w:right="358"/>
        <w:jc w:val="both"/>
      </w:pPr>
      <w:r>
        <w:t>11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estivesse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 xml:space="preserve">gratuitamente. </w:t>
      </w:r>
      <w:r>
        <w:rPr>
          <w:rFonts w:ascii="Arial" w:hAnsi="Arial"/>
          <w:b/>
          <w:u w:val="thick"/>
        </w:rPr>
        <w:t>Resultados:</w:t>
      </w:r>
      <w:r>
        <w:rPr>
          <w:rFonts w:ascii="Arial" w:hAnsi="Arial"/>
          <w:b/>
        </w:rPr>
        <w:t xml:space="preserve"> </w:t>
      </w:r>
      <w:r>
        <w:t>Durante a pesquisa, 488 estudos</w:t>
      </w:r>
      <w:r>
        <w:rPr>
          <w:spacing w:val="1"/>
        </w:rPr>
        <w:t xml:space="preserve"> </w:t>
      </w:r>
      <w:r>
        <w:t>foram encontrados, dos quais 174 foram selecionados a partir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leitura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títulos,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resumos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leitura</w:t>
      </w:r>
      <w:r>
        <w:rPr>
          <w:spacing w:val="-4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texto completo</w:t>
      </w:r>
      <w:r>
        <w:rPr>
          <w:rFonts w:ascii="Arial" w:hAnsi="Arial"/>
          <w:b/>
        </w:rPr>
        <w:t xml:space="preserve">. </w:t>
      </w:r>
      <w:r>
        <w:t>A partir dos artigos selecionados, foi possível</w:t>
      </w:r>
      <w:r>
        <w:rPr>
          <w:spacing w:val="1"/>
        </w:rPr>
        <w:t xml:space="preserve"> </w:t>
      </w:r>
      <w:r>
        <w:t>observar uma prevalência de casos de violência em mulheres</w:t>
      </w:r>
      <w:r>
        <w:rPr>
          <w:spacing w:val="1"/>
        </w:rPr>
        <w:t xml:space="preserve"> </w:t>
      </w:r>
      <w:r>
        <w:t>de baixa renda e jovens, em se tratando da forma dos atos</w:t>
      </w:r>
      <w:r>
        <w:rPr>
          <w:spacing w:val="1"/>
        </w:rPr>
        <w:t xml:space="preserve"> </w:t>
      </w:r>
      <w:r>
        <w:t>violentos o preponderante foi a ausência de comunicação da</w:t>
      </w:r>
      <w:r>
        <w:rPr>
          <w:spacing w:val="1"/>
        </w:rPr>
        <w:t xml:space="preserve"> </w:t>
      </w:r>
      <w:r>
        <w:t>equipe</w:t>
      </w:r>
      <w:r>
        <w:rPr>
          <w:spacing w:val="18"/>
        </w:rPr>
        <w:t xml:space="preserve"> </w:t>
      </w:r>
      <w:r>
        <w:t>médica</w:t>
      </w:r>
      <w:r>
        <w:rPr>
          <w:spacing w:val="12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paciente,</w:t>
      </w:r>
      <w:r>
        <w:rPr>
          <w:spacing w:val="18"/>
        </w:rPr>
        <w:t xml:space="preserve"> </w:t>
      </w:r>
      <w:r>
        <w:t>culminando</w:t>
      </w:r>
      <w:r>
        <w:rPr>
          <w:spacing w:val="1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procedimentos</w:t>
      </w:r>
    </w:p>
    <w:p w14:paraId="628F5BCE" w14:textId="77777777" w:rsidR="00DA00B1" w:rsidRDefault="00DA00B1">
      <w:pPr>
        <w:jc w:val="both"/>
        <w:sectPr w:rsidR="00DA00B1">
          <w:headerReference w:type="default" r:id="rId8"/>
          <w:footerReference w:type="default" r:id="rId9"/>
          <w:type w:val="continuous"/>
          <w:pgSz w:w="8420" w:h="11920"/>
          <w:pgMar w:top="1180" w:right="460" w:bottom="560" w:left="620" w:header="283" w:footer="373" w:gutter="0"/>
          <w:pgNumType w:start="1"/>
          <w:cols w:space="720"/>
        </w:sectPr>
      </w:pPr>
    </w:p>
    <w:p w14:paraId="30C1DCF5" w14:textId="77777777" w:rsidR="00DA00B1" w:rsidRDefault="00DA00B1">
      <w:pPr>
        <w:pStyle w:val="Corpodetexto"/>
        <w:spacing w:before="10"/>
        <w:rPr>
          <w:sz w:val="8"/>
        </w:rPr>
      </w:pPr>
    </w:p>
    <w:p w14:paraId="184664CB" w14:textId="77777777" w:rsidR="00DA00B1" w:rsidRDefault="00000000">
      <w:pPr>
        <w:pStyle w:val="Corpodetexto"/>
        <w:spacing w:before="92"/>
        <w:ind w:left="200" w:right="353"/>
        <w:jc w:val="both"/>
      </w:pPr>
      <w:r>
        <w:t xml:space="preserve">invasivos sem a devida explicação e permissão. </w:t>
      </w:r>
      <w:r>
        <w:rPr>
          <w:rFonts w:ascii="Arial" w:hAnsi="Arial"/>
          <w:b/>
          <w:u w:val="thick"/>
        </w:rPr>
        <w:t>Conclusões</w:t>
      </w:r>
      <w:r>
        <w:rPr>
          <w:rFonts w:ascii="Arial" w:hAnsi="Arial"/>
          <w:b/>
          <w:spacing w:val="1"/>
        </w:rPr>
        <w:t xml:space="preserve"> </w:t>
      </w:r>
      <w:r>
        <w:t>Dessa forma, é perceptível que o modelo obstétrico tradicional</w:t>
      </w:r>
      <w:r>
        <w:rPr>
          <w:spacing w:val="1"/>
        </w:rPr>
        <w:t xml:space="preserve"> </w:t>
      </w:r>
      <w:r>
        <w:t>negligencia de maneira recorrente situações que infringem o</w:t>
      </w:r>
      <w:r>
        <w:rPr>
          <w:spacing w:val="1"/>
        </w:rPr>
        <w:t xml:space="preserve"> </w:t>
      </w:r>
      <w:r>
        <w:t>pleno</w:t>
      </w:r>
      <w:r>
        <w:rPr>
          <w:spacing w:val="-10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mulher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gestacional,</w:t>
      </w:r>
      <w:r>
        <w:rPr>
          <w:spacing w:val="-5"/>
        </w:rPr>
        <w:t xml:space="preserve"> </w:t>
      </w:r>
      <w:r>
        <w:t>passando</w:t>
      </w:r>
      <w:r>
        <w:rPr>
          <w:spacing w:val="-4"/>
        </w:rPr>
        <w:t xml:space="preserve"> </w:t>
      </w:r>
      <w:r>
        <w:t>assim</w:t>
      </w:r>
      <w:r>
        <w:rPr>
          <w:spacing w:val="-65"/>
        </w:rPr>
        <w:t xml:space="preserve"> </w:t>
      </w:r>
      <w:r>
        <w:t>despercebidas,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consentidos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violência com caráter sexual. Na perspectiva apresentada há</w:t>
      </w:r>
      <w:r>
        <w:rPr>
          <w:spacing w:val="1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clara</w:t>
      </w:r>
      <w:r>
        <w:rPr>
          <w:spacing w:val="13"/>
        </w:rPr>
        <w:t xml:space="preserve"> </w:t>
      </w:r>
      <w:r>
        <w:t>repercussão</w:t>
      </w:r>
      <w:r>
        <w:rPr>
          <w:spacing w:val="13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saúde</w:t>
      </w:r>
      <w:r>
        <w:rPr>
          <w:spacing w:val="13"/>
        </w:rPr>
        <w:t xml:space="preserve"> </w:t>
      </w:r>
      <w:r>
        <w:t>física</w:t>
      </w:r>
      <w:r>
        <w:rPr>
          <w:spacing w:val="13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mental</w:t>
      </w:r>
      <w:r>
        <w:rPr>
          <w:spacing w:val="-65"/>
        </w:rPr>
        <w:t xml:space="preserve"> </w:t>
      </w:r>
      <w:r>
        <w:t>a longo prazo, atrelando a ideia do parto a um preocupante</w:t>
      </w:r>
      <w:r>
        <w:rPr>
          <w:spacing w:val="1"/>
        </w:rPr>
        <w:t xml:space="preserve"> </w:t>
      </w:r>
      <w:r>
        <w:t>sentimento de medo e incerteza , sendo, portanto, de extrema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punibilidade.</w:t>
      </w:r>
    </w:p>
    <w:p w14:paraId="5F9585A7" w14:textId="77777777" w:rsidR="00DA00B1" w:rsidRDefault="00000000">
      <w:pPr>
        <w:spacing w:before="141"/>
        <w:ind w:left="100"/>
        <w:jc w:val="both"/>
        <w:rPr>
          <w:sz w:val="24"/>
        </w:rPr>
      </w:pPr>
      <w:r>
        <w:rPr>
          <w:rFonts w:ascii="Arial" w:hAnsi="Arial"/>
          <w:b/>
          <w:spacing w:val="-1"/>
        </w:rPr>
        <w:t xml:space="preserve">Palavras-chave: </w:t>
      </w:r>
      <w:r>
        <w:rPr>
          <w:sz w:val="24"/>
        </w:rPr>
        <w:t>Saúde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mulher.</w:t>
      </w:r>
      <w:r>
        <w:rPr>
          <w:spacing w:val="-3"/>
          <w:sz w:val="24"/>
        </w:rPr>
        <w:t xml:space="preserve"> </w:t>
      </w:r>
      <w:r>
        <w:rPr>
          <w:sz w:val="24"/>
        </w:rPr>
        <w:t>Violência</w:t>
      </w:r>
      <w:r>
        <w:rPr>
          <w:spacing w:val="-7"/>
          <w:sz w:val="24"/>
        </w:rPr>
        <w:t xml:space="preserve"> </w:t>
      </w:r>
      <w:r>
        <w:rPr>
          <w:sz w:val="24"/>
        </w:rPr>
        <w:t>obstétrica.</w:t>
      </w:r>
      <w:r>
        <w:rPr>
          <w:spacing w:val="-7"/>
          <w:sz w:val="24"/>
        </w:rPr>
        <w:t xml:space="preserve"> </w:t>
      </w:r>
      <w:r>
        <w:rPr>
          <w:sz w:val="24"/>
        </w:rPr>
        <w:t>Ética</w:t>
      </w:r>
    </w:p>
    <w:p w14:paraId="06354392" w14:textId="77777777" w:rsidR="00DA00B1" w:rsidRDefault="00000000">
      <w:pPr>
        <w:spacing w:before="155"/>
        <w:ind w:left="100"/>
        <w:jc w:val="both"/>
        <w:rPr>
          <w:rFonts w:ascii="Arial"/>
          <w:i/>
        </w:rPr>
      </w:pPr>
      <w:r>
        <w:rPr>
          <w:rFonts w:ascii="Arial"/>
          <w:b/>
          <w:spacing w:val="-1"/>
        </w:rPr>
        <w:t>Apoio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Financeiro: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i/>
        </w:rPr>
        <w:t>Sem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apoio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financeiro.</w:t>
      </w:r>
    </w:p>
    <w:p w14:paraId="446DDABB" w14:textId="77777777" w:rsidR="00DA00B1" w:rsidRDefault="00000000">
      <w:pPr>
        <w:pStyle w:val="Ttulo1"/>
        <w:spacing w:before="153"/>
        <w:ind w:firstLine="0"/>
        <w:jc w:val="both"/>
      </w:pPr>
      <w:r>
        <w:rPr>
          <w:spacing w:val="-1"/>
        </w:rPr>
        <w:t>REFERÊNCIAS</w:t>
      </w:r>
      <w:r>
        <w:rPr>
          <w:spacing w:val="-11"/>
        </w:rPr>
        <w:t xml:space="preserve"> </w:t>
      </w:r>
      <w:r>
        <w:rPr>
          <w:spacing w:val="-1"/>
        </w:rPr>
        <w:t>BIBLIOGRÁFICAS</w:t>
      </w:r>
    </w:p>
    <w:p w14:paraId="456D1598" w14:textId="77777777" w:rsidR="00DA00B1" w:rsidRDefault="00DA00B1">
      <w:pPr>
        <w:pStyle w:val="Corpodetexto"/>
        <w:rPr>
          <w:rFonts w:ascii="Arial"/>
          <w:b/>
          <w:sz w:val="22"/>
        </w:rPr>
      </w:pPr>
    </w:p>
    <w:p w14:paraId="04E24403" w14:textId="77777777" w:rsidR="00DA00B1" w:rsidRDefault="00000000">
      <w:pPr>
        <w:spacing w:line="235" w:lineRule="auto"/>
        <w:ind w:left="100" w:right="223"/>
        <w:jc w:val="both"/>
        <w:rPr>
          <w:sz w:val="20"/>
        </w:rPr>
      </w:pPr>
      <w:r>
        <w:rPr>
          <w:color w:val="1F1F1F"/>
          <w:sz w:val="20"/>
        </w:rPr>
        <w:t>PEREIRA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LIMA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MELO,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Bruna Larisse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et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al.</w:t>
      </w:r>
      <w:r>
        <w:rPr>
          <w:color w:val="1F1F1F"/>
          <w:spacing w:val="2"/>
          <w:sz w:val="20"/>
        </w:rPr>
        <w:t xml:space="preserve"> </w:t>
      </w:r>
      <w:r>
        <w:rPr>
          <w:color w:val="1F1F1F"/>
          <w:sz w:val="20"/>
        </w:rPr>
        <w:t>Violência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obstétrica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à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luz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da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Teoria</w:t>
      </w:r>
      <w:r>
        <w:rPr>
          <w:color w:val="1F1F1F"/>
          <w:spacing w:val="-53"/>
          <w:sz w:val="20"/>
        </w:rPr>
        <w:t xml:space="preserve"> </w:t>
      </w:r>
      <w:r>
        <w:rPr>
          <w:color w:val="1F1F1F"/>
          <w:sz w:val="20"/>
        </w:rPr>
        <w:t xml:space="preserve">da Diversidade e Universalidade do Cuidado Cultural. </w:t>
      </w:r>
      <w:r>
        <w:rPr>
          <w:rFonts w:ascii="Arial" w:hAnsi="Arial"/>
          <w:b/>
          <w:color w:val="1F1F1F"/>
          <w:sz w:val="20"/>
        </w:rPr>
        <w:t>Revista Cuidarte</w:t>
      </w:r>
      <w:r>
        <w:rPr>
          <w:color w:val="1F1F1F"/>
          <w:sz w:val="20"/>
        </w:rPr>
        <w:t>, v. 13,</w:t>
      </w:r>
      <w:r>
        <w:rPr>
          <w:color w:val="1F1F1F"/>
          <w:spacing w:val="-53"/>
          <w:sz w:val="20"/>
        </w:rPr>
        <w:t xml:space="preserve"> </w:t>
      </w:r>
      <w:r>
        <w:rPr>
          <w:color w:val="1F1F1F"/>
          <w:sz w:val="20"/>
        </w:rPr>
        <w:t>n.</w:t>
      </w:r>
      <w:r>
        <w:rPr>
          <w:color w:val="1F1F1F"/>
          <w:spacing w:val="4"/>
          <w:sz w:val="20"/>
        </w:rPr>
        <w:t xml:space="preserve"> </w:t>
      </w:r>
      <w:r>
        <w:rPr>
          <w:color w:val="1F1F1F"/>
          <w:sz w:val="20"/>
        </w:rPr>
        <w:t>1,</w:t>
      </w:r>
      <w:r>
        <w:rPr>
          <w:color w:val="1F1F1F"/>
          <w:spacing w:val="4"/>
          <w:sz w:val="20"/>
        </w:rPr>
        <w:t xml:space="preserve"> </w:t>
      </w:r>
      <w:r>
        <w:rPr>
          <w:color w:val="1F1F1F"/>
          <w:sz w:val="20"/>
        </w:rPr>
        <w:t>2022.</w:t>
      </w:r>
    </w:p>
    <w:p w14:paraId="7757C7C1" w14:textId="77777777" w:rsidR="00DA00B1" w:rsidRDefault="00000000">
      <w:pPr>
        <w:spacing w:before="14" w:line="232" w:lineRule="auto"/>
        <w:ind w:left="100" w:right="264"/>
        <w:jc w:val="both"/>
        <w:rPr>
          <w:sz w:val="20"/>
        </w:rPr>
      </w:pPr>
      <w:r>
        <w:rPr>
          <w:color w:val="1F1F1F"/>
          <w:sz w:val="20"/>
        </w:rPr>
        <w:t>BEZERRA, Elys Oliveira et al. ASPECTOS DE LA VIOLENCIA OBSTÉTRICA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pacing w:val="-1"/>
          <w:sz w:val="20"/>
        </w:rPr>
        <w:t>INSTITUCIONALIZADA.</w:t>
      </w:r>
      <w:r>
        <w:rPr>
          <w:color w:val="1F1F1F"/>
          <w:spacing w:val="10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Enferm</w:t>
      </w:r>
      <w:r>
        <w:rPr>
          <w:rFonts w:ascii="Arial" w:hAnsi="Arial"/>
          <w:b/>
          <w:color w:val="1F1F1F"/>
          <w:spacing w:val="-13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Foco</w:t>
      </w:r>
      <w:r>
        <w:rPr>
          <w:color w:val="1F1F1F"/>
          <w:sz w:val="20"/>
        </w:rPr>
        <w:t>,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v.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11,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n.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6,</w:t>
      </w:r>
      <w:r>
        <w:rPr>
          <w:color w:val="1F1F1F"/>
          <w:spacing w:val="4"/>
          <w:sz w:val="20"/>
        </w:rPr>
        <w:t xml:space="preserve"> </w:t>
      </w:r>
      <w:r>
        <w:rPr>
          <w:color w:val="1F1F1F"/>
          <w:sz w:val="20"/>
        </w:rPr>
        <w:t>p.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157-164,</w:t>
      </w:r>
      <w:r>
        <w:rPr>
          <w:color w:val="1F1F1F"/>
          <w:spacing w:val="9"/>
          <w:sz w:val="20"/>
        </w:rPr>
        <w:t xml:space="preserve"> </w:t>
      </w:r>
      <w:r>
        <w:rPr>
          <w:color w:val="1F1F1F"/>
          <w:sz w:val="20"/>
        </w:rPr>
        <w:t>2020.</w:t>
      </w:r>
    </w:p>
    <w:p w14:paraId="7D973ECE" w14:textId="77777777" w:rsidR="00DA00B1" w:rsidRDefault="00000000">
      <w:pPr>
        <w:spacing w:before="9" w:line="242" w:lineRule="auto"/>
        <w:ind w:left="100" w:right="240"/>
        <w:jc w:val="both"/>
        <w:rPr>
          <w:sz w:val="20"/>
        </w:rPr>
      </w:pPr>
      <w:r>
        <w:rPr>
          <w:color w:val="1F1F1F"/>
          <w:sz w:val="20"/>
        </w:rPr>
        <w:t>PAULA, Enimar de et al. Violência obstétrica e o atual modelo obstétrico, na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 xml:space="preserve">percepção dos gestores em saúde. </w:t>
      </w:r>
      <w:r>
        <w:rPr>
          <w:rFonts w:ascii="Arial" w:hAnsi="Arial"/>
          <w:b/>
          <w:color w:val="1F1F1F"/>
          <w:sz w:val="20"/>
        </w:rPr>
        <w:t>Texto &amp; Contexto-Enfermagem</w:t>
      </w:r>
      <w:r>
        <w:rPr>
          <w:color w:val="1F1F1F"/>
          <w:sz w:val="20"/>
        </w:rPr>
        <w:t>, v. 29,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2021.</w:t>
      </w:r>
    </w:p>
    <w:p w14:paraId="2E51633E" w14:textId="77777777" w:rsidR="00DA00B1" w:rsidRDefault="00000000">
      <w:pPr>
        <w:spacing w:line="242" w:lineRule="auto"/>
        <w:ind w:left="100" w:right="226"/>
        <w:jc w:val="both"/>
        <w:rPr>
          <w:sz w:val="20"/>
        </w:rPr>
      </w:pPr>
      <w:r>
        <w:rPr>
          <w:color w:val="1F1F1F"/>
          <w:sz w:val="20"/>
        </w:rPr>
        <w:t>LANSKY,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Sônia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et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al.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Violência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obstétrica: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influência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da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Exposição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Sentidos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do</w:t>
      </w:r>
      <w:r>
        <w:rPr>
          <w:color w:val="1F1F1F"/>
          <w:spacing w:val="-54"/>
          <w:sz w:val="20"/>
        </w:rPr>
        <w:t xml:space="preserve"> </w:t>
      </w:r>
      <w:r>
        <w:rPr>
          <w:color w:val="1F1F1F"/>
          <w:sz w:val="20"/>
        </w:rPr>
        <w:t xml:space="preserve">Nascer na vivência das gestantes. </w:t>
      </w:r>
      <w:r>
        <w:rPr>
          <w:rFonts w:ascii="Arial" w:hAnsi="Arial"/>
          <w:b/>
          <w:color w:val="1F1F1F"/>
          <w:sz w:val="20"/>
        </w:rPr>
        <w:t>Ciência &amp; Saúde Coletiva</w:t>
      </w:r>
      <w:r>
        <w:rPr>
          <w:color w:val="1F1F1F"/>
          <w:sz w:val="20"/>
        </w:rPr>
        <w:t>, v. 24, p. 2811-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2824,</w:t>
      </w:r>
      <w:r>
        <w:rPr>
          <w:color w:val="1F1F1F"/>
          <w:spacing w:val="3"/>
          <w:sz w:val="20"/>
        </w:rPr>
        <w:t xml:space="preserve"> </w:t>
      </w:r>
      <w:r>
        <w:rPr>
          <w:color w:val="1F1F1F"/>
          <w:sz w:val="20"/>
        </w:rPr>
        <w:t>2019.</w:t>
      </w:r>
    </w:p>
    <w:p w14:paraId="0359057D" w14:textId="77777777" w:rsidR="00DA00B1" w:rsidRDefault="00000000">
      <w:pPr>
        <w:spacing w:line="232" w:lineRule="auto"/>
        <w:ind w:left="100" w:right="227"/>
        <w:jc w:val="both"/>
        <w:rPr>
          <w:sz w:val="20"/>
        </w:rPr>
      </w:pPr>
      <w:r>
        <w:rPr>
          <w:color w:val="1F1F1F"/>
          <w:sz w:val="20"/>
        </w:rPr>
        <w:t>JARDIM,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Danúbia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Mariane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Barbosa;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MODENA,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Celina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Maria.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Obstetric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 xml:space="preserve">violence in the daily routine of care and its characteristics. </w:t>
      </w:r>
      <w:r>
        <w:rPr>
          <w:rFonts w:ascii="Arial" w:hAnsi="Arial"/>
          <w:b/>
          <w:color w:val="1F1F1F"/>
          <w:sz w:val="20"/>
        </w:rPr>
        <w:t>Revista latino-</w:t>
      </w:r>
      <w:r>
        <w:rPr>
          <w:rFonts w:ascii="Arial" w:hAnsi="Arial"/>
          <w:b/>
          <w:color w:val="1F1F1F"/>
          <w:spacing w:val="1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americana</w:t>
      </w:r>
      <w:r>
        <w:rPr>
          <w:rFonts w:ascii="Arial" w:hAnsi="Arial"/>
          <w:b/>
          <w:color w:val="1F1F1F"/>
          <w:spacing w:val="1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de enfermagem</w:t>
      </w:r>
      <w:r>
        <w:rPr>
          <w:color w:val="1F1F1F"/>
          <w:sz w:val="20"/>
        </w:rPr>
        <w:t>,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v.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26,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2018.</w:t>
      </w:r>
    </w:p>
    <w:sectPr w:rsidR="00DA00B1">
      <w:pgSz w:w="8420" w:h="11920"/>
      <w:pgMar w:top="1180" w:right="460" w:bottom="560" w:left="620" w:header="283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9B9B" w14:textId="77777777" w:rsidR="00E15D84" w:rsidRDefault="00E15D84">
      <w:r>
        <w:separator/>
      </w:r>
    </w:p>
  </w:endnote>
  <w:endnote w:type="continuationSeparator" w:id="0">
    <w:p w14:paraId="4CB48714" w14:textId="77777777" w:rsidR="00E15D84" w:rsidRDefault="00E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A3F7" w14:textId="77777777" w:rsidR="00DA00B1" w:rsidRDefault="00000000">
    <w:pPr>
      <w:pStyle w:val="Corpodetexto"/>
      <w:spacing w:line="14" w:lineRule="auto"/>
      <w:rPr>
        <w:sz w:val="20"/>
      </w:rPr>
    </w:pPr>
    <w:r>
      <w:pict w14:anchorId="4225987D">
        <v:rect id="_x0000_s1025" style="position:absolute;margin-left:2.25pt;margin-top:566.95pt;width:418.7pt;height:5.4pt;z-index:-251658240;mso-position-horizontal-relative:page;mso-position-vertical-relative:page" fillcolor="#f7c02c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D9E4" w14:textId="77777777" w:rsidR="00E15D84" w:rsidRDefault="00E15D84">
      <w:r>
        <w:separator/>
      </w:r>
    </w:p>
  </w:footnote>
  <w:footnote w:type="continuationSeparator" w:id="0">
    <w:p w14:paraId="2C3FEECC" w14:textId="77777777" w:rsidR="00E15D84" w:rsidRDefault="00E1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4EAC" w14:textId="77777777" w:rsidR="00DA00B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B0DE1A6" wp14:editId="0E9696D8">
          <wp:simplePos x="0" y="0"/>
          <wp:positionH relativeFrom="page">
            <wp:posOffset>2185670</wp:posOffset>
          </wp:positionH>
          <wp:positionV relativeFrom="page">
            <wp:posOffset>179704</wp:posOffset>
          </wp:positionV>
          <wp:extent cx="790346" cy="5321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46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0B1"/>
    <w:rsid w:val="00467C9B"/>
    <w:rsid w:val="00A25BED"/>
    <w:rsid w:val="00DA00B1"/>
    <w:rsid w:val="00E15D84"/>
    <w:rsid w:val="00E94EBC"/>
    <w:rsid w:val="00ED224D"/>
    <w:rsid w:val="00E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1636B"/>
  <w15:docId w15:val="{6FEBBB49-526C-4E20-865E-5F72C1E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00" w:hanging="2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trimju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doraoliveiraba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isadora oliveira</cp:lastModifiedBy>
  <cp:revision>7</cp:revision>
  <dcterms:created xsi:type="dcterms:W3CDTF">2022-10-20T14:24:00Z</dcterms:created>
  <dcterms:modified xsi:type="dcterms:W3CDTF">2022-10-20T17:17:00Z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2022-10-20T00:00:00Z</vt:filetime>
  </property>
</Properties>
</file>