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AE88BD" w14:textId="77777777" w:rsidR="00EE59C5" w:rsidRPr="00545427" w:rsidRDefault="00EE59C5" w:rsidP="00A7483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D6AD69" w14:textId="0FD62637" w:rsidR="00D04B32" w:rsidRDefault="00D04B32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Comunicação do </w:t>
      </w:r>
      <w:r w:rsidR="00552B28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Bem Viver </w:t>
      </w: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>como caminho para a prática do jornalismo sobre</w:t>
      </w:r>
      <w:r w:rsidR="00047038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/na </w:t>
      </w: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>Amazôni</w:t>
      </w:r>
      <w:r w:rsidR="00E750BC">
        <w:rPr>
          <w:rFonts w:ascii="Times New Roman" w:eastAsia="Arial" w:hAnsi="Times New Roman" w:cs="Times New Roman"/>
          <w:b/>
          <w:color w:val="000000"/>
          <w:sz w:val="24"/>
          <w:szCs w:val="24"/>
        </w:rPr>
        <w:t>a</w:t>
      </w:r>
    </w:p>
    <w:p w14:paraId="0FD3EC9A" w14:textId="77777777" w:rsidR="00910430" w:rsidRPr="00545427" w:rsidRDefault="00910430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F24EAB3" w14:textId="4533B852" w:rsidR="00E76C81" w:rsidRPr="00545427" w:rsidRDefault="00E76C8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>Laiza MANGAS - UFPA</w:t>
      </w: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  <w:vertAlign w:val="superscript"/>
        </w:rPr>
        <w:footnoteReference w:id="1"/>
      </w:r>
    </w:p>
    <w:p w14:paraId="6BDCCFF8" w14:textId="77777777" w:rsidR="00910430" w:rsidRDefault="00910430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04303D2F" w14:textId="11235116" w:rsidR="003F3DC1" w:rsidRDefault="00000000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RESUMO</w:t>
      </w:r>
    </w:p>
    <w:p w14:paraId="47587D5E" w14:textId="77777777" w:rsidR="00910430" w:rsidRPr="00545427" w:rsidRDefault="00910430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73B7C9A7" w14:textId="6AB39EF6" w:rsidR="00210287" w:rsidRDefault="00E2507F" w:rsidP="00A74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79204007"/>
      <w:r w:rsidRPr="00545427">
        <w:rPr>
          <w:rFonts w:ascii="Times New Roman" w:hAnsi="Times New Roman" w:cs="Times New Roman"/>
          <w:sz w:val="24"/>
          <w:szCs w:val="24"/>
        </w:rPr>
        <w:t xml:space="preserve">A Amazônia, com sua imensa biodiversidade e diversidade cultural, é palco de intensos conflitos que envolvem </w:t>
      </w:r>
      <w:r w:rsidR="00944C50">
        <w:rPr>
          <w:rFonts w:ascii="Times New Roman" w:hAnsi="Times New Roman" w:cs="Times New Roman"/>
          <w:sz w:val="24"/>
          <w:szCs w:val="24"/>
        </w:rPr>
        <w:t xml:space="preserve">diversos </w:t>
      </w:r>
      <w:r w:rsidRPr="00545427">
        <w:rPr>
          <w:rFonts w:ascii="Times New Roman" w:hAnsi="Times New Roman" w:cs="Times New Roman"/>
          <w:sz w:val="24"/>
          <w:szCs w:val="24"/>
        </w:rPr>
        <w:t>interesse</w:t>
      </w:r>
      <w:r w:rsidR="00944C50">
        <w:rPr>
          <w:rFonts w:ascii="Times New Roman" w:hAnsi="Times New Roman" w:cs="Times New Roman"/>
          <w:sz w:val="24"/>
          <w:szCs w:val="24"/>
        </w:rPr>
        <w:t>s</w:t>
      </w:r>
      <w:r w:rsidRPr="00545427">
        <w:rPr>
          <w:rFonts w:ascii="Times New Roman" w:hAnsi="Times New Roman" w:cs="Times New Roman"/>
          <w:sz w:val="24"/>
          <w:szCs w:val="24"/>
        </w:rPr>
        <w:t xml:space="preserve">. Essa disputa por recursos naturais tem gerado desmatamento, queimadas e secas históricas, ameaçando os modos de vida das populações tradicionais e a biodiversidade da região. </w:t>
      </w:r>
      <w:r w:rsidR="00F61BAB">
        <w:rPr>
          <w:rFonts w:ascii="Times New Roman" w:hAnsi="Times New Roman" w:cs="Times New Roman"/>
          <w:sz w:val="24"/>
          <w:szCs w:val="24"/>
        </w:rPr>
        <w:t>Nesse cenário</w:t>
      </w:r>
      <w:r w:rsidRPr="00545427">
        <w:rPr>
          <w:rFonts w:ascii="Times New Roman" w:hAnsi="Times New Roman" w:cs="Times New Roman"/>
          <w:sz w:val="24"/>
          <w:szCs w:val="24"/>
        </w:rPr>
        <w:t>, o jornalismo deve buscar caminhos que promovam a escuta ativa e o respeito às vozes marginalizadas, criando narrativas que desafiam o colonialismo e o favorecem uma nova forma de viver em harmonia com a natureza, aspectos de uma Comunicação do Bem Viver (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, 2014). Dessa forma, este artigo analisa </w:t>
      </w:r>
      <w:r w:rsidR="00742A4D">
        <w:rPr>
          <w:rFonts w:ascii="Times New Roman" w:hAnsi="Times New Roman" w:cs="Times New Roman"/>
          <w:sz w:val="24"/>
          <w:szCs w:val="24"/>
        </w:rPr>
        <w:t xml:space="preserve">o corpo do texto de oito reportagens </w:t>
      </w:r>
      <w:r w:rsidRPr="0054542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Herscovitz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, 2010) </w:t>
      </w:r>
      <w:r w:rsidR="00742A4D">
        <w:rPr>
          <w:rFonts w:ascii="Times New Roman" w:hAnsi="Times New Roman" w:cs="Times New Roman"/>
          <w:sz w:val="24"/>
          <w:szCs w:val="24"/>
        </w:rPr>
        <w:t xml:space="preserve">sob </w:t>
      </w:r>
      <w:r w:rsidRPr="00545427">
        <w:rPr>
          <w:rFonts w:ascii="Times New Roman" w:hAnsi="Times New Roman" w:cs="Times New Roman"/>
          <w:sz w:val="24"/>
          <w:szCs w:val="24"/>
        </w:rPr>
        <w:t xml:space="preserve">a perspectiva comunicacional que reconhece o sujeito social em seu contexto histórico e cultural, proposta por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(2014),</w:t>
      </w:r>
      <w:r w:rsidR="00742A4D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>sobre a seca na Amazônia</w:t>
      </w:r>
      <w:r w:rsidR="00742A4D">
        <w:rPr>
          <w:rFonts w:ascii="Times New Roman" w:hAnsi="Times New Roman" w:cs="Times New Roman"/>
          <w:sz w:val="24"/>
          <w:szCs w:val="24"/>
        </w:rPr>
        <w:t>. Os textos foram publicados</w:t>
      </w:r>
      <w:r w:rsidRPr="00545427">
        <w:rPr>
          <w:rFonts w:ascii="Times New Roman" w:hAnsi="Times New Roman" w:cs="Times New Roman"/>
          <w:sz w:val="24"/>
          <w:szCs w:val="24"/>
        </w:rPr>
        <w:t xml:space="preserve"> em dois veículos nacionais, mas com propostas diferentes: Folha de S. Paulo, ligado à imprensa comercial, e Amazônia Real, no </w:t>
      </w:r>
      <w:r w:rsidR="00F61BAB">
        <w:rPr>
          <w:rFonts w:ascii="Times New Roman" w:hAnsi="Times New Roman" w:cs="Times New Roman"/>
          <w:sz w:val="24"/>
          <w:szCs w:val="24"/>
        </w:rPr>
        <w:t xml:space="preserve">viés </w:t>
      </w:r>
      <w:r w:rsidRPr="00545427">
        <w:rPr>
          <w:rFonts w:ascii="Times New Roman" w:hAnsi="Times New Roman" w:cs="Times New Roman"/>
          <w:sz w:val="24"/>
          <w:szCs w:val="24"/>
        </w:rPr>
        <w:t>alternativo. Entendemos que o espaço ocupado pelas fontes amazônidas, sobre o cenário socioambiental, é necessário para construção de uma sociedade que integra o respeito à natureza com a valorização das culturas locais, sendo essencial para enfrenta</w:t>
      </w:r>
      <w:r w:rsidR="006C75D9">
        <w:rPr>
          <w:rFonts w:ascii="Times New Roman" w:hAnsi="Times New Roman" w:cs="Times New Roman"/>
          <w:sz w:val="24"/>
          <w:szCs w:val="24"/>
        </w:rPr>
        <w:t xml:space="preserve">r </w:t>
      </w:r>
      <w:r w:rsidRPr="00545427">
        <w:rPr>
          <w:rFonts w:ascii="Times New Roman" w:hAnsi="Times New Roman" w:cs="Times New Roman"/>
          <w:sz w:val="24"/>
          <w:szCs w:val="24"/>
        </w:rPr>
        <w:t xml:space="preserve">a crise ecológica e promover justiça social. </w:t>
      </w:r>
      <w:bookmarkEnd w:id="0"/>
    </w:p>
    <w:p w14:paraId="0B4DDD69" w14:textId="77777777" w:rsidR="00C84CC7" w:rsidRPr="00C84CC7" w:rsidRDefault="00C84CC7" w:rsidP="00A74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B8440C" w14:textId="283757F0" w:rsidR="003F3DC1" w:rsidRDefault="00000000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  <w:r w:rsidRPr="006C75D9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Palavras-chave: </w:t>
      </w:r>
      <w:r w:rsidR="00303316" w:rsidRPr="006C75D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 xml:space="preserve">Comunicação do </w:t>
      </w:r>
      <w:proofErr w:type="spellStart"/>
      <w:r w:rsidR="00303316" w:rsidRPr="006C75D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BemViver</w:t>
      </w:r>
      <w:proofErr w:type="spellEnd"/>
      <w:r w:rsidR="00303316" w:rsidRPr="006C75D9">
        <w:rPr>
          <w:rFonts w:ascii="Times New Roman" w:eastAsia="Arial" w:hAnsi="Times New Roman" w:cs="Times New Roman"/>
          <w:bCs/>
          <w:color w:val="000000"/>
          <w:sz w:val="24"/>
          <w:szCs w:val="24"/>
        </w:rPr>
        <w:t>; Jornalismo socioambiental; Amazônia.</w:t>
      </w:r>
    </w:p>
    <w:p w14:paraId="3A850185" w14:textId="77777777" w:rsidR="00A7483E" w:rsidRPr="006C75D9" w:rsidRDefault="00A7483E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459212C9" w14:textId="77777777" w:rsidR="00210287" w:rsidRPr="00210287" w:rsidRDefault="00210287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Cs/>
          <w:color w:val="000000"/>
          <w:sz w:val="24"/>
          <w:szCs w:val="24"/>
        </w:rPr>
      </w:pPr>
    </w:p>
    <w:p w14:paraId="0E3D9BBE" w14:textId="4137EDB5" w:rsidR="00A7483E" w:rsidRPr="00A7483E" w:rsidRDefault="00A7483E" w:rsidP="00A7483E">
      <w:pPr>
        <w:pStyle w:val="PargrafodaLista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bookmarkStart w:id="1" w:name="_Hlk178686543"/>
      <w:r w:rsidRPr="00A7483E">
        <w:rPr>
          <w:rFonts w:ascii="Times New Roman" w:eastAsia="Arial" w:hAnsi="Times New Roman" w:cs="Times New Roman"/>
          <w:b/>
          <w:color w:val="000000"/>
          <w:sz w:val="24"/>
          <w:szCs w:val="24"/>
        </w:rPr>
        <w:t>INTRODUÇÃO</w:t>
      </w:r>
    </w:p>
    <w:p w14:paraId="012EC7C2" w14:textId="345DD192" w:rsidR="003F3DC1" w:rsidRPr="00210287" w:rsidRDefault="00210287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  <w:r w:rsidRPr="0054542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</w:t>
      </w:r>
    </w:p>
    <w:p w14:paraId="0B04F33F" w14:textId="7F4FA475" w:rsidR="00440E47" w:rsidRPr="00545427" w:rsidRDefault="00440E47" w:rsidP="00670C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ab/>
        <w:t>Em 2023, a baixa acentuada dos níveis dos rios na Amazônia afetou a vida de todos os habitantes da região, dificultando o deslocamento das populações ribeirinhas, e o transporte de água, alimento e outros suprimentos essenciais (Andrade, 2024)</w:t>
      </w:r>
      <w:r w:rsidR="00B90DD1">
        <w:rPr>
          <w:rFonts w:ascii="Times New Roman" w:hAnsi="Times New Roman" w:cs="Times New Roman"/>
          <w:sz w:val="24"/>
          <w:szCs w:val="24"/>
        </w:rPr>
        <w:t xml:space="preserve">. </w:t>
      </w:r>
      <w:r w:rsidRPr="00545427">
        <w:rPr>
          <w:rFonts w:ascii="Times New Roman" w:hAnsi="Times New Roman" w:cs="Times New Roman"/>
          <w:sz w:val="24"/>
          <w:szCs w:val="24"/>
        </w:rPr>
        <w:t>Mais recente, em agosto de 2024, essa seca chegou ao extremo. Na capital</w:t>
      </w:r>
      <w:r w:rsidR="00DB1A9A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 xml:space="preserve">Manaus, o Rio Negro chegou a menos de um metro de atingir o nível de seca do ano passado, quando o rio, um dos principais afluentes do </w:t>
      </w:r>
      <w:r w:rsidR="00DB1A9A">
        <w:rPr>
          <w:rFonts w:ascii="Times New Roman" w:hAnsi="Times New Roman" w:cs="Times New Roman"/>
          <w:sz w:val="24"/>
          <w:szCs w:val="24"/>
        </w:rPr>
        <w:t xml:space="preserve">Rio </w:t>
      </w:r>
      <w:r w:rsidRPr="00545427">
        <w:rPr>
          <w:rFonts w:ascii="Times New Roman" w:hAnsi="Times New Roman" w:cs="Times New Roman"/>
          <w:sz w:val="24"/>
          <w:szCs w:val="24"/>
        </w:rPr>
        <w:t xml:space="preserve">Amazonas, alcançou 12,70 metros — o menor nível registrado em mais de 120 anos (G1, 2024). Já o Rio Solimões registrou a menor cota de água nos últimos 40 anos. </w:t>
      </w:r>
    </w:p>
    <w:p w14:paraId="6ED19839" w14:textId="18FD64E4" w:rsidR="00440E47" w:rsidRPr="00545427" w:rsidRDefault="00B62EAB" w:rsidP="00670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Esses </w:t>
      </w:r>
      <w:r w:rsidR="00440E47" w:rsidRPr="00545427">
        <w:rPr>
          <w:rFonts w:ascii="Times New Roman" w:hAnsi="Times New Roman" w:cs="Times New Roman"/>
          <w:sz w:val="24"/>
          <w:szCs w:val="24"/>
        </w:rPr>
        <w:t>acontecimentos trazem reflexões da lógica neoliberal e extrativista que promovem a exploração intensiva da natureza. Loureiro (20</w:t>
      </w:r>
      <w:r w:rsidR="00394468">
        <w:rPr>
          <w:rFonts w:ascii="Times New Roman" w:hAnsi="Times New Roman" w:cs="Times New Roman"/>
          <w:sz w:val="24"/>
          <w:szCs w:val="24"/>
        </w:rPr>
        <w:t>22</w:t>
      </w:r>
      <w:r w:rsidR="00440E47" w:rsidRPr="00545427">
        <w:rPr>
          <w:rFonts w:ascii="Times New Roman" w:hAnsi="Times New Roman" w:cs="Times New Roman"/>
          <w:sz w:val="24"/>
          <w:szCs w:val="24"/>
        </w:rPr>
        <w:t xml:space="preserve">) explica que a Amazônia se consolidou como fronteira de </w:t>
      </w:r>
      <w:r w:rsidR="00440E47" w:rsidRPr="00545427">
        <w:rPr>
          <w:rFonts w:ascii="Times New Roman" w:hAnsi="Times New Roman" w:cs="Times New Roman"/>
          <w:i/>
          <w:iCs/>
          <w:sz w:val="24"/>
          <w:szCs w:val="24"/>
        </w:rPr>
        <w:t>commodities</w:t>
      </w:r>
      <w:r w:rsidR="00440E47" w:rsidRPr="00545427">
        <w:rPr>
          <w:rFonts w:ascii="Times New Roman" w:hAnsi="Times New Roman" w:cs="Times New Roman"/>
          <w:sz w:val="24"/>
          <w:szCs w:val="24"/>
        </w:rPr>
        <w:t xml:space="preserve"> que atende, especialmente, a um mercado internacional e tem apoio do Estado, independente dos danos ambientais e sociais. Esse processo também assombram as populações amazônicas que veem seus territórios invadidos por empresas que ameaçam seu modo de vida e sobrevivência cultural. </w:t>
      </w:r>
    </w:p>
    <w:p w14:paraId="0362BC13" w14:textId="2B531CF6" w:rsidR="0076796F" w:rsidRDefault="00440E47" w:rsidP="00670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Nesse cenário, é imprescindível pensar no papel da comunicação, mais precisamente do jornalismo, não só na divulgação dos acontecimentos, mas também na formação do pensamento </w:t>
      </w:r>
      <w:r w:rsidRPr="00545427">
        <w:rPr>
          <w:rFonts w:ascii="Times New Roman" w:hAnsi="Times New Roman" w:cs="Times New Roman"/>
          <w:sz w:val="24"/>
          <w:szCs w:val="24"/>
        </w:rPr>
        <w:lastRenderedPageBreak/>
        <w:t xml:space="preserve">crítico. </w:t>
      </w:r>
      <w:r w:rsidR="0076796F" w:rsidRPr="0076796F">
        <w:rPr>
          <w:rFonts w:ascii="Times New Roman" w:hAnsi="Times New Roman" w:cs="Times New Roman"/>
          <w:sz w:val="24"/>
          <w:szCs w:val="24"/>
        </w:rPr>
        <w:t xml:space="preserve">A partir da perspectiva comunicacional que reconhece o sujeito social em seu contexto histórico e cultural, proposta por </w:t>
      </w:r>
      <w:proofErr w:type="spellStart"/>
      <w:r w:rsidR="0076796F" w:rsidRPr="0076796F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="0076796F" w:rsidRPr="0076796F">
        <w:rPr>
          <w:rFonts w:ascii="Times New Roman" w:hAnsi="Times New Roman" w:cs="Times New Roman"/>
          <w:sz w:val="24"/>
          <w:szCs w:val="24"/>
        </w:rPr>
        <w:t xml:space="preserve"> (2014), este artigo investiga como oito reportagens sobre a seca na Amazônia, publicadas na Folha de S. Paulo e na Amazônia Real, abordam a temática. Utilizando a análise do corpo textual das publicações como metodologia (</w:t>
      </w:r>
      <w:proofErr w:type="spellStart"/>
      <w:r w:rsidR="0076796F" w:rsidRPr="0076796F">
        <w:rPr>
          <w:rFonts w:ascii="Times New Roman" w:hAnsi="Times New Roman" w:cs="Times New Roman"/>
          <w:sz w:val="24"/>
          <w:szCs w:val="24"/>
        </w:rPr>
        <w:t>Herscovitz</w:t>
      </w:r>
      <w:proofErr w:type="spellEnd"/>
      <w:r w:rsidR="0076796F" w:rsidRPr="0076796F">
        <w:rPr>
          <w:rFonts w:ascii="Times New Roman" w:hAnsi="Times New Roman" w:cs="Times New Roman"/>
          <w:sz w:val="24"/>
          <w:szCs w:val="24"/>
        </w:rPr>
        <w:t>, 2010), buscamos compreender como esses veículos, representativos da imprensa comercial e alternativa, respectivamente, retratam os sujeitos sociais envolvidos nesse contexto.</w:t>
      </w:r>
    </w:p>
    <w:p w14:paraId="3F6A6E57" w14:textId="77777777" w:rsidR="00A7483E" w:rsidRDefault="00A7483E" w:rsidP="00670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FEF853" w14:textId="52240BD4" w:rsidR="00E76C81" w:rsidRPr="00A7483E" w:rsidRDefault="00A7483E" w:rsidP="00A7483E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83E">
        <w:rPr>
          <w:rFonts w:ascii="Times New Roman" w:hAnsi="Times New Roman" w:cs="Times New Roman"/>
          <w:b/>
          <w:bCs/>
          <w:sz w:val="24"/>
          <w:szCs w:val="24"/>
        </w:rPr>
        <w:t xml:space="preserve">A AMAZÔNIA NA IMPRENSA COMERCIAL E ALTERNATIVA </w:t>
      </w:r>
    </w:p>
    <w:p w14:paraId="667E773F" w14:textId="77777777" w:rsidR="00A7483E" w:rsidRPr="00545427" w:rsidRDefault="00A7483E" w:rsidP="00A748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1"/>
    <w:p w14:paraId="4E5F6DE3" w14:textId="3E0788EA" w:rsidR="00B25809" w:rsidRDefault="00183418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170712" w:rsidRPr="00545427">
        <w:rPr>
          <w:rFonts w:ascii="Times New Roman" w:hAnsi="Times New Roman" w:cs="Times New Roman"/>
          <w:sz w:val="24"/>
          <w:szCs w:val="24"/>
        </w:rPr>
        <w:t xml:space="preserve">discurso dominante </w:t>
      </w:r>
      <w:r>
        <w:rPr>
          <w:rFonts w:ascii="Times New Roman" w:hAnsi="Times New Roman" w:cs="Times New Roman"/>
          <w:sz w:val="24"/>
          <w:szCs w:val="24"/>
        </w:rPr>
        <w:t xml:space="preserve">sobre a Amazônia </w:t>
      </w:r>
      <w:r w:rsidR="00170712" w:rsidRPr="00545427">
        <w:rPr>
          <w:rFonts w:ascii="Times New Roman" w:hAnsi="Times New Roman" w:cs="Times New Roman"/>
          <w:sz w:val="24"/>
          <w:szCs w:val="24"/>
        </w:rPr>
        <w:t>prioriza a defesa do território nacional e a exploração dos recursos, em detrimento da qualidade de vida e dos direitos das populações locais (Costa, 2022).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0FE" w:rsidRPr="00545427">
        <w:rPr>
          <w:rFonts w:ascii="Times New Roman" w:hAnsi="Times New Roman" w:cs="Times New Roman"/>
          <w:sz w:val="24"/>
          <w:szCs w:val="24"/>
        </w:rPr>
        <w:t xml:space="preserve">Pesquisas mostram a imprensa perpetuando a naturalização de um processo capitalista e colonial, não permitindo às pessoas a compreenderem o cenário no qual a Amazônia se encontra (Mangas, 2022; </w:t>
      </w:r>
      <w:proofErr w:type="spellStart"/>
      <w:r w:rsidR="002050FE" w:rsidRPr="00545427">
        <w:rPr>
          <w:rFonts w:ascii="Times New Roman" w:hAnsi="Times New Roman" w:cs="Times New Roman"/>
          <w:sz w:val="24"/>
          <w:szCs w:val="24"/>
        </w:rPr>
        <w:t>Steinbrenner</w:t>
      </w:r>
      <w:proofErr w:type="spellEnd"/>
      <w:r w:rsidR="002050FE" w:rsidRPr="00545427">
        <w:rPr>
          <w:rFonts w:ascii="Times New Roman" w:hAnsi="Times New Roman" w:cs="Times New Roman"/>
          <w:sz w:val="24"/>
          <w:szCs w:val="24"/>
        </w:rPr>
        <w:t xml:space="preserve"> </w:t>
      </w:r>
      <w:r w:rsidR="002050FE" w:rsidRPr="00545427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="002050FE" w:rsidRPr="00545427">
        <w:rPr>
          <w:rFonts w:ascii="Times New Roman" w:hAnsi="Times New Roman" w:cs="Times New Roman"/>
          <w:sz w:val="24"/>
          <w:szCs w:val="24"/>
        </w:rPr>
        <w:t xml:space="preserve">, 2020). </w:t>
      </w:r>
    </w:p>
    <w:p w14:paraId="24BA205E" w14:textId="194AB640" w:rsidR="002050FE" w:rsidRPr="00545427" w:rsidRDefault="002050FE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Em palestra organizada pelo Núcleo de Alto Estudos Amazônicos (NAEA), a professora Edna Castro ressalta a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compactuação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da imprensa local com o “desenvolvimento de saque”</w:t>
      </w:r>
      <w:r w:rsidR="002F7373">
        <w:rPr>
          <w:rFonts w:ascii="Times New Roman" w:hAnsi="Times New Roman" w:cs="Times New Roman"/>
          <w:sz w:val="24"/>
          <w:szCs w:val="24"/>
        </w:rPr>
        <w:t xml:space="preserve"> (Castro, 2020)</w:t>
      </w:r>
      <w:r w:rsidRPr="00545427">
        <w:rPr>
          <w:rFonts w:ascii="Times New Roman" w:hAnsi="Times New Roman" w:cs="Times New Roman"/>
          <w:sz w:val="24"/>
          <w:szCs w:val="24"/>
        </w:rPr>
        <w:t>. No Pará, por exemplo, seis veículos de comunicação</w:t>
      </w:r>
      <w:r w:rsidR="00DC7192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>pertencem à família do atual governador do Estado, Helder Barbalho</w:t>
      </w:r>
      <w:r w:rsidR="00DC719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C7192">
        <w:rPr>
          <w:rFonts w:ascii="Times New Roman" w:hAnsi="Times New Roman" w:cs="Times New Roman"/>
          <w:sz w:val="24"/>
          <w:szCs w:val="24"/>
        </w:rPr>
        <w:t>Intervozes</w:t>
      </w:r>
      <w:proofErr w:type="spellEnd"/>
      <w:r w:rsidR="00DC7192">
        <w:rPr>
          <w:rFonts w:ascii="Times New Roman" w:hAnsi="Times New Roman" w:cs="Times New Roman"/>
          <w:sz w:val="24"/>
          <w:szCs w:val="24"/>
        </w:rPr>
        <w:t>, 2022)</w:t>
      </w:r>
      <w:r w:rsidRPr="0054542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F9477F" w14:textId="26D9A1EF" w:rsidR="002A6B68" w:rsidRPr="00545427" w:rsidRDefault="002050FE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Como alternativa, às populações tem reafirmado suas lutas e discursos por instrumentos independentes num processo chamado de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giroecoterritorial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Svmpa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>, 2019) que transforma</w:t>
      </w:r>
      <w:r w:rsidRPr="00407A39">
        <w:rPr>
          <w:rFonts w:ascii="Times New Roman" w:hAnsi="Times New Roman" w:cs="Times New Roman"/>
          <w:sz w:val="24"/>
          <w:szCs w:val="24"/>
        </w:rPr>
        <w:t xml:space="preserve"> os movimentos sociais</w:t>
      </w:r>
      <w:r w:rsidR="00A7483E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="00C33CBE">
        <w:rPr>
          <w:rFonts w:ascii="Times New Roman" w:hAnsi="Times New Roman" w:cs="Times New Roman"/>
          <w:sz w:val="24"/>
          <w:szCs w:val="24"/>
        </w:rPr>
        <w:t xml:space="preserve"> </w:t>
      </w:r>
      <w:r w:rsidRPr="00407A39">
        <w:rPr>
          <w:rFonts w:ascii="Times New Roman" w:hAnsi="Times New Roman" w:cs="Times New Roman"/>
          <w:sz w:val="24"/>
          <w:szCs w:val="24"/>
        </w:rPr>
        <w:t xml:space="preserve">em agentes de resistência contra a exploração excessiva de recursos naturais. As mobilizações se baseiam na participação cidadã e em ações coletivas que desafiam os modelos atuais, propondo </w:t>
      </w:r>
      <w:r w:rsidRPr="00545427">
        <w:rPr>
          <w:rFonts w:ascii="Times New Roman" w:hAnsi="Times New Roman" w:cs="Times New Roman"/>
          <w:sz w:val="24"/>
          <w:szCs w:val="24"/>
        </w:rPr>
        <w:t xml:space="preserve">meios alternativos e contestatários. Atualmente, vemos esse movimento cada vez mais articulado nas plataformas digitas. </w:t>
      </w:r>
    </w:p>
    <w:p w14:paraId="3B1D961A" w14:textId="0F414B05" w:rsidR="00545427" w:rsidRDefault="00545427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Numa perspectiva ambiental, foco da análise que faremos mais adiante, acreditamos que a cobertura jornalística na imprensa comercial e alternativa deve superar, como </w:t>
      </w:r>
      <w:r w:rsidR="00F7119E">
        <w:rPr>
          <w:rFonts w:ascii="Times New Roman" w:hAnsi="Times New Roman" w:cs="Times New Roman"/>
          <w:sz w:val="24"/>
          <w:szCs w:val="24"/>
        </w:rPr>
        <w:t xml:space="preserve">Ferdinand </w:t>
      </w:r>
      <w:r w:rsidRPr="00545427">
        <w:rPr>
          <w:rFonts w:ascii="Times New Roman" w:hAnsi="Times New Roman" w:cs="Times New Roman"/>
          <w:sz w:val="24"/>
          <w:szCs w:val="24"/>
        </w:rPr>
        <w:t xml:space="preserve">(2023, p. 25) afirma, a “dupla fratura colonial e ambiental da modernidade”, que separa a história colonial e a história ambiental do mundo. Assim, os temas ambientais devem ser vistos como um prolongamento da dominação colonial, ao reconhecer que as colonizações, discriminações e racismos são maneiras de habitar a Terra que estão firmadas no contexto da crise ecológica e, consequentemente, dos conflitos socioambientais. </w:t>
      </w:r>
    </w:p>
    <w:p w14:paraId="33F66250" w14:textId="77777777" w:rsidR="00A7483E" w:rsidRPr="00545427" w:rsidRDefault="00A7483E" w:rsidP="00A748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02CBB1" w14:textId="276CD310" w:rsidR="00A7483E" w:rsidRPr="00A7483E" w:rsidRDefault="00A7483E" w:rsidP="00A7483E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83E">
        <w:rPr>
          <w:rFonts w:ascii="Times New Roman" w:hAnsi="Times New Roman" w:cs="Times New Roman"/>
          <w:b/>
          <w:bCs/>
          <w:sz w:val="24"/>
          <w:szCs w:val="24"/>
        </w:rPr>
        <w:t xml:space="preserve">A COMUNICAÇÃO DO BEM VIVER COMO FERRAMENTA DE CONTRACOLONIZAÇÃO  </w:t>
      </w:r>
    </w:p>
    <w:p w14:paraId="31571D1B" w14:textId="77777777" w:rsidR="00A7483E" w:rsidRPr="00545427" w:rsidRDefault="00A7483E" w:rsidP="00A748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0CCEF" w14:textId="6B1C6E97" w:rsidR="005F08DD" w:rsidRDefault="00545427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>A Comunicação do Bem Viver traz</w:t>
      </w:r>
      <w:r w:rsidR="00944C50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 xml:space="preserve">uma forma de repensar concepções. </w:t>
      </w:r>
      <w:r w:rsidR="005F08DD" w:rsidRPr="00545427">
        <w:rPr>
          <w:rFonts w:ascii="Times New Roman" w:hAnsi="Times New Roman" w:cs="Times New Roman"/>
          <w:sz w:val="24"/>
          <w:szCs w:val="24"/>
        </w:rPr>
        <w:t xml:space="preserve">Seguindo a filosofia do Bem Viver, </w:t>
      </w:r>
      <w:proofErr w:type="spellStart"/>
      <w:r w:rsidR="005F08DD"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="005F08DD" w:rsidRPr="00545427">
        <w:rPr>
          <w:rFonts w:ascii="Times New Roman" w:hAnsi="Times New Roman" w:cs="Times New Roman"/>
          <w:sz w:val="24"/>
          <w:szCs w:val="24"/>
        </w:rPr>
        <w:t xml:space="preserve"> (2016), </w:t>
      </w:r>
      <w:proofErr w:type="spellStart"/>
      <w:r w:rsidR="005F08DD" w:rsidRPr="00545427">
        <w:rPr>
          <w:rFonts w:ascii="Times New Roman" w:hAnsi="Times New Roman" w:cs="Times New Roman"/>
          <w:sz w:val="24"/>
          <w:szCs w:val="24"/>
        </w:rPr>
        <w:t>Barranquero</w:t>
      </w:r>
      <w:proofErr w:type="spellEnd"/>
      <w:r w:rsidR="005F08DD" w:rsidRPr="00545427">
        <w:rPr>
          <w:rFonts w:ascii="Times New Roman" w:hAnsi="Times New Roman" w:cs="Times New Roman"/>
          <w:sz w:val="24"/>
          <w:szCs w:val="24"/>
        </w:rPr>
        <w:t>-Carretero e Sáez-Baeza (2014) entendem essa comunicação como um processo cultural e espiritual de construção de sentidos que valoriza a convivência intercultural e comunitária, baseada em princípios de reciprocidade, complementaridade e solidariedade, visando um modo de vida em harmonia com a natureza e com os outros.</w:t>
      </w:r>
    </w:p>
    <w:p w14:paraId="18EFE404" w14:textId="424A4357" w:rsidR="00545427" w:rsidRPr="00545427" w:rsidRDefault="00545427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Existem algumas categorias de análise que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(2014)</w:t>
      </w:r>
      <w:r w:rsidR="006210F1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 xml:space="preserve">menciona para abordar a Comunicação do Bem Viver, são elas: 1) Saber escutar; 2) Saber compartilhar; 3) Saber viver </w:t>
      </w:r>
      <w:r w:rsidRPr="00545427">
        <w:rPr>
          <w:rFonts w:ascii="Times New Roman" w:hAnsi="Times New Roman" w:cs="Times New Roman"/>
          <w:sz w:val="24"/>
          <w:szCs w:val="24"/>
        </w:rPr>
        <w:lastRenderedPageBreak/>
        <w:t xml:space="preserve">em harmonia e complementariedade; 4) saber sonhar. O </w:t>
      </w:r>
      <w:r w:rsidRPr="00545427">
        <w:rPr>
          <w:rFonts w:ascii="Times New Roman" w:hAnsi="Times New Roman" w:cs="Times New Roman"/>
          <w:i/>
          <w:iCs/>
          <w:sz w:val="24"/>
          <w:szCs w:val="24"/>
        </w:rPr>
        <w:t>saber escutar</w:t>
      </w:r>
      <w:r w:rsidRPr="00545427">
        <w:rPr>
          <w:rFonts w:ascii="Times New Roman" w:hAnsi="Times New Roman" w:cs="Times New Roman"/>
          <w:sz w:val="24"/>
          <w:szCs w:val="24"/>
        </w:rPr>
        <w:t xml:space="preserve"> corresponde a uma comunicação dialogal e construtiva na observação, interação e escuta.</w:t>
      </w:r>
      <w:r w:rsidR="00FB1F21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 xml:space="preserve">O </w:t>
      </w:r>
      <w:r w:rsidRPr="00545427">
        <w:rPr>
          <w:rFonts w:ascii="Times New Roman" w:hAnsi="Times New Roman" w:cs="Times New Roman"/>
          <w:i/>
          <w:iCs/>
          <w:sz w:val="24"/>
          <w:szCs w:val="24"/>
        </w:rPr>
        <w:t>saber compartilhar</w:t>
      </w:r>
      <w:r w:rsidRPr="00545427">
        <w:rPr>
          <w:rFonts w:ascii="Times New Roman" w:hAnsi="Times New Roman" w:cs="Times New Roman"/>
          <w:sz w:val="24"/>
          <w:szCs w:val="24"/>
        </w:rPr>
        <w:t xml:space="preserve"> envolve elementos de uma educação transformadora e libertadora (Freire, </w:t>
      </w:r>
      <w:r w:rsidR="00276C80">
        <w:rPr>
          <w:rFonts w:ascii="Times New Roman" w:hAnsi="Times New Roman" w:cs="Times New Roman"/>
          <w:sz w:val="24"/>
          <w:szCs w:val="24"/>
        </w:rPr>
        <w:t>2011</w:t>
      </w:r>
      <w:r w:rsidRPr="00545427">
        <w:rPr>
          <w:rFonts w:ascii="Times New Roman" w:hAnsi="Times New Roman" w:cs="Times New Roman"/>
          <w:sz w:val="24"/>
          <w:szCs w:val="24"/>
        </w:rPr>
        <w:t xml:space="preserve">), por isso, o autor cita o papel da Comunicação Popular como ferramenta de conhecimento na sociedade. O </w:t>
      </w:r>
      <w:r w:rsidRPr="00545427">
        <w:rPr>
          <w:rFonts w:ascii="Times New Roman" w:hAnsi="Times New Roman" w:cs="Times New Roman"/>
          <w:i/>
          <w:iCs/>
          <w:sz w:val="24"/>
          <w:szCs w:val="24"/>
        </w:rPr>
        <w:t xml:space="preserve">saber viver em harmonia </w:t>
      </w:r>
      <w:r w:rsidRPr="00545427">
        <w:rPr>
          <w:rFonts w:ascii="Times New Roman" w:hAnsi="Times New Roman" w:cs="Times New Roman"/>
          <w:sz w:val="24"/>
          <w:szCs w:val="24"/>
        </w:rPr>
        <w:t xml:space="preserve">é uma proposta inclusiva com novas formas e práticas de convivência que envolve a sociedade, cultura e natureza. Por fim, o </w:t>
      </w:r>
      <w:r w:rsidRPr="00545427">
        <w:rPr>
          <w:rFonts w:ascii="Times New Roman" w:hAnsi="Times New Roman" w:cs="Times New Roman"/>
          <w:i/>
          <w:iCs/>
          <w:sz w:val="24"/>
          <w:szCs w:val="24"/>
        </w:rPr>
        <w:t xml:space="preserve">saber sonhar </w:t>
      </w:r>
      <w:r w:rsidRPr="00545427">
        <w:rPr>
          <w:rFonts w:ascii="Times New Roman" w:hAnsi="Times New Roman" w:cs="Times New Roman"/>
          <w:sz w:val="24"/>
          <w:szCs w:val="24"/>
        </w:rPr>
        <w:t xml:space="preserve">propõe caminhos para praticar novas formas de comunicação que respeitem às diferenças e promovam à justiça social. </w:t>
      </w:r>
    </w:p>
    <w:p w14:paraId="36B2BA31" w14:textId="527B0392" w:rsidR="00545427" w:rsidRDefault="00406493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Portanto, a</w:t>
      </w:r>
      <w:r w:rsidR="00545427" w:rsidRPr="00545427">
        <w:rPr>
          <w:rFonts w:ascii="Times New Roman" w:hAnsi="Times New Roman" w:cs="Times New Roman"/>
          <w:sz w:val="24"/>
          <w:szCs w:val="24"/>
        </w:rPr>
        <w:t xml:space="preserve"> Comunicação para o Bem Viver, marcada por um viés crítico e alternativo, se mostra essencialmente educativa ao promover o diálogo e a participação. Diante da atual crise civilizatória, caracterizada por problemas como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545427" w:rsidRPr="00545427">
        <w:rPr>
          <w:rFonts w:ascii="Times New Roman" w:hAnsi="Times New Roman" w:cs="Times New Roman"/>
          <w:sz w:val="24"/>
          <w:szCs w:val="24"/>
        </w:rPr>
        <w:t>seca nos rios, decorrentes da lógica do desenvolvimento moderno, torna-se imprescindível que essas narrativas dialoguem com as urgências do nosso tempo, buscando alternativas para um futuro mais sustentável.</w:t>
      </w:r>
    </w:p>
    <w:p w14:paraId="45398644" w14:textId="77777777" w:rsidR="00A7483E" w:rsidRPr="00545427" w:rsidRDefault="00A7483E" w:rsidP="00A748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906A12" w14:textId="44B00F83" w:rsidR="00545427" w:rsidRPr="00A7483E" w:rsidRDefault="00A7483E" w:rsidP="00A7483E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83E">
        <w:rPr>
          <w:rFonts w:ascii="Times New Roman" w:hAnsi="Times New Roman" w:cs="Times New Roman"/>
          <w:b/>
          <w:bCs/>
          <w:sz w:val="24"/>
          <w:szCs w:val="24"/>
        </w:rPr>
        <w:t xml:space="preserve">O “SABER ESCUTAR” COMO CATEGORIA DE ANÁLISE </w:t>
      </w:r>
    </w:p>
    <w:p w14:paraId="7434FD05" w14:textId="77777777" w:rsidR="00A7483E" w:rsidRPr="00545427" w:rsidRDefault="00A7483E" w:rsidP="00A748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4223F6" w14:textId="7207A910" w:rsidR="00545427" w:rsidRPr="00545427" w:rsidRDefault="00545427" w:rsidP="00B2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ab/>
        <w:t xml:space="preserve">A categoria do “saber escutar” é desenvolvida em dois ambientes, ao mesmo tempo: o da ação comunicativa, que são espaços de compreensão onde as relações são dialogadas e construídas, e o da ação política, que mobiliza os cidadãos por meio do discurso e do exercício da cidadania, principalmente para os grupos sociais vulnerabilizados, dessa forma, há uma transformação de </w:t>
      </w:r>
      <w:r w:rsidRPr="00545427">
        <w:rPr>
          <w:rFonts w:ascii="Times New Roman" w:hAnsi="Times New Roman" w:cs="Times New Roman"/>
          <w:sz w:val="24"/>
          <w:szCs w:val="24"/>
          <w:lang w:val="pt-PT"/>
        </w:rPr>
        <w:t>formações sociais que perpetuam desigualdades</w:t>
      </w:r>
      <w:r w:rsidR="00EF5E82">
        <w:rPr>
          <w:rFonts w:ascii="Times New Roman" w:hAnsi="Times New Roman" w:cs="Times New Roman"/>
          <w:sz w:val="24"/>
          <w:szCs w:val="24"/>
          <w:lang w:val="pt-PT"/>
        </w:rPr>
        <w:t xml:space="preserve"> (Baspineiros, 2014)</w:t>
      </w:r>
      <w:r w:rsidRPr="00545427">
        <w:rPr>
          <w:rFonts w:ascii="Times New Roman" w:hAnsi="Times New Roman" w:cs="Times New Roman"/>
          <w:sz w:val="24"/>
          <w:szCs w:val="24"/>
          <w:lang w:val="pt-PT"/>
        </w:rPr>
        <w:t xml:space="preserve">. Nesse âmbito, o saber escutar é fundamental para reconhecer e legitimar as demandas sociais. </w:t>
      </w:r>
    </w:p>
    <w:p w14:paraId="556A4BBD" w14:textId="77777777" w:rsidR="00545427" w:rsidRPr="00545427" w:rsidRDefault="00545427" w:rsidP="00B2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ab/>
        <w:t xml:space="preserve">As duas formas utilizam a comunicação como o caminho para atingir seus objetivos, promovendo um entendimento profundo e um compromisso com a transformação social. Portanto, a ação comunicativa e ação política atuam em quatro perspectivas comunicacionais, segundo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(2014): 1) desconstrução de conceitos pré-elaborados; 2) reconhecimento do sujeito social e seu contexto histórico e cultural; 3) sentido reparador e reivindicador da palavra dos excluídos; 4) compromisso com a mudança. </w:t>
      </w:r>
    </w:p>
    <w:p w14:paraId="69E8746A" w14:textId="24903844" w:rsidR="00545427" w:rsidRPr="00545427" w:rsidRDefault="00545427" w:rsidP="00B2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ab/>
        <w:t>Para essa pesquisa, escolhemos aplicar a perspectiva comunicacional que reconhece o sujeito social em seu contexto histórico e cultural. Portanto, f</w:t>
      </w:r>
      <w:r w:rsidR="00F3307B">
        <w:rPr>
          <w:rFonts w:ascii="Times New Roman" w:hAnsi="Times New Roman" w:cs="Times New Roman"/>
          <w:sz w:val="24"/>
          <w:szCs w:val="24"/>
        </w:rPr>
        <w:t>aremos</w:t>
      </w:r>
      <w:r w:rsidRPr="00545427">
        <w:rPr>
          <w:rFonts w:ascii="Times New Roman" w:hAnsi="Times New Roman" w:cs="Times New Roman"/>
          <w:sz w:val="24"/>
          <w:szCs w:val="24"/>
        </w:rPr>
        <w:t xml:space="preserve"> a análise de reportagem (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Herscovitz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, 2010), tendo como unidade de registro o corpo do texto das publicações dos sites. </w:t>
      </w:r>
    </w:p>
    <w:p w14:paraId="5A29174B" w14:textId="48C445DF" w:rsidR="00183418" w:rsidRDefault="00545427" w:rsidP="00B258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5427">
        <w:rPr>
          <w:rFonts w:ascii="Times New Roman" w:hAnsi="Times New Roman" w:cs="Times New Roman"/>
          <w:sz w:val="24"/>
          <w:szCs w:val="24"/>
        </w:rPr>
        <w:tab/>
      </w:r>
      <w:r w:rsidR="00322EEE">
        <w:rPr>
          <w:rFonts w:ascii="Times New Roman" w:hAnsi="Times New Roman" w:cs="Times New Roman"/>
          <w:sz w:val="24"/>
          <w:szCs w:val="24"/>
        </w:rPr>
        <w:t>Nesse viés</w:t>
      </w:r>
      <w:r w:rsidR="00F206DC">
        <w:rPr>
          <w:rFonts w:ascii="Times New Roman" w:hAnsi="Times New Roman" w:cs="Times New Roman"/>
          <w:sz w:val="24"/>
          <w:szCs w:val="24"/>
        </w:rPr>
        <w:t>, f</w:t>
      </w:r>
      <w:r w:rsidRPr="00545427">
        <w:rPr>
          <w:rFonts w:ascii="Times New Roman" w:hAnsi="Times New Roman" w:cs="Times New Roman"/>
          <w:sz w:val="24"/>
          <w:szCs w:val="24"/>
        </w:rPr>
        <w:t>oram selecionadas oito reportagens</w:t>
      </w:r>
      <w:r w:rsidR="00C33CBE">
        <w:rPr>
          <w:rFonts w:ascii="Times New Roman" w:hAnsi="Times New Roman" w:cs="Times New Roman"/>
          <w:sz w:val="24"/>
          <w:szCs w:val="24"/>
        </w:rPr>
        <w:t xml:space="preserve"> </w:t>
      </w:r>
      <w:r w:rsidRPr="00545427">
        <w:rPr>
          <w:rFonts w:ascii="Times New Roman" w:hAnsi="Times New Roman" w:cs="Times New Roman"/>
          <w:sz w:val="24"/>
          <w:szCs w:val="24"/>
        </w:rPr>
        <w:t xml:space="preserve">veiculadas em dois veículos nacionais (um ligado à imprensa comercial e outro alternativo), publicadas em agosto de 2024, sobre à seca na Amazônia, mais precisamente no Rio Madeira, que banha os estados de Rondônia e Amazonas, e o Solimões, localizado apenas no Amazonas. A proposta foi observar qual </w:t>
      </w:r>
      <w:r w:rsidR="004D4880">
        <w:rPr>
          <w:rFonts w:ascii="Times New Roman" w:hAnsi="Times New Roman" w:cs="Times New Roman"/>
          <w:sz w:val="24"/>
          <w:szCs w:val="24"/>
        </w:rPr>
        <w:t xml:space="preserve">a seleção de fontes e o tratamento dado a elas, </w:t>
      </w:r>
      <w:r w:rsidRPr="00545427">
        <w:rPr>
          <w:rFonts w:ascii="Times New Roman" w:hAnsi="Times New Roman" w:cs="Times New Roman"/>
          <w:sz w:val="24"/>
          <w:szCs w:val="24"/>
        </w:rPr>
        <w:t xml:space="preserve">fazendo uma comparação da participação e contextualização </w:t>
      </w:r>
      <w:r w:rsidR="00B901AA">
        <w:rPr>
          <w:rFonts w:ascii="Times New Roman" w:hAnsi="Times New Roman" w:cs="Times New Roman"/>
          <w:sz w:val="24"/>
          <w:szCs w:val="24"/>
        </w:rPr>
        <w:t xml:space="preserve">do cenário da seca </w:t>
      </w:r>
      <w:r w:rsidRPr="00545427">
        <w:rPr>
          <w:rFonts w:ascii="Times New Roman" w:hAnsi="Times New Roman" w:cs="Times New Roman"/>
          <w:sz w:val="24"/>
          <w:szCs w:val="24"/>
        </w:rPr>
        <w:t xml:space="preserve">na imprensa comercial e independente por meio da perspectiva comunicacional definida por </w:t>
      </w:r>
      <w:proofErr w:type="spellStart"/>
      <w:r w:rsidRPr="00545427">
        <w:rPr>
          <w:rFonts w:ascii="Times New Roman" w:hAnsi="Times New Roman" w:cs="Times New Roman"/>
          <w:sz w:val="24"/>
          <w:szCs w:val="24"/>
        </w:rPr>
        <w:t>Baspineiros</w:t>
      </w:r>
      <w:proofErr w:type="spellEnd"/>
      <w:r w:rsidRPr="00545427">
        <w:rPr>
          <w:rFonts w:ascii="Times New Roman" w:hAnsi="Times New Roman" w:cs="Times New Roman"/>
          <w:sz w:val="24"/>
          <w:szCs w:val="24"/>
        </w:rPr>
        <w:t xml:space="preserve"> (2014). </w:t>
      </w:r>
    </w:p>
    <w:p w14:paraId="5046EE47" w14:textId="77777777" w:rsidR="00A7483E" w:rsidRPr="00545427" w:rsidRDefault="00A7483E" w:rsidP="00A7483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35EBC0" w14:textId="4812DE16" w:rsidR="00A7483E" w:rsidRPr="00A7483E" w:rsidRDefault="00A7483E" w:rsidP="00A7483E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483E">
        <w:rPr>
          <w:rFonts w:ascii="Times New Roman" w:hAnsi="Times New Roman" w:cs="Times New Roman"/>
          <w:b/>
          <w:bCs/>
          <w:sz w:val="24"/>
          <w:szCs w:val="24"/>
        </w:rPr>
        <w:t>APONTAMENTOS INICIAIS</w:t>
      </w:r>
    </w:p>
    <w:p w14:paraId="474E53C7" w14:textId="77777777" w:rsidR="00A7483E" w:rsidRDefault="00A7483E" w:rsidP="00A7483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67A56" w14:textId="1AC4351A" w:rsidR="00183418" w:rsidRPr="00A7483E" w:rsidRDefault="00183418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418">
        <w:rPr>
          <w:rFonts w:ascii="Times New Roman" w:hAnsi="Times New Roman" w:cs="Times New Roman"/>
          <w:sz w:val="24"/>
          <w:szCs w:val="24"/>
        </w:rPr>
        <w:t xml:space="preserve">Embora a pesquisa </w:t>
      </w:r>
      <w:r w:rsidR="00944C50">
        <w:rPr>
          <w:rFonts w:ascii="Times New Roman" w:hAnsi="Times New Roman" w:cs="Times New Roman"/>
          <w:sz w:val="24"/>
          <w:szCs w:val="24"/>
        </w:rPr>
        <w:t xml:space="preserve">ainda </w:t>
      </w:r>
      <w:r w:rsidRPr="00183418">
        <w:rPr>
          <w:rFonts w:ascii="Times New Roman" w:hAnsi="Times New Roman" w:cs="Times New Roman"/>
          <w:sz w:val="24"/>
          <w:szCs w:val="24"/>
        </w:rPr>
        <w:t xml:space="preserve">esteja em fase inicial de produção, alguns apontamentos já podem ser enumerados a partir do histórico de cobertura da imprensa comercial em comparação com a atuação dos veículos independentes. Entre eles, entendemos que há diferenças </w:t>
      </w:r>
      <w:r w:rsidRPr="00832E53">
        <w:rPr>
          <w:rFonts w:ascii="Times New Roman" w:hAnsi="Times New Roman" w:cs="Times New Roman"/>
          <w:sz w:val="24"/>
          <w:szCs w:val="24"/>
        </w:rPr>
        <w:t>significativas na visibilidade e espaço dados às vozes locais. A análise sugere que veículos independentes, como a Amazônia Real, são mais atentos às realidades amazônidas, contrastando com a abordagem da grande mídia, como a Folha de S. Paulo, que ainda segue uma narrativa centralizada e distante da região.</w:t>
      </w:r>
    </w:p>
    <w:p w14:paraId="1FCEDEA7" w14:textId="24BF4937" w:rsidR="00D5046B" w:rsidRDefault="00183418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Por essa razão, </w:t>
      </w:r>
      <w:r w:rsidR="00944C50">
        <w:rPr>
          <w:rFonts w:ascii="Times New Roman" w:hAnsi="Times New Roman" w:cs="Times New Roman"/>
          <w:sz w:val="24"/>
          <w:szCs w:val="24"/>
        </w:rPr>
        <w:t xml:space="preserve">concordamos com o pensamento de Peruzzo </w:t>
      </w:r>
      <w:r w:rsidR="00D5046B">
        <w:rPr>
          <w:rFonts w:ascii="Times New Roman" w:hAnsi="Times New Roman" w:cs="Times New Roman"/>
          <w:sz w:val="24"/>
          <w:szCs w:val="24"/>
        </w:rPr>
        <w:t xml:space="preserve">e Volpato </w:t>
      </w:r>
      <w:r w:rsidR="00944C50">
        <w:rPr>
          <w:rFonts w:ascii="Times New Roman" w:hAnsi="Times New Roman" w:cs="Times New Roman"/>
          <w:sz w:val="24"/>
          <w:szCs w:val="24"/>
        </w:rPr>
        <w:t>(</w:t>
      </w:r>
      <w:r w:rsidR="00D5046B">
        <w:rPr>
          <w:rFonts w:ascii="Times New Roman" w:hAnsi="Times New Roman" w:cs="Times New Roman"/>
          <w:sz w:val="24"/>
          <w:szCs w:val="24"/>
        </w:rPr>
        <w:t>2019</w:t>
      </w:r>
      <w:r w:rsidR="00944C50">
        <w:rPr>
          <w:rFonts w:ascii="Times New Roman" w:hAnsi="Times New Roman" w:cs="Times New Roman"/>
          <w:sz w:val="24"/>
          <w:szCs w:val="24"/>
        </w:rPr>
        <w:t>)</w:t>
      </w:r>
      <w:r w:rsidR="00D5046B">
        <w:rPr>
          <w:rFonts w:ascii="Times New Roman" w:hAnsi="Times New Roman" w:cs="Times New Roman"/>
          <w:sz w:val="24"/>
          <w:szCs w:val="24"/>
        </w:rPr>
        <w:t xml:space="preserve"> </w:t>
      </w:r>
      <w:r w:rsidR="00944C50">
        <w:rPr>
          <w:rFonts w:ascii="Times New Roman" w:hAnsi="Times New Roman" w:cs="Times New Roman"/>
          <w:sz w:val="24"/>
          <w:szCs w:val="24"/>
        </w:rPr>
        <w:t>ao</w:t>
      </w:r>
      <w:r w:rsidR="00D5046B" w:rsidRPr="00D5046B">
        <w:t xml:space="preserve"> </w:t>
      </w:r>
      <w:r w:rsidR="00D5046B" w:rsidRPr="00D5046B">
        <w:rPr>
          <w:rFonts w:ascii="Times New Roman" w:hAnsi="Times New Roman" w:cs="Times New Roman"/>
          <w:sz w:val="24"/>
          <w:szCs w:val="24"/>
        </w:rPr>
        <w:t xml:space="preserve">afirmarem que a comunicação alternativa, quando praticada de forma colaborativa e participativa, tanto no âmbito comunitário quanto nas mídias digitais, se alinha com os princípios do </w:t>
      </w:r>
      <w:r w:rsidR="00552B28">
        <w:rPr>
          <w:rFonts w:ascii="Times New Roman" w:hAnsi="Times New Roman" w:cs="Times New Roman"/>
          <w:sz w:val="24"/>
          <w:szCs w:val="24"/>
        </w:rPr>
        <w:t>B</w:t>
      </w:r>
      <w:r w:rsidR="00D5046B" w:rsidRPr="00D5046B">
        <w:rPr>
          <w:rFonts w:ascii="Times New Roman" w:hAnsi="Times New Roman" w:cs="Times New Roman"/>
          <w:sz w:val="24"/>
          <w:szCs w:val="24"/>
        </w:rPr>
        <w:t xml:space="preserve">em </w:t>
      </w:r>
      <w:r w:rsidR="00552B28">
        <w:rPr>
          <w:rFonts w:ascii="Times New Roman" w:hAnsi="Times New Roman" w:cs="Times New Roman"/>
          <w:sz w:val="24"/>
          <w:szCs w:val="24"/>
        </w:rPr>
        <w:t>V</w:t>
      </w:r>
      <w:r w:rsidR="00D5046B" w:rsidRPr="00D5046B">
        <w:rPr>
          <w:rFonts w:ascii="Times New Roman" w:hAnsi="Times New Roman" w:cs="Times New Roman"/>
          <w:sz w:val="24"/>
          <w:szCs w:val="24"/>
        </w:rPr>
        <w:t>iver</w:t>
      </w:r>
      <w:r w:rsidR="00690CA6">
        <w:rPr>
          <w:rFonts w:ascii="Times New Roman" w:hAnsi="Times New Roman" w:cs="Times New Roman"/>
          <w:sz w:val="24"/>
          <w:szCs w:val="24"/>
        </w:rPr>
        <w:t xml:space="preserve">. </w:t>
      </w:r>
      <w:r w:rsidR="00856B98">
        <w:rPr>
          <w:rFonts w:ascii="Times New Roman" w:hAnsi="Times New Roman" w:cs="Times New Roman"/>
          <w:sz w:val="24"/>
          <w:szCs w:val="24"/>
        </w:rPr>
        <w:t xml:space="preserve">Na imprensa comercial, ainda há um caminho de desconstrução de narrativas que podem ser feitas a partir da aproximação maior com movimentos sociais, quilombolas, ribeirinhos e indígenas. </w:t>
      </w:r>
    </w:p>
    <w:p w14:paraId="7FA88F3E" w14:textId="77777777" w:rsidR="00A7483E" w:rsidRDefault="00A7483E" w:rsidP="00B258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0AC94D" w14:textId="3965A905" w:rsidR="00E4725E" w:rsidRDefault="00A7483E" w:rsidP="00A7483E">
      <w:pPr>
        <w:pStyle w:val="SemEspaamento"/>
        <w:rPr>
          <w:rFonts w:ascii="Times New Roman" w:hAnsi="Times New Roman" w:cs="Times New Roman"/>
          <w:b/>
          <w:bCs/>
          <w:sz w:val="24"/>
          <w:szCs w:val="24"/>
        </w:rPr>
      </w:pPr>
      <w:r w:rsidRPr="00944C50">
        <w:rPr>
          <w:rFonts w:ascii="Times New Roman" w:hAnsi="Times New Roman" w:cs="Times New Roman"/>
          <w:b/>
          <w:bCs/>
          <w:sz w:val="24"/>
          <w:szCs w:val="24"/>
        </w:rPr>
        <w:t xml:space="preserve">REFERÊNCIAS </w:t>
      </w:r>
    </w:p>
    <w:p w14:paraId="0E8A5527" w14:textId="77777777" w:rsidR="00A7483E" w:rsidRDefault="00A7483E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730BD755" w14:textId="53A225A0" w:rsidR="00F75319" w:rsidRDefault="00F7531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ANDRADE, R. O. </w:t>
      </w:r>
      <w:r w:rsidRPr="00856B98">
        <w:rPr>
          <w:rFonts w:ascii="Times New Roman" w:hAnsi="Times New Roman" w:cs="Times New Roman"/>
          <w:sz w:val="24"/>
          <w:szCs w:val="24"/>
        </w:rPr>
        <w:t>Seca que afetou a Amazônia em 2023 causou a maior queda nos níveis dos rios já registrada, e está relacionada a mudanças climáticas, mostra estudo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>Jornal da Unesp</w:t>
      </w:r>
      <w:r>
        <w:rPr>
          <w:rFonts w:ascii="Times New Roman" w:hAnsi="Times New Roman" w:cs="Times New Roman"/>
          <w:sz w:val="24"/>
          <w:szCs w:val="24"/>
        </w:rPr>
        <w:t xml:space="preserve">, 24 abr. 2024. Disponível em: </w:t>
      </w:r>
      <w:hyperlink r:id="rId9" w:history="1">
        <w:r w:rsidRPr="00EE2129">
          <w:rPr>
            <w:rStyle w:val="Hyperlink"/>
            <w:rFonts w:ascii="Times New Roman" w:hAnsi="Times New Roman" w:cs="Times New Roman"/>
            <w:sz w:val="24"/>
            <w:szCs w:val="24"/>
          </w:rPr>
          <w:t>https://jornal.unesp.br/2024/04/24/seca-que-afetou-a-amazonia-em-2023-causou-a-maior-queda-nos-niveis-dos-rios-ja-registrada-e-esta-relacionada-a-mudancas-climaticas-mostra-estudo/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Acesso em: 7 out. 2024. </w:t>
      </w:r>
    </w:p>
    <w:p w14:paraId="577A5508" w14:textId="77777777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6520FCD6" w14:textId="3D908A17" w:rsidR="00A7483E" w:rsidRDefault="00872C21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40">
        <w:rPr>
          <w:rFonts w:ascii="Times New Roman" w:hAnsi="Times New Roman" w:cs="Times New Roman"/>
          <w:sz w:val="24"/>
          <w:szCs w:val="24"/>
        </w:rPr>
        <w:t>BARRANQUERO-CARRETERO</w:t>
      </w:r>
      <w:r w:rsidR="00E4725E" w:rsidRPr="007E7B40">
        <w:rPr>
          <w:rFonts w:ascii="Times New Roman" w:hAnsi="Times New Roman" w:cs="Times New Roman"/>
          <w:sz w:val="24"/>
          <w:szCs w:val="24"/>
        </w:rPr>
        <w:t xml:space="preserve">, A. </w:t>
      </w:r>
      <w:r w:rsidRPr="007E7B40">
        <w:rPr>
          <w:rFonts w:ascii="Times New Roman" w:hAnsi="Times New Roman" w:cs="Times New Roman"/>
          <w:sz w:val="24"/>
          <w:szCs w:val="24"/>
        </w:rPr>
        <w:t>SÁEZ-BAEZA</w:t>
      </w:r>
      <w:r w:rsidR="00E4725E" w:rsidRPr="007E7B40">
        <w:rPr>
          <w:rFonts w:ascii="Times New Roman" w:hAnsi="Times New Roman" w:cs="Times New Roman"/>
          <w:sz w:val="24"/>
          <w:szCs w:val="24"/>
        </w:rPr>
        <w:t xml:space="preserve">, C. </w:t>
      </w:r>
      <w:proofErr w:type="spellStart"/>
      <w:r w:rsidR="00E4725E" w:rsidRPr="007E7B40">
        <w:rPr>
          <w:rFonts w:ascii="Times New Roman" w:hAnsi="Times New Roman" w:cs="Times New Roman"/>
          <w:b/>
          <w:bCs/>
          <w:sz w:val="24"/>
          <w:szCs w:val="24"/>
        </w:rPr>
        <w:t>Comunicación</w:t>
      </w:r>
      <w:proofErr w:type="spellEnd"/>
      <w:r w:rsidR="00E4725E" w:rsidRPr="007E7B40">
        <w:rPr>
          <w:rFonts w:ascii="Times New Roman" w:hAnsi="Times New Roman" w:cs="Times New Roman"/>
          <w:b/>
          <w:bCs/>
          <w:sz w:val="24"/>
          <w:szCs w:val="24"/>
        </w:rPr>
        <w:t xml:space="preserve"> y </w:t>
      </w:r>
      <w:proofErr w:type="spellStart"/>
      <w:r w:rsidR="00E4725E" w:rsidRPr="007E7B40">
        <w:rPr>
          <w:rFonts w:ascii="Times New Roman" w:hAnsi="Times New Roman" w:cs="Times New Roman"/>
          <w:b/>
          <w:bCs/>
          <w:sz w:val="24"/>
          <w:szCs w:val="24"/>
        </w:rPr>
        <w:t>buen</w:t>
      </w:r>
      <w:proofErr w:type="spellEnd"/>
      <w:r w:rsidR="00E4725E" w:rsidRPr="007E7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4725E" w:rsidRPr="007E7B40">
        <w:rPr>
          <w:rFonts w:ascii="Times New Roman" w:hAnsi="Times New Roman" w:cs="Times New Roman"/>
          <w:b/>
          <w:bCs/>
          <w:sz w:val="24"/>
          <w:szCs w:val="24"/>
        </w:rPr>
        <w:t>vivir</w:t>
      </w:r>
      <w:proofErr w:type="spellEnd"/>
      <w:r w:rsidR="00E4725E" w:rsidRPr="007E7B40">
        <w:rPr>
          <w:rFonts w:ascii="Times New Roman" w:hAnsi="Times New Roman" w:cs="Times New Roman"/>
          <w:i/>
          <w:iCs/>
          <w:sz w:val="24"/>
          <w:szCs w:val="24"/>
        </w:rPr>
        <w:t xml:space="preserve">: La </w:t>
      </w:r>
      <w:r w:rsidR="00E4725E" w:rsidRPr="00A7483E">
        <w:rPr>
          <w:rFonts w:ascii="Times New Roman" w:hAnsi="Times New Roman" w:cs="Times New Roman"/>
          <w:sz w:val="24"/>
          <w:szCs w:val="24"/>
        </w:rPr>
        <w:t xml:space="preserve">crítica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descolonial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y ecológica a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comunicación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desarrollo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y </w:t>
      </w:r>
      <w:proofErr w:type="spellStart"/>
      <w:r w:rsidR="00E4725E" w:rsidRPr="00A7483E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E4725E" w:rsidRPr="00A7483E">
        <w:rPr>
          <w:rFonts w:ascii="Times New Roman" w:hAnsi="Times New Roman" w:cs="Times New Roman"/>
          <w:sz w:val="24"/>
          <w:szCs w:val="24"/>
        </w:rPr>
        <w:t xml:space="preserve"> cambio social.</w:t>
      </w:r>
      <w:r w:rsidR="00E4725E" w:rsidRPr="007E7B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4725E" w:rsidRPr="007E7B40">
        <w:rPr>
          <w:rFonts w:ascii="Times New Roman" w:hAnsi="Times New Roman" w:cs="Times New Roman"/>
          <w:sz w:val="24"/>
          <w:szCs w:val="24"/>
        </w:rPr>
        <w:t xml:space="preserve">Madrid: </w:t>
      </w:r>
      <w:proofErr w:type="spellStart"/>
      <w:r w:rsidR="00E4725E" w:rsidRPr="007E7B40">
        <w:rPr>
          <w:rFonts w:ascii="Times New Roman" w:hAnsi="Times New Roman" w:cs="Times New Roman"/>
          <w:sz w:val="24"/>
          <w:szCs w:val="24"/>
        </w:rPr>
        <w:t>Palabra</w:t>
      </w:r>
      <w:proofErr w:type="spellEnd"/>
      <w:r w:rsidR="00E4725E" w:rsidRPr="007E7B40">
        <w:rPr>
          <w:rFonts w:ascii="Times New Roman" w:hAnsi="Times New Roman" w:cs="Times New Roman"/>
          <w:sz w:val="24"/>
          <w:szCs w:val="24"/>
        </w:rPr>
        <w:t xml:space="preserve"> Clave</w:t>
      </w:r>
      <w:r>
        <w:rPr>
          <w:rFonts w:ascii="Times New Roman" w:hAnsi="Times New Roman" w:cs="Times New Roman"/>
          <w:sz w:val="24"/>
          <w:szCs w:val="24"/>
        </w:rPr>
        <w:t xml:space="preserve">, 2014. </w:t>
      </w:r>
    </w:p>
    <w:p w14:paraId="0132C444" w14:textId="1CEDAD60" w:rsidR="00F75319" w:rsidRDefault="00F75319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6B98">
        <w:rPr>
          <w:rFonts w:ascii="Times New Roman" w:hAnsi="Times New Roman" w:cs="Times New Roman"/>
          <w:sz w:val="24"/>
          <w:szCs w:val="24"/>
        </w:rPr>
        <w:t xml:space="preserve">BASPINEIRO.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Adalid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Contreras.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 xml:space="preserve">De </w:t>
      </w:r>
      <w:proofErr w:type="spellStart"/>
      <w:r w:rsidRPr="007E7B40">
        <w:rPr>
          <w:rFonts w:ascii="Times New Roman" w:hAnsi="Times New Roman" w:cs="Times New Roman"/>
          <w:b/>
          <w:bCs/>
          <w:sz w:val="24"/>
          <w:szCs w:val="24"/>
        </w:rPr>
        <w:t>la</w:t>
      </w:r>
      <w:proofErr w:type="spellEnd"/>
      <w:r w:rsidRPr="007E7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E7B40">
        <w:rPr>
          <w:rFonts w:ascii="Times New Roman" w:hAnsi="Times New Roman" w:cs="Times New Roman"/>
          <w:b/>
          <w:bCs/>
          <w:sz w:val="24"/>
          <w:szCs w:val="24"/>
        </w:rPr>
        <w:t>comunicación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Desarrollo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comunicaciónpara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Vivir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bien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. In: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Boletín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Informativo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Spondylus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, da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Universidad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 xml:space="preserve"> Andina Simón</w:t>
      </w:r>
      <w:r w:rsidR="00A7483E">
        <w:rPr>
          <w:rFonts w:ascii="Times New Roman" w:hAnsi="Times New Roman" w:cs="Times New Roman"/>
          <w:sz w:val="24"/>
          <w:szCs w:val="24"/>
        </w:rPr>
        <w:t xml:space="preserve"> </w:t>
      </w:r>
      <w:r w:rsidRPr="00856B98">
        <w:rPr>
          <w:rFonts w:ascii="Times New Roman" w:hAnsi="Times New Roman" w:cs="Times New Roman"/>
          <w:sz w:val="24"/>
          <w:szCs w:val="24"/>
        </w:rPr>
        <w:t>Bolívar, Sede Ecuador. Quito, 2014.</w:t>
      </w:r>
    </w:p>
    <w:p w14:paraId="31F0B9F4" w14:textId="77777777" w:rsidR="00F75319" w:rsidRPr="00545427" w:rsidRDefault="00F7531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2D6AFD7D" w14:textId="1B95016D" w:rsidR="00872C21" w:rsidRDefault="00F75319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CASTRO, E. </w:t>
      </w:r>
      <w:r w:rsidRPr="00F75319">
        <w:rPr>
          <w:rFonts w:ascii="Times New Roman" w:hAnsi="Times New Roman" w:cs="Times New Roman"/>
          <w:sz w:val="24"/>
          <w:szCs w:val="24"/>
        </w:rPr>
        <w:t>Interpretações sobre o desenvolvimento na Amazônia</w:t>
      </w:r>
      <w:r>
        <w:rPr>
          <w:rFonts w:ascii="Times New Roman" w:hAnsi="Times New Roman" w:cs="Times New Roman"/>
          <w:sz w:val="24"/>
          <w:szCs w:val="24"/>
        </w:rPr>
        <w:t xml:space="preserve">. Belém: NAEA UFPA, 2022. 1 vídeo (2h15m). Disponível em: </w:t>
      </w:r>
      <w:hyperlink r:id="rId10" w:history="1">
        <w:r w:rsidRPr="00EE2129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https://www.youtube.com/watch?v=38DdGB7-Jc4</w:t>
        </w:r>
      </w:hyperlink>
      <w:r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. Acesso em: 7 out. 2024. </w:t>
      </w:r>
    </w:p>
    <w:p w14:paraId="31080666" w14:textId="77777777" w:rsidR="00872C21" w:rsidRDefault="00872C2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786A7FDE" w14:textId="38FC4F8B" w:rsidR="00872C21" w:rsidRDefault="00872C21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40">
        <w:rPr>
          <w:rFonts w:ascii="Times New Roman" w:hAnsi="Times New Roman" w:cs="Times New Roman"/>
          <w:sz w:val="24"/>
          <w:szCs w:val="24"/>
        </w:rPr>
        <w:t xml:space="preserve">COSTA, Vânia Maria Torres.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>À sombra da floresta</w:t>
      </w:r>
      <w:r w:rsidRPr="007E7B40">
        <w:rPr>
          <w:rFonts w:ascii="Times New Roman" w:hAnsi="Times New Roman" w:cs="Times New Roman"/>
          <w:sz w:val="24"/>
          <w:szCs w:val="24"/>
        </w:rPr>
        <w:t xml:space="preserve">: a Amazônia no jornalismo de televisão, 1 ed., Belém (PA): </w:t>
      </w:r>
      <w:proofErr w:type="spellStart"/>
      <w:r w:rsidRPr="007E7B40">
        <w:rPr>
          <w:rFonts w:ascii="Times New Roman" w:hAnsi="Times New Roman" w:cs="Times New Roman"/>
          <w:sz w:val="24"/>
          <w:szCs w:val="24"/>
        </w:rPr>
        <w:t>Paka</w:t>
      </w:r>
      <w:proofErr w:type="spellEnd"/>
      <w:r w:rsidRPr="007E7B40">
        <w:rPr>
          <w:rFonts w:ascii="Times New Roman" w:hAnsi="Times New Roman" w:cs="Times New Roman"/>
          <w:sz w:val="24"/>
          <w:szCs w:val="24"/>
        </w:rPr>
        <w:t xml:space="preserve">-Tatu, 2022. </w:t>
      </w:r>
    </w:p>
    <w:p w14:paraId="5D66CC49" w14:textId="77777777" w:rsidR="00670C25" w:rsidRDefault="00670C25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94E258" w14:textId="17BBF940" w:rsidR="00C84CC7" w:rsidRDefault="00276C80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6C80">
        <w:rPr>
          <w:rFonts w:ascii="Times New Roman" w:hAnsi="Times New Roman" w:cs="Times New Roman"/>
          <w:sz w:val="24"/>
          <w:szCs w:val="24"/>
        </w:rPr>
        <w:t xml:space="preserve">FREIRE, Paulo. </w:t>
      </w:r>
      <w:r w:rsidRPr="00C84CC7">
        <w:rPr>
          <w:rFonts w:ascii="Times New Roman" w:hAnsi="Times New Roman" w:cs="Times New Roman"/>
          <w:b/>
          <w:bCs/>
          <w:sz w:val="24"/>
          <w:szCs w:val="24"/>
        </w:rPr>
        <w:t>Pedagogia do Oprimido</w:t>
      </w:r>
      <w:r w:rsidRPr="00276C80">
        <w:rPr>
          <w:rFonts w:ascii="Times New Roman" w:hAnsi="Times New Roman" w:cs="Times New Roman"/>
          <w:sz w:val="24"/>
          <w:szCs w:val="24"/>
        </w:rPr>
        <w:t>. Rio de Janeiro. Paz e Terra. 2011.</w:t>
      </w:r>
    </w:p>
    <w:p w14:paraId="6CDE7D1F" w14:textId="77777777" w:rsidR="00670C25" w:rsidRPr="00872C21" w:rsidRDefault="00670C25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B86694" w14:textId="77777777" w:rsidR="00872C21" w:rsidRPr="000A0561" w:rsidRDefault="00872C2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0A056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FERDINAND, M. </w:t>
      </w:r>
      <w:r w:rsidRPr="00F75319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>Uma ecologia decolonial</w:t>
      </w:r>
      <w:r w:rsidRPr="000A0561">
        <w:rPr>
          <w:rFonts w:ascii="Times New Roman" w:eastAsia="Arial" w:hAnsi="Times New Roman" w:cs="Times New Roman"/>
          <w:color w:val="000000"/>
          <w:sz w:val="24"/>
          <w:szCs w:val="24"/>
        </w:rPr>
        <w:t>: pensar a partir do mundo caribenho.</w:t>
      </w:r>
    </w:p>
    <w:p w14:paraId="75328B80" w14:textId="28C9BC19" w:rsidR="00C84CC7" w:rsidRDefault="00872C2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E7B40">
        <w:rPr>
          <w:rFonts w:ascii="Times New Roman" w:eastAsia="Arial" w:hAnsi="Times New Roman" w:cs="Times New Roman"/>
          <w:color w:val="000000"/>
          <w:sz w:val="24"/>
          <w:szCs w:val="24"/>
        </w:rPr>
        <w:t>São Paulo: Ubu Editora, 2022.</w:t>
      </w:r>
      <w:r w:rsidR="00C33CBE">
        <w:rPr>
          <w:rFonts w:ascii="Times New Roman" w:eastAsia="Arial" w:hAnsi="Times New Roman" w:cs="Times New Roman"/>
          <w:color w:val="000000"/>
          <w:sz w:val="24"/>
          <w:szCs w:val="24"/>
        </w:rPr>
        <w:br/>
      </w:r>
    </w:p>
    <w:p w14:paraId="04A1EC33" w14:textId="03EE5C5F" w:rsidR="00872C21" w:rsidRPr="00C33CBE" w:rsidRDefault="00F75319" w:rsidP="00A748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7B40">
        <w:rPr>
          <w:rFonts w:ascii="Times New Roman" w:hAnsi="Times New Roman" w:cs="Times New Roman"/>
          <w:sz w:val="24"/>
          <w:szCs w:val="24"/>
        </w:rPr>
        <w:t>HERSCOVITZ, H</w:t>
      </w:r>
      <w:r w:rsidR="00A62FCF">
        <w:rPr>
          <w:rFonts w:ascii="Times New Roman" w:hAnsi="Times New Roman" w:cs="Times New Roman"/>
          <w:sz w:val="24"/>
          <w:szCs w:val="24"/>
        </w:rPr>
        <w:t xml:space="preserve">. </w:t>
      </w:r>
      <w:r w:rsidRPr="007E7B40">
        <w:rPr>
          <w:rFonts w:ascii="Times New Roman" w:hAnsi="Times New Roman" w:cs="Times New Roman"/>
          <w:sz w:val="24"/>
          <w:szCs w:val="24"/>
        </w:rPr>
        <w:t xml:space="preserve">G. Análise de conteúdo em jornalismo. In: LAGO, Cláudia; BENETTI, Marcia.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>Metodologia de pesquisa em jornalismo</w:t>
      </w:r>
      <w:r w:rsidRPr="007E7B40">
        <w:rPr>
          <w:rFonts w:ascii="Times New Roman" w:hAnsi="Times New Roman" w:cs="Times New Roman"/>
          <w:sz w:val="24"/>
          <w:szCs w:val="24"/>
        </w:rPr>
        <w:t>. Petrópolis: Editora Vozes, 2010.</w:t>
      </w:r>
    </w:p>
    <w:p w14:paraId="32F68210" w14:textId="77777777" w:rsidR="00872C21" w:rsidRPr="00F7119E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F7119E">
        <w:rPr>
          <w:rFonts w:ascii="Times New Roman" w:hAnsi="Times New Roman" w:cs="Times New Roman"/>
          <w:sz w:val="24"/>
          <w:szCs w:val="24"/>
        </w:rPr>
        <w:t xml:space="preserve">LOUREIRO. Violeta </w:t>
      </w:r>
      <w:proofErr w:type="spellStart"/>
      <w:r w:rsidRPr="00F7119E">
        <w:rPr>
          <w:rFonts w:ascii="Times New Roman" w:hAnsi="Times New Roman" w:cs="Times New Roman"/>
          <w:sz w:val="24"/>
          <w:szCs w:val="24"/>
        </w:rPr>
        <w:t>Refkalefsky</w:t>
      </w:r>
      <w:proofErr w:type="spellEnd"/>
      <w:r w:rsidRPr="00F7119E">
        <w:rPr>
          <w:rFonts w:ascii="Times New Roman" w:hAnsi="Times New Roman" w:cs="Times New Roman"/>
          <w:sz w:val="24"/>
          <w:szCs w:val="24"/>
        </w:rPr>
        <w:t xml:space="preserve">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>A Amazônia, o Outro do Brasil</w:t>
      </w:r>
      <w:r w:rsidRPr="00F7119E">
        <w:rPr>
          <w:rFonts w:ascii="Times New Roman" w:hAnsi="Times New Roman" w:cs="Times New Roman"/>
          <w:sz w:val="24"/>
          <w:szCs w:val="24"/>
        </w:rPr>
        <w:t>. In. Amazônia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19E">
        <w:rPr>
          <w:rFonts w:ascii="Times New Roman" w:hAnsi="Times New Roman" w:cs="Times New Roman"/>
          <w:sz w:val="24"/>
          <w:szCs w:val="24"/>
        </w:rPr>
        <w:t>Latitude, 2022. Disponível. https://www.amazonialatitude.com/2022/04/08/amazonia-o-</w:t>
      </w:r>
    </w:p>
    <w:p w14:paraId="1A06158A" w14:textId="39C56900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F7119E">
        <w:rPr>
          <w:rFonts w:ascii="Times New Roman" w:hAnsi="Times New Roman" w:cs="Times New Roman"/>
          <w:sz w:val="24"/>
          <w:szCs w:val="24"/>
        </w:rPr>
        <w:t>outro-do-brasil</w:t>
      </w:r>
      <w:r>
        <w:rPr>
          <w:rFonts w:ascii="Times New Roman" w:hAnsi="Times New Roman" w:cs="Times New Roman"/>
          <w:sz w:val="24"/>
          <w:szCs w:val="24"/>
        </w:rPr>
        <w:t xml:space="preserve">/. </w:t>
      </w:r>
      <w:r w:rsidRPr="00F7119E">
        <w:rPr>
          <w:rFonts w:ascii="Times New Roman" w:hAnsi="Times New Roman" w:cs="Times New Roman"/>
          <w:sz w:val="24"/>
          <w:szCs w:val="24"/>
        </w:rPr>
        <w:t>Acesso</w:t>
      </w:r>
      <w:r>
        <w:rPr>
          <w:rFonts w:ascii="Times New Roman" w:hAnsi="Times New Roman" w:cs="Times New Roman"/>
          <w:sz w:val="24"/>
          <w:szCs w:val="24"/>
        </w:rPr>
        <w:t xml:space="preserve"> em: 7 out. 2024. </w:t>
      </w:r>
    </w:p>
    <w:p w14:paraId="35B9F5EC" w14:textId="77777777" w:rsidR="00B25809" w:rsidRDefault="00B2580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20B8C641" w14:textId="5FAE1DCC" w:rsidR="00C33CBE" w:rsidRDefault="00B2580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B25809">
        <w:rPr>
          <w:rFonts w:ascii="Times New Roman" w:hAnsi="Times New Roman" w:cs="Times New Roman"/>
          <w:sz w:val="24"/>
          <w:szCs w:val="24"/>
        </w:rPr>
        <w:t>LOUREIRO, V. R. A Amazônia no século XXI, novas formas de desenvolvimento. São Paulo: Empório do Livro, 2009.</w:t>
      </w:r>
    </w:p>
    <w:p w14:paraId="688DA73E" w14:textId="77777777" w:rsidR="00B25809" w:rsidRDefault="00B2580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04BDFDE3" w14:textId="7BF23EE3" w:rsidR="00B25809" w:rsidRDefault="00B25809" w:rsidP="00B25809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B25809">
        <w:rPr>
          <w:rFonts w:ascii="Times New Roman" w:hAnsi="Times New Roman" w:cs="Times New Roman"/>
          <w:sz w:val="24"/>
          <w:szCs w:val="24"/>
        </w:rPr>
        <w:t>LOUREIRO. V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25809">
        <w:rPr>
          <w:rFonts w:ascii="Times New Roman" w:hAnsi="Times New Roman" w:cs="Times New Roman"/>
          <w:sz w:val="24"/>
          <w:szCs w:val="24"/>
        </w:rPr>
        <w:t xml:space="preserve"> R. A Amazônia, o Outro do Brasil. In. Amazônia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809">
        <w:rPr>
          <w:rFonts w:ascii="Times New Roman" w:hAnsi="Times New Roman" w:cs="Times New Roman"/>
          <w:sz w:val="24"/>
          <w:szCs w:val="24"/>
        </w:rPr>
        <w:t xml:space="preserve">Latitude, 2022. Disponível. https://www.amazonialatitude.com/2022/04/08/amazonia-o-outro-do-brasil/. Acesso </w:t>
      </w:r>
      <w:r>
        <w:rPr>
          <w:rFonts w:ascii="Times New Roman" w:hAnsi="Times New Roman" w:cs="Times New Roman"/>
          <w:sz w:val="24"/>
          <w:szCs w:val="24"/>
        </w:rPr>
        <w:t xml:space="preserve">em: 8 out. 2024. </w:t>
      </w:r>
    </w:p>
    <w:p w14:paraId="51525C5C" w14:textId="77777777" w:rsidR="00B25809" w:rsidRDefault="00B25809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1E9E9AD7" w14:textId="66BBE523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7E7B40">
        <w:rPr>
          <w:rFonts w:ascii="Times New Roman" w:hAnsi="Times New Roman" w:cs="Times New Roman"/>
          <w:sz w:val="24"/>
          <w:szCs w:val="24"/>
        </w:rPr>
        <w:lastRenderedPageBreak/>
        <w:t xml:space="preserve">LEVANTAMENTO do </w:t>
      </w:r>
      <w:proofErr w:type="spellStart"/>
      <w:r w:rsidRPr="007E7B40">
        <w:rPr>
          <w:rFonts w:ascii="Times New Roman" w:hAnsi="Times New Roman" w:cs="Times New Roman"/>
          <w:sz w:val="24"/>
          <w:szCs w:val="24"/>
        </w:rPr>
        <w:t>Intervozes</w:t>
      </w:r>
      <w:proofErr w:type="spellEnd"/>
      <w:r w:rsidRPr="007E7B40">
        <w:rPr>
          <w:rFonts w:ascii="Times New Roman" w:hAnsi="Times New Roman" w:cs="Times New Roman"/>
          <w:sz w:val="24"/>
          <w:szCs w:val="24"/>
        </w:rPr>
        <w:t xml:space="preserve"> revela quem são os políticos donos da mídia nas Eleições 2022.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Intervozes</w:t>
      </w:r>
      <w:proofErr w:type="spellEnd"/>
      <w:r>
        <w:rPr>
          <w:rFonts w:ascii="Times New Roman" w:hAnsi="Times New Roman" w:cs="Times New Roman"/>
          <w:sz w:val="24"/>
          <w:szCs w:val="24"/>
        </w:rPr>
        <w:t>, 28 set. 2022.</w:t>
      </w:r>
      <w:r w:rsidRPr="007E7B40">
        <w:rPr>
          <w:rFonts w:ascii="Times New Roman" w:hAnsi="Times New Roman" w:cs="Times New Roman"/>
          <w:sz w:val="24"/>
          <w:szCs w:val="24"/>
        </w:rPr>
        <w:t xml:space="preserve"> Disponível em: </w:t>
      </w:r>
      <w:hyperlink r:id="rId11" w:history="1">
        <w:r w:rsidRPr="007E7B40">
          <w:rPr>
            <w:rStyle w:val="Hyperlink"/>
            <w:rFonts w:ascii="Times New Roman" w:hAnsi="Times New Roman" w:cs="Times New Roman"/>
            <w:sz w:val="24"/>
            <w:szCs w:val="24"/>
          </w:rPr>
          <w:t>https://intervozes.org.br/levantamento-do-intervozes-revela-quem-sao-os-politicos-donos-da-midia-nas-eleicoes-2022/</w:t>
        </w:r>
      </w:hyperlink>
      <w:r w:rsidRPr="007E7B40">
        <w:rPr>
          <w:rFonts w:ascii="Times New Roman" w:hAnsi="Times New Roman" w:cs="Times New Roman"/>
          <w:sz w:val="24"/>
          <w:szCs w:val="24"/>
        </w:rPr>
        <w:t>. Acesso em: 6 out. 2024.</w:t>
      </w:r>
      <w:bookmarkStart w:id="2" w:name="_Hlk179206823"/>
    </w:p>
    <w:p w14:paraId="45A6EE97" w14:textId="77777777" w:rsidR="00872C21" w:rsidRPr="007E7B40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bookmarkEnd w:id="2"/>
    <w:p w14:paraId="732E1E72" w14:textId="27864490" w:rsidR="00872C21" w:rsidRDefault="00872C2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4542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MANGAS, L. M. O. </w:t>
      </w:r>
      <w:r w:rsidRPr="00545427">
        <w:rPr>
          <w:rFonts w:ascii="Times New Roman" w:eastAsia="Arial" w:hAnsi="Times New Roman" w:cs="Times New Roman"/>
          <w:b/>
          <w:bCs/>
          <w:color w:val="000000"/>
          <w:sz w:val="24"/>
          <w:szCs w:val="24"/>
        </w:rPr>
        <w:t xml:space="preserve">AMAZÔNIA AMEAÇADA: </w:t>
      </w:r>
      <w:r w:rsidRPr="0054542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análise do discurso jornalístico nos portais de notícias O Liberal.com – PA e A Crítica – AM sobre desmatamento e queimadas no contexto da pandemia da COVID-19. 2022. Dissertação (Mestrado). Programa de Pós-Graduação em Comunicação, Cultura e Amazônia, Universidade Federal do Pará, Belém-PA, 2022. </w:t>
      </w:r>
    </w:p>
    <w:p w14:paraId="73B0F011" w14:textId="77777777" w:rsidR="00872C21" w:rsidRDefault="00872C21" w:rsidP="00A748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4533401F" w14:textId="572487EC" w:rsidR="00872C21" w:rsidRPr="00C936BE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PERUZZO, C. M. K. VOLPATO, M. O. Comunicação para o desenvolvimento: aspectos teóricos desde a modernização ao “Buen </w:t>
      </w:r>
      <w:proofErr w:type="spellStart"/>
      <w:r>
        <w:rPr>
          <w:rFonts w:ascii="Times New Roman" w:hAnsi="Times New Roman" w:cs="Times New Roman"/>
          <w:sz w:val="24"/>
          <w:szCs w:val="24"/>
        </w:rPr>
        <w:t>Vivir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</w:t>
      </w:r>
      <w:r w:rsidRPr="00856B98">
        <w:rPr>
          <w:rFonts w:ascii="Times New Roman" w:hAnsi="Times New Roman" w:cs="Times New Roman"/>
          <w:b/>
          <w:bCs/>
          <w:sz w:val="24"/>
          <w:szCs w:val="24"/>
        </w:rPr>
        <w:t>Revista Brasileira de Gestão e Desenvolvimento Regional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56B98">
        <w:rPr>
          <w:rFonts w:ascii="Times New Roman" w:hAnsi="Times New Roman" w:cs="Times New Roman"/>
          <w:sz w:val="24"/>
          <w:szCs w:val="24"/>
        </w:rPr>
        <w:t xml:space="preserve">G&amp;DR. V. 15, N. 4, Edição Especial, P. 11-26, </w:t>
      </w:r>
      <w:proofErr w:type="spellStart"/>
      <w:r w:rsidRPr="00856B98">
        <w:rPr>
          <w:rFonts w:ascii="Times New Roman" w:hAnsi="Times New Roman" w:cs="Times New Roman"/>
          <w:sz w:val="24"/>
          <w:szCs w:val="24"/>
        </w:rPr>
        <w:t>jul</w:t>
      </w:r>
      <w:proofErr w:type="spellEnd"/>
      <w:r w:rsidRPr="00856B98">
        <w:rPr>
          <w:rFonts w:ascii="Times New Roman" w:hAnsi="Times New Roman" w:cs="Times New Roman"/>
          <w:sz w:val="24"/>
          <w:szCs w:val="24"/>
        </w:rPr>
        <w:t>/2019. Taubaté, SP, Brasil.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0D15A" w14:textId="77777777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4047E150" w14:textId="77777777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394468">
        <w:rPr>
          <w:rFonts w:ascii="Times New Roman" w:hAnsi="Times New Roman" w:cs="Times New Roman"/>
          <w:sz w:val="24"/>
          <w:szCs w:val="24"/>
        </w:rPr>
        <w:t>SECA de 2024 já afeta mais de 747 mil pessoas no AM e supera número de atingidos em 2023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E7B40">
        <w:rPr>
          <w:rFonts w:ascii="Times New Roman" w:hAnsi="Times New Roman" w:cs="Times New Roman"/>
          <w:b/>
          <w:bCs/>
          <w:sz w:val="24"/>
          <w:szCs w:val="24"/>
        </w:rPr>
        <w:t>Portal G1</w:t>
      </w:r>
      <w:r>
        <w:rPr>
          <w:rFonts w:ascii="Times New Roman" w:hAnsi="Times New Roman" w:cs="Times New Roman"/>
          <w:sz w:val="24"/>
          <w:szCs w:val="24"/>
        </w:rPr>
        <w:t xml:space="preserve">, 30 set. 2024. Disponível em: </w:t>
      </w:r>
      <w:hyperlink r:id="rId12" w:history="1">
        <w:r w:rsidRPr="00EE2129">
          <w:rPr>
            <w:rStyle w:val="Hyperlink"/>
            <w:rFonts w:ascii="Times New Roman" w:hAnsi="Times New Roman" w:cs="Times New Roman"/>
            <w:sz w:val="24"/>
            <w:szCs w:val="24"/>
          </w:rPr>
          <w:t>https://g1.globo.com/am/amazonas/noticia/2024/09/30/seca-de-2024-ja-afeta-mais-de-747-mil-pessoas-no-am-e-supera-numero-de-atingidos-em-2023.ghtml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Acesso em: 7 out. 2024. </w:t>
      </w:r>
    </w:p>
    <w:p w14:paraId="0DC1DCDB" w14:textId="77777777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14:paraId="27489AF3" w14:textId="766B010F" w:rsidR="00872C21" w:rsidRDefault="00872C21" w:rsidP="00A7483E">
      <w:pPr>
        <w:pStyle w:val="SemEspaamento"/>
        <w:rPr>
          <w:rFonts w:ascii="Times New Roman" w:hAnsi="Times New Roman" w:cs="Times New Roman"/>
          <w:sz w:val="24"/>
          <w:szCs w:val="24"/>
          <w:lang w:val="es-419"/>
        </w:rPr>
      </w:pPr>
      <w:r w:rsidRPr="00545427">
        <w:rPr>
          <w:rFonts w:ascii="Times New Roman" w:hAnsi="Times New Roman" w:cs="Times New Roman"/>
          <w:sz w:val="24"/>
          <w:szCs w:val="24"/>
        </w:rPr>
        <w:t xml:space="preserve">STEINBRENNER, R. A.; GUERREIRO NETO, G.; LOUREIRO DE BRAGANÇA, P.; RAMOS DE CASTRO, E. M. Desastre da mineração em Barcarena, Pará e cobertura midiática: diferenças de duração e direcionamentos de escuta. </w:t>
      </w:r>
      <w:r w:rsidRPr="00545427">
        <w:rPr>
          <w:rFonts w:ascii="Times New Roman" w:hAnsi="Times New Roman" w:cs="Times New Roman"/>
          <w:b/>
          <w:bCs/>
          <w:sz w:val="24"/>
          <w:szCs w:val="24"/>
        </w:rPr>
        <w:t>Revista Eletrônica de Comunicação, Informação &amp; Inovação em Saúde,</w:t>
      </w:r>
      <w:r w:rsidRPr="00545427">
        <w:rPr>
          <w:rFonts w:ascii="Times New Roman" w:hAnsi="Times New Roman" w:cs="Times New Roman"/>
          <w:sz w:val="24"/>
          <w:szCs w:val="24"/>
        </w:rPr>
        <w:t xml:space="preserve"> [S. l.], v. 14, n. 2, 2020. DOI: 10.29397/</w:t>
      </w:r>
      <w:proofErr w:type="gramStart"/>
      <w:r w:rsidRPr="00545427">
        <w:rPr>
          <w:rFonts w:ascii="Times New Roman" w:hAnsi="Times New Roman" w:cs="Times New Roman"/>
          <w:sz w:val="24"/>
          <w:szCs w:val="24"/>
        </w:rPr>
        <w:t>reciis.v</w:t>
      </w:r>
      <w:proofErr w:type="gramEnd"/>
      <w:r w:rsidRPr="00545427">
        <w:rPr>
          <w:rFonts w:ascii="Times New Roman" w:hAnsi="Times New Roman" w:cs="Times New Roman"/>
          <w:sz w:val="24"/>
          <w:szCs w:val="24"/>
        </w:rPr>
        <w:t xml:space="preserve">14i2.2063. Disponível em: </w:t>
      </w:r>
      <w:hyperlink r:id="rId13">
        <w:r w:rsidRPr="00545427">
          <w:rPr>
            <w:rFonts w:ascii="Times New Roman" w:hAnsi="Times New Roman" w:cs="Times New Roman"/>
            <w:sz w:val="24"/>
            <w:szCs w:val="24"/>
            <w:u w:val="single"/>
          </w:rPr>
          <w:t>https://www.reciis.icict.fiocruz.br/index.php/reciis/article/view/2063</w:t>
        </w:r>
      </w:hyperlink>
      <w:r w:rsidRPr="0054542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45427">
        <w:rPr>
          <w:rFonts w:ascii="Times New Roman" w:hAnsi="Times New Roman" w:cs="Times New Roman"/>
          <w:sz w:val="24"/>
          <w:szCs w:val="24"/>
          <w:lang w:val="es-419"/>
        </w:rPr>
        <w:t>Aces</w:t>
      </w:r>
      <w:r>
        <w:rPr>
          <w:rFonts w:ascii="Times New Roman" w:hAnsi="Times New Roman" w:cs="Times New Roman"/>
          <w:sz w:val="24"/>
          <w:szCs w:val="24"/>
          <w:lang w:val="es-419"/>
        </w:rPr>
        <w:t>s</w:t>
      </w:r>
      <w:r w:rsidRPr="00545427">
        <w:rPr>
          <w:rFonts w:ascii="Times New Roman" w:hAnsi="Times New Roman" w:cs="Times New Roman"/>
          <w:sz w:val="24"/>
          <w:szCs w:val="24"/>
          <w:lang w:val="es-419"/>
        </w:rPr>
        <w:t>o</w:t>
      </w:r>
      <w:proofErr w:type="spellEnd"/>
      <w:r w:rsidRPr="00545427">
        <w:rPr>
          <w:rFonts w:ascii="Times New Roman" w:hAnsi="Times New Roman" w:cs="Times New Roman"/>
          <w:sz w:val="24"/>
          <w:szCs w:val="24"/>
          <w:lang w:val="es-419"/>
        </w:rPr>
        <w:t xml:space="preserve"> em: 8 set.</w:t>
      </w:r>
      <w:r w:rsidR="00C84CC7">
        <w:rPr>
          <w:rFonts w:ascii="Times New Roman" w:hAnsi="Times New Roman" w:cs="Times New Roman"/>
          <w:sz w:val="24"/>
          <w:szCs w:val="24"/>
          <w:lang w:val="es-419"/>
        </w:rPr>
        <w:t xml:space="preserve"> 2024. </w:t>
      </w:r>
    </w:p>
    <w:p w14:paraId="56474D23" w14:textId="77777777" w:rsidR="00670C25" w:rsidRDefault="00670C25" w:rsidP="00A7483E">
      <w:pPr>
        <w:pStyle w:val="SemEspaamento"/>
        <w:rPr>
          <w:rFonts w:ascii="Times New Roman" w:hAnsi="Times New Roman" w:cs="Times New Roman"/>
          <w:sz w:val="24"/>
          <w:szCs w:val="24"/>
          <w:lang w:val="es-419"/>
        </w:rPr>
      </w:pPr>
    </w:p>
    <w:p w14:paraId="749ACBF2" w14:textId="00F75061" w:rsidR="00670C25" w:rsidRDefault="00670C25" w:rsidP="00A7483E">
      <w:pPr>
        <w:pStyle w:val="SemEspaamento"/>
        <w:rPr>
          <w:rFonts w:ascii="Times New Roman" w:hAnsi="Times New Roman" w:cs="Times New Roman"/>
          <w:sz w:val="24"/>
          <w:szCs w:val="24"/>
          <w:lang w:val="es-419"/>
        </w:rPr>
      </w:pPr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SVAMPA, M. </w:t>
      </w:r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 xml:space="preserve">As </w:t>
      </w:r>
      <w:proofErr w:type="spellStart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>fronteiras</w:t>
      </w:r>
      <w:proofErr w:type="spellEnd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 xml:space="preserve"> do </w:t>
      </w:r>
      <w:proofErr w:type="spellStart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>neoextrativismo</w:t>
      </w:r>
      <w:proofErr w:type="spellEnd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 xml:space="preserve"> </w:t>
      </w:r>
      <w:proofErr w:type="spellStart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>na</w:t>
      </w:r>
      <w:proofErr w:type="spellEnd"/>
      <w:r w:rsidRPr="00670C25">
        <w:rPr>
          <w:rFonts w:ascii="Times New Roman" w:hAnsi="Times New Roman" w:cs="Times New Roman"/>
          <w:b/>
          <w:bCs/>
          <w:sz w:val="24"/>
          <w:szCs w:val="24"/>
          <w:lang w:val="es-419"/>
        </w:rPr>
        <w:t xml:space="preserve"> América Latina</w:t>
      </w:r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: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conflitos</w:t>
      </w:r>
      <w:proofErr w:type="spellEnd"/>
      <w:r>
        <w:rPr>
          <w:rFonts w:ascii="Times New Roman" w:hAnsi="Times New Roman" w:cs="Times New Roman"/>
          <w:sz w:val="24"/>
          <w:szCs w:val="24"/>
          <w:lang w:val="es-419"/>
        </w:rPr>
        <w:t xml:space="preserve">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socioambientais</w:t>
      </w:r>
      <w:proofErr w:type="spellEnd"/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, giro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ecoterritorial</w:t>
      </w:r>
      <w:proofErr w:type="spellEnd"/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 e novas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dependências</w:t>
      </w:r>
      <w:proofErr w:type="spellEnd"/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.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Tradução</w:t>
      </w:r>
      <w:proofErr w:type="spellEnd"/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 de </w:t>
      </w:r>
      <w:proofErr w:type="spellStart"/>
      <w:r w:rsidRPr="00670C25">
        <w:rPr>
          <w:rFonts w:ascii="Times New Roman" w:hAnsi="Times New Roman" w:cs="Times New Roman"/>
          <w:sz w:val="24"/>
          <w:szCs w:val="24"/>
          <w:lang w:val="es-419"/>
        </w:rPr>
        <w:t>Lígia</w:t>
      </w:r>
      <w:proofErr w:type="spellEnd"/>
      <w:r w:rsidRPr="00670C25">
        <w:rPr>
          <w:rFonts w:ascii="Times New Roman" w:hAnsi="Times New Roman" w:cs="Times New Roman"/>
          <w:sz w:val="24"/>
          <w:szCs w:val="24"/>
          <w:lang w:val="es-419"/>
        </w:rPr>
        <w:t xml:space="preserve"> Azevedo. São Paulo: Elefante, 2019.</w:t>
      </w:r>
    </w:p>
    <w:sectPr w:rsidR="00670C25" w:rsidSect="006E6191">
      <w:headerReference w:type="default" r:id="rId14"/>
      <w:footerReference w:type="default" r:id="rId15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924136" w14:textId="77777777" w:rsidR="00036934" w:rsidRDefault="00036934">
      <w:pPr>
        <w:spacing w:after="0" w:line="240" w:lineRule="auto"/>
      </w:pPr>
      <w:r>
        <w:separator/>
      </w:r>
    </w:p>
  </w:endnote>
  <w:endnote w:type="continuationSeparator" w:id="0">
    <w:p w14:paraId="3B4F3BD1" w14:textId="77777777" w:rsidR="00036934" w:rsidRDefault="00036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D468EB-B694-432C-82EE-D2A2C71FD7E8}"/>
    <w:embedBold r:id="rId2" w:fontKey="{05F74F9B-0DC5-4892-8CE9-4D5BEF0A1D0B}"/>
    <w:embedItalic r:id="rId3" w:fontKey="{194FD1B9-F0D4-4D14-880E-669FFD6831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4449EEF8-C5AA-4054-973D-B6381D631791}"/>
    <w:embedBold r:id="rId5" w:fontKey="{F249F60E-5080-4AE8-B389-31606DF5D4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8AFD55B-2A4E-4E73-8779-944CB51E94B2}"/>
    <w:embedItalic r:id="rId7" w:fontKey="{A21CECBD-8945-4E7F-8A34-B7ABF72422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9D81A52-C4C4-4496-AA9C-9E599D87B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E691455-83B4-4F93-914E-8D0945ADF6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F6549" w14:textId="77777777" w:rsidR="003F3DC1" w:rsidRDefault="003F3DC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17A8F" w14:textId="77777777" w:rsidR="00036934" w:rsidRDefault="00036934">
      <w:pPr>
        <w:spacing w:after="0" w:line="240" w:lineRule="auto"/>
      </w:pPr>
      <w:r>
        <w:separator/>
      </w:r>
    </w:p>
  </w:footnote>
  <w:footnote w:type="continuationSeparator" w:id="0">
    <w:p w14:paraId="00A5C916" w14:textId="77777777" w:rsidR="00036934" w:rsidRDefault="00036934">
      <w:pPr>
        <w:spacing w:after="0" w:line="240" w:lineRule="auto"/>
      </w:pPr>
      <w:r>
        <w:continuationSeparator/>
      </w:r>
    </w:p>
  </w:footnote>
  <w:footnote w:id="1">
    <w:p w14:paraId="4BA0C8EF" w14:textId="320E01B6" w:rsidR="003F3DC1" w:rsidRDefault="00000000" w:rsidP="00E76C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E76C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Jornalista e doutoranda em Ciências da Comunicação pela Universidade Federal do Pará (UFPA), com bolsa CAPES/CNPq. E-mail: </w:t>
      </w:r>
      <w:hyperlink r:id="rId1" w:history="1">
        <w:r w:rsidR="00E76C81" w:rsidRPr="004675DE">
          <w:rPr>
            <w:rStyle w:val="Hyperlink"/>
            <w:rFonts w:ascii="Times New Roman" w:eastAsia="Times New Roman" w:hAnsi="Times New Roman" w:cs="Times New Roman"/>
            <w:sz w:val="20"/>
            <w:szCs w:val="20"/>
          </w:rPr>
          <w:t>laiza.mangas@gmail.com</w:t>
        </w:r>
      </w:hyperlink>
      <w:r w:rsidR="00E76C8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</w:footnote>
  <w:footnote w:id="2">
    <w:p w14:paraId="06260B7E" w14:textId="14F105C2" w:rsidR="00A7483E" w:rsidRPr="00A7483E" w:rsidRDefault="00A7483E" w:rsidP="00A7483E">
      <w:pPr>
        <w:pStyle w:val="Textodenotaderodap"/>
        <w:jc w:val="both"/>
        <w:rPr>
          <w:rFonts w:ascii="Times New Roman" w:hAnsi="Times New Roman" w:cs="Times New Roman"/>
        </w:rPr>
      </w:pPr>
      <w:r w:rsidRPr="00A7483E">
        <w:rPr>
          <w:rStyle w:val="Refdenotaderodap"/>
          <w:rFonts w:ascii="Times New Roman" w:hAnsi="Times New Roman" w:cs="Times New Roman"/>
        </w:rPr>
        <w:footnoteRef/>
      </w:r>
      <w:r w:rsidRPr="00A7483E">
        <w:rPr>
          <w:rFonts w:ascii="Times New Roman" w:hAnsi="Times New Roman" w:cs="Times New Roman"/>
        </w:rPr>
        <w:t xml:space="preserve"> Os movimentos sociais refletem as lutas que acontecem no interior da sociedade, a partir de um grupo social organizado que revida certas ações do Estado e de grupos privilegiados da sociedade com uma resposta àquilo que o grupo considera ilegítimo ou socialmente errado e que o coloca em situação inferior e desigual em relação aos demais segmentos da sociedade (Loureiro, 2009, p.194).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B661E7" w14:textId="77777777" w:rsidR="003F3D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66AE0EE" wp14:editId="1D43C31C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577FE3"/>
    <w:multiLevelType w:val="hybridMultilevel"/>
    <w:tmpl w:val="DC94AD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E7ECB"/>
    <w:multiLevelType w:val="hybridMultilevel"/>
    <w:tmpl w:val="0B9A78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84DA8"/>
    <w:multiLevelType w:val="hybridMultilevel"/>
    <w:tmpl w:val="6DCCBC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268211">
    <w:abstractNumId w:val="1"/>
  </w:num>
  <w:num w:numId="2" w16cid:durableId="1494419365">
    <w:abstractNumId w:val="0"/>
  </w:num>
  <w:num w:numId="3" w16cid:durableId="1145046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DC1"/>
    <w:rsid w:val="00036934"/>
    <w:rsid w:val="000439B0"/>
    <w:rsid w:val="00047038"/>
    <w:rsid w:val="000A0561"/>
    <w:rsid w:val="00113C3B"/>
    <w:rsid w:val="001323E7"/>
    <w:rsid w:val="001577E5"/>
    <w:rsid w:val="00170712"/>
    <w:rsid w:val="00171C83"/>
    <w:rsid w:val="00183418"/>
    <w:rsid w:val="00192A84"/>
    <w:rsid w:val="00202A43"/>
    <w:rsid w:val="002050FE"/>
    <w:rsid w:val="00210287"/>
    <w:rsid w:val="00220CE5"/>
    <w:rsid w:val="002576A6"/>
    <w:rsid w:val="0027651D"/>
    <w:rsid w:val="00276C80"/>
    <w:rsid w:val="002877B6"/>
    <w:rsid w:val="002A6B68"/>
    <w:rsid w:val="002B0F03"/>
    <w:rsid w:val="002F66A5"/>
    <w:rsid w:val="002F7373"/>
    <w:rsid w:val="00303316"/>
    <w:rsid w:val="00322EEE"/>
    <w:rsid w:val="00322FD6"/>
    <w:rsid w:val="00394468"/>
    <w:rsid w:val="003C5866"/>
    <w:rsid w:val="003F3DC1"/>
    <w:rsid w:val="00406493"/>
    <w:rsid w:val="0042050A"/>
    <w:rsid w:val="00436004"/>
    <w:rsid w:val="00440E47"/>
    <w:rsid w:val="00466D56"/>
    <w:rsid w:val="004D4880"/>
    <w:rsid w:val="004E5A40"/>
    <w:rsid w:val="004F3144"/>
    <w:rsid w:val="005179DA"/>
    <w:rsid w:val="00522CB2"/>
    <w:rsid w:val="00530B65"/>
    <w:rsid w:val="00534004"/>
    <w:rsid w:val="00545427"/>
    <w:rsid w:val="00550852"/>
    <w:rsid w:val="00552B28"/>
    <w:rsid w:val="005D26A8"/>
    <w:rsid w:val="005D54D1"/>
    <w:rsid w:val="005F08DD"/>
    <w:rsid w:val="006210F1"/>
    <w:rsid w:val="00670C25"/>
    <w:rsid w:val="00690CA6"/>
    <w:rsid w:val="006C75D9"/>
    <w:rsid w:val="006D05C0"/>
    <w:rsid w:val="006E6191"/>
    <w:rsid w:val="006F0FC8"/>
    <w:rsid w:val="00742A4D"/>
    <w:rsid w:val="00742FC1"/>
    <w:rsid w:val="00750C0E"/>
    <w:rsid w:val="007568E7"/>
    <w:rsid w:val="0076796F"/>
    <w:rsid w:val="0078304A"/>
    <w:rsid w:val="007E7B40"/>
    <w:rsid w:val="007F0092"/>
    <w:rsid w:val="00801F50"/>
    <w:rsid w:val="008023B6"/>
    <w:rsid w:val="00816231"/>
    <w:rsid w:val="0084316C"/>
    <w:rsid w:val="00856B98"/>
    <w:rsid w:val="008701F2"/>
    <w:rsid w:val="00872C21"/>
    <w:rsid w:val="00884EBA"/>
    <w:rsid w:val="0089391C"/>
    <w:rsid w:val="008B4C27"/>
    <w:rsid w:val="008B6281"/>
    <w:rsid w:val="008C3D57"/>
    <w:rsid w:val="00910430"/>
    <w:rsid w:val="00944C50"/>
    <w:rsid w:val="009710B6"/>
    <w:rsid w:val="009A7720"/>
    <w:rsid w:val="009B09AA"/>
    <w:rsid w:val="009B59C0"/>
    <w:rsid w:val="00A1133C"/>
    <w:rsid w:val="00A533B4"/>
    <w:rsid w:val="00A62C29"/>
    <w:rsid w:val="00A62FCF"/>
    <w:rsid w:val="00A7483E"/>
    <w:rsid w:val="00AB0D71"/>
    <w:rsid w:val="00B25809"/>
    <w:rsid w:val="00B40CF5"/>
    <w:rsid w:val="00B5188A"/>
    <w:rsid w:val="00B62EAB"/>
    <w:rsid w:val="00B901AA"/>
    <w:rsid w:val="00B90DD1"/>
    <w:rsid w:val="00B90FF8"/>
    <w:rsid w:val="00BF29EC"/>
    <w:rsid w:val="00C16C7C"/>
    <w:rsid w:val="00C33CBE"/>
    <w:rsid w:val="00C84CC7"/>
    <w:rsid w:val="00C936BE"/>
    <w:rsid w:val="00CA0286"/>
    <w:rsid w:val="00D0286C"/>
    <w:rsid w:val="00D04B32"/>
    <w:rsid w:val="00D5046B"/>
    <w:rsid w:val="00D6411D"/>
    <w:rsid w:val="00DA5128"/>
    <w:rsid w:val="00DB1710"/>
    <w:rsid w:val="00DB1A9A"/>
    <w:rsid w:val="00DC7192"/>
    <w:rsid w:val="00DF137D"/>
    <w:rsid w:val="00E2507F"/>
    <w:rsid w:val="00E4725E"/>
    <w:rsid w:val="00E750BC"/>
    <w:rsid w:val="00E76C81"/>
    <w:rsid w:val="00EC6534"/>
    <w:rsid w:val="00EE59C5"/>
    <w:rsid w:val="00EF5E82"/>
    <w:rsid w:val="00F206DC"/>
    <w:rsid w:val="00F3307B"/>
    <w:rsid w:val="00F61BAB"/>
    <w:rsid w:val="00F7119E"/>
    <w:rsid w:val="00F72151"/>
    <w:rsid w:val="00F72E5A"/>
    <w:rsid w:val="00F75319"/>
    <w:rsid w:val="00F85C3D"/>
    <w:rsid w:val="00F932AF"/>
    <w:rsid w:val="00FB1F21"/>
    <w:rsid w:val="00FC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1C93C"/>
  <w15:docId w15:val="{7C80E6DD-4172-4316-B90D-08610E56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2DC"/>
  </w:style>
  <w:style w:type="paragraph" w:styleId="Rodap">
    <w:name w:val="footer"/>
    <w:basedOn w:val="Normal"/>
    <w:link w:val="Rodap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2DC"/>
  </w:style>
  <w:style w:type="character" w:styleId="Hyperlink">
    <w:name w:val="Hyperlink"/>
    <w:basedOn w:val="Fontepargpadro"/>
    <w:uiPriority w:val="99"/>
    <w:unhideWhenUsed/>
    <w:rsid w:val="00E76C8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6C81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B90FF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B90FF8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B90FF8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192A84"/>
    <w:pPr>
      <w:ind w:left="720"/>
      <w:contextualSpacing/>
    </w:pPr>
  </w:style>
  <w:style w:type="paragraph" w:styleId="SemEspaamento">
    <w:name w:val="No Spacing"/>
    <w:uiPriority w:val="1"/>
    <w:qFormat/>
    <w:rsid w:val="00440E47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0A056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8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eciis.icict.fiocruz.br/index.php/reciis/article/view/2063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g1.globo.com/am/amazonas/noticia/2024/09/30/seca-de-2024-ja-afeta-mais-de-747-mil-pessoas-no-am-e-supera-numero-de-atingidos-em-2023.ghtm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tervozes.org.br/levantamento-do-intervozes-revela-quem-sao-os-politicos-donos-da-midia-nas-eleicoes-2022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38DdGB7-Jc4" TargetMode="External"/><Relationship Id="rId4" Type="http://schemas.openxmlformats.org/officeDocument/2006/relationships/styles" Target="styles.xml"/><Relationship Id="rId9" Type="http://schemas.openxmlformats.org/officeDocument/2006/relationships/hyperlink" Target="https://jornal.unesp.br/2024/04/24/seca-que-afetou-a-amazonia-em-2023-causou-a-maior-queda-nos-niveis-dos-rios-ja-registrada-e-esta-relacionada-a-mudancas-climaticas-mostra-estudo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aiza.mang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5F10DE6-4120-4234-B2B4-DC6BEEA236FD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]"/>
    <we:property name="MENDELEY_CITATIONS_STYLE" value="{&quot;id&quot;:&quot;https://www.zotero.org/styles/apa&quot;,&quot;title&quot;:&quot;American Psychological Association 7th edition&quot;,&quot;format&quot;:&quot;author-date&quot;,&quot;defaultLocale&quot;:null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BNT_Author.XSL" StyleName="ABNT NBR 6023:2002*" Version="1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CA96AC-0B3D-4DA4-B63A-3B830028D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5</Pages>
  <Words>2255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Laiza Mangas</cp:lastModifiedBy>
  <cp:revision>83</cp:revision>
  <dcterms:created xsi:type="dcterms:W3CDTF">2024-08-29T13:22:00Z</dcterms:created>
  <dcterms:modified xsi:type="dcterms:W3CDTF">2024-10-08T13:44:00Z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