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75DDA" w14:textId="7967EFDF" w:rsidR="00E5536A" w:rsidRPr="00030DB7" w:rsidRDefault="00A429F2" w:rsidP="00030DB7">
      <w:pPr>
        <w:pStyle w:val="Ttulo1"/>
        <w:spacing w:after="0" w:line="360" w:lineRule="auto"/>
        <w:rPr>
          <w:color w:val="auto"/>
          <w:sz w:val="24"/>
        </w:rPr>
      </w:pPr>
      <w:r w:rsidRPr="00030DB7">
        <w:rPr>
          <w:color w:val="auto"/>
          <w:sz w:val="24"/>
        </w:rPr>
        <w:t xml:space="preserve">DESENVOLVIMENTO DE PROTOCOLO PARA TRATAMENTO DE </w:t>
      </w:r>
      <w:r w:rsidR="009040D7" w:rsidRPr="00030DB7">
        <w:rPr>
          <w:color w:val="auto"/>
          <w:sz w:val="24"/>
        </w:rPr>
        <w:t>CICATRIZ HIPERTROFICA</w:t>
      </w:r>
      <w:r w:rsidR="006774BD" w:rsidRPr="00030DB7">
        <w:rPr>
          <w:color w:val="auto"/>
          <w:sz w:val="24"/>
        </w:rPr>
        <w:t xml:space="preserve">/HIPERCROMICA </w:t>
      </w:r>
      <w:r w:rsidR="0032574B" w:rsidRPr="00030DB7">
        <w:rPr>
          <w:color w:val="auto"/>
          <w:sz w:val="24"/>
        </w:rPr>
        <w:t xml:space="preserve">COM OZONIOTERAPIA </w:t>
      </w:r>
    </w:p>
    <w:p w14:paraId="697C3EED" w14:textId="77777777" w:rsidR="00030DB7" w:rsidRDefault="00030DB7" w:rsidP="00030DB7">
      <w:pPr>
        <w:spacing w:before="240" w:after="0" w:line="240" w:lineRule="auto"/>
        <w:ind w:firstLine="0"/>
        <w:rPr>
          <w:b/>
          <w:color w:val="auto"/>
        </w:rPr>
      </w:pPr>
    </w:p>
    <w:p w14:paraId="7AD8E0B2" w14:textId="6AEE61C2" w:rsidR="009E41CC" w:rsidRPr="00030DB7" w:rsidRDefault="00C03A4E" w:rsidP="00030DB7">
      <w:pPr>
        <w:spacing w:before="240" w:after="0" w:line="360" w:lineRule="auto"/>
        <w:ind w:firstLine="0"/>
        <w:rPr>
          <w:color w:val="auto"/>
        </w:rPr>
      </w:pPr>
      <w:r w:rsidRPr="00030DB7">
        <w:rPr>
          <w:b/>
          <w:color w:val="auto"/>
        </w:rPr>
        <w:t>Introdução:</w:t>
      </w:r>
      <w:r w:rsidR="00A429F2" w:rsidRPr="00030DB7">
        <w:rPr>
          <w:color w:val="auto"/>
        </w:rPr>
        <w:t xml:space="preserve"> </w:t>
      </w:r>
      <w:r w:rsidR="00D32BE9" w:rsidRPr="00030DB7">
        <w:rPr>
          <w:color w:val="auto"/>
        </w:rPr>
        <w:t>As cicatrizes hipertróficas são lesões formadas a partir da resposta fibroproliferativa anormal ao processo de cicatrização de feridas, gerando uma proliferação excessiva do colágeno nas lesões.</w:t>
      </w:r>
      <w:r w:rsidR="00E70D9F" w:rsidRPr="00030DB7">
        <w:rPr>
          <w:rStyle w:val="apple-converted-space"/>
          <w:color w:val="auto"/>
          <w:shd w:val="clear" w:color="auto" w:fill="FFFFFF"/>
        </w:rPr>
        <w:t xml:space="preserve">  </w:t>
      </w:r>
      <w:r w:rsidR="00EF764C" w:rsidRPr="00030DB7">
        <w:rPr>
          <w:rStyle w:val="apple-converted-space"/>
          <w:color w:val="auto"/>
          <w:shd w:val="clear" w:color="auto" w:fill="FFFFFF"/>
        </w:rPr>
        <w:t xml:space="preserve">Segundo </w:t>
      </w:r>
      <w:r w:rsidR="00C84B9B" w:rsidRPr="00030DB7">
        <w:rPr>
          <w:rStyle w:val="apple-converted-space"/>
          <w:color w:val="auto"/>
          <w:shd w:val="clear" w:color="auto" w:fill="FFFFFF"/>
        </w:rPr>
        <w:t xml:space="preserve">Lima; Teixeira e Ponte (2023) </w:t>
      </w:r>
      <w:r w:rsidR="006D3AC1" w:rsidRPr="00030DB7">
        <w:rPr>
          <w:rStyle w:val="apple-converted-space"/>
          <w:color w:val="auto"/>
          <w:shd w:val="clear" w:color="auto" w:fill="FFFFFF"/>
        </w:rPr>
        <w:t xml:space="preserve">as </w:t>
      </w:r>
      <w:r w:rsidR="00E70D9F" w:rsidRPr="00030DB7">
        <w:rPr>
          <w:color w:val="auto"/>
          <w:shd w:val="clear" w:color="auto" w:fill="FFFFFF"/>
        </w:rPr>
        <w:t xml:space="preserve">cicatrizes hipertróficas são </w:t>
      </w:r>
      <w:r w:rsidRPr="00030DB7">
        <w:rPr>
          <w:color w:val="auto"/>
          <w:shd w:val="clear" w:color="auto" w:fill="FFFFFF"/>
        </w:rPr>
        <w:t>formadas</w:t>
      </w:r>
      <w:r w:rsidR="00E70D9F" w:rsidRPr="00030DB7">
        <w:rPr>
          <w:color w:val="auto"/>
          <w:shd w:val="clear" w:color="auto" w:fill="FFFFFF"/>
        </w:rPr>
        <w:t xml:space="preserve"> a partir da proliferação excessiva do colágeno nas lesões, as quais podem ser causadas por acidentes, picada de insetos, queimaduras, vacinações, uso de adornos perfurantes, acne e infecções, com um recrutamento exagerado de fibroblastos e deposição excessiva de matriz extracelular</w:t>
      </w:r>
      <w:r w:rsidR="006D3AC1" w:rsidRPr="00030DB7">
        <w:rPr>
          <w:color w:val="auto"/>
        </w:rPr>
        <w:t>.</w:t>
      </w:r>
      <w:r w:rsidR="00030DB7" w:rsidRPr="00030DB7">
        <w:rPr>
          <w:color w:val="auto"/>
        </w:rPr>
        <w:t xml:space="preserve"> Quanto </w:t>
      </w:r>
      <w:r w:rsidR="00030DB7">
        <w:rPr>
          <w:color w:val="auto"/>
        </w:rPr>
        <w:t xml:space="preserve">a </w:t>
      </w:r>
      <w:r w:rsidR="00030DB7">
        <w:rPr>
          <w:color w:val="auto"/>
          <w:lang w:val="pt-PT"/>
        </w:rPr>
        <w:t xml:space="preserve">ozonioterapia, </w:t>
      </w:r>
      <w:r w:rsidR="00030DB7" w:rsidRPr="00030DB7">
        <w:rPr>
          <w:color w:val="auto"/>
          <w:lang w:val="pt-PT"/>
        </w:rPr>
        <w:t>é apontada como um</w:t>
      </w:r>
      <w:r w:rsidR="00030DB7">
        <w:rPr>
          <w:color w:val="auto"/>
          <w:lang w:val="pt-PT"/>
        </w:rPr>
        <w:t>a</w:t>
      </w:r>
      <w:r w:rsidR="00030DB7" w:rsidRPr="00030DB7">
        <w:rPr>
          <w:color w:val="auto"/>
          <w:lang w:val="pt-PT"/>
        </w:rPr>
        <w:t xml:space="preserve"> terapia complementar eficiente </w:t>
      </w:r>
      <w:r w:rsidR="00030DB7">
        <w:rPr>
          <w:color w:val="auto"/>
          <w:lang w:val="pt-PT"/>
        </w:rPr>
        <w:t xml:space="preserve">devido a sua </w:t>
      </w:r>
      <w:r w:rsidR="00030DB7" w:rsidRPr="00030DB7">
        <w:rPr>
          <w:color w:val="auto"/>
          <w:lang w:val="pt-PT"/>
        </w:rPr>
        <w:t>modulação da fase infla</w:t>
      </w:r>
      <w:r w:rsidR="00030DB7">
        <w:rPr>
          <w:color w:val="auto"/>
          <w:lang w:val="pt-PT"/>
        </w:rPr>
        <w:t>matória, estímulo à angiogênese e melhora</w:t>
      </w:r>
      <w:r w:rsidR="00030DB7" w:rsidRPr="00030DB7">
        <w:rPr>
          <w:color w:val="auto"/>
          <w:lang w:val="pt-PT"/>
        </w:rPr>
        <w:t xml:space="preserve"> </w:t>
      </w:r>
      <w:r w:rsidR="00030DB7">
        <w:rPr>
          <w:color w:val="auto"/>
          <w:lang w:val="pt-PT"/>
        </w:rPr>
        <w:t>d</w:t>
      </w:r>
      <w:r w:rsidR="00030DB7" w:rsidRPr="00030DB7">
        <w:rPr>
          <w:color w:val="auto"/>
          <w:lang w:val="pt-PT"/>
        </w:rPr>
        <w:t>a cicatriz</w:t>
      </w:r>
      <w:r w:rsidR="00030DB7">
        <w:rPr>
          <w:color w:val="auto"/>
          <w:lang w:val="pt-PT"/>
        </w:rPr>
        <w:t xml:space="preserve"> </w:t>
      </w:r>
      <w:r w:rsidR="00030DB7" w:rsidRPr="00030DB7">
        <w:rPr>
          <w:color w:val="auto"/>
          <w:lang w:val="pt-PT"/>
        </w:rPr>
        <w:t>(</w:t>
      </w:r>
      <w:r w:rsidR="00030DB7" w:rsidRPr="00030DB7">
        <w:rPr>
          <w:color w:val="auto"/>
        </w:rPr>
        <w:t>ANZOLIN, et al., 2020)</w:t>
      </w:r>
      <w:r w:rsidR="00030DB7" w:rsidRPr="00030DB7">
        <w:rPr>
          <w:color w:val="auto"/>
          <w:lang w:val="pt-PT"/>
        </w:rPr>
        <w:t xml:space="preserve">. </w:t>
      </w:r>
      <w:r w:rsidR="00A429F2" w:rsidRPr="00030DB7">
        <w:rPr>
          <w:b/>
          <w:color w:val="auto"/>
        </w:rPr>
        <w:t xml:space="preserve">Objetivo: </w:t>
      </w:r>
      <w:r w:rsidR="00A429F2" w:rsidRPr="00030DB7">
        <w:rPr>
          <w:color w:val="auto"/>
        </w:rPr>
        <w:t xml:space="preserve">Descrever o desenvolvimento do protocolo voltado para o tratamento das </w:t>
      </w:r>
      <w:r w:rsidR="00330C5A" w:rsidRPr="00030DB7">
        <w:rPr>
          <w:color w:val="auto"/>
        </w:rPr>
        <w:t xml:space="preserve">cicatrizes </w:t>
      </w:r>
      <w:r w:rsidRPr="00030DB7">
        <w:rPr>
          <w:color w:val="auto"/>
        </w:rPr>
        <w:t>hipertrófica e hipercrô</w:t>
      </w:r>
      <w:r w:rsidR="00330C5A" w:rsidRPr="00030DB7">
        <w:rPr>
          <w:color w:val="auto"/>
        </w:rPr>
        <w:t>mica</w:t>
      </w:r>
      <w:r w:rsidR="00455353" w:rsidRPr="00030DB7">
        <w:rPr>
          <w:color w:val="auto"/>
        </w:rPr>
        <w:t xml:space="preserve"> através da ozonioterapia</w:t>
      </w:r>
      <w:r w:rsidR="00A429F2" w:rsidRPr="00030DB7">
        <w:rPr>
          <w:color w:val="auto"/>
        </w:rPr>
        <w:t xml:space="preserve">. </w:t>
      </w:r>
      <w:r w:rsidR="00A429F2" w:rsidRPr="00030DB7">
        <w:rPr>
          <w:b/>
          <w:color w:val="auto"/>
        </w:rPr>
        <w:t xml:space="preserve">Método: </w:t>
      </w:r>
      <w:r w:rsidR="00A429F2" w:rsidRPr="00030DB7">
        <w:rPr>
          <w:color w:val="auto"/>
        </w:rPr>
        <w:t xml:space="preserve">Trata-se de um relato de experiência vivenciado a partir de atendimentos a pacientes diagnosticados </w:t>
      </w:r>
      <w:r w:rsidRPr="00030DB7">
        <w:rPr>
          <w:color w:val="auto"/>
        </w:rPr>
        <w:t>com cicatriz</w:t>
      </w:r>
      <w:r w:rsidR="00B40A9A" w:rsidRPr="00030DB7">
        <w:rPr>
          <w:color w:val="auto"/>
        </w:rPr>
        <w:t xml:space="preserve"> </w:t>
      </w:r>
      <w:r w:rsidRPr="00030DB7">
        <w:rPr>
          <w:color w:val="auto"/>
        </w:rPr>
        <w:t>hipertrófica e ou hipercrômica e</w:t>
      </w:r>
      <w:r w:rsidR="000012D3" w:rsidRPr="00030DB7">
        <w:rPr>
          <w:color w:val="auto"/>
        </w:rPr>
        <w:t xml:space="preserve"> </w:t>
      </w:r>
      <w:r w:rsidR="00A429F2" w:rsidRPr="00030DB7">
        <w:rPr>
          <w:color w:val="auto"/>
        </w:rPr>
        <w:t>desenvolvimento do protocolo</w:t>
      </w:r>
      <w:r w:rsidR="00C21D9F" w:rsidRPr="00030DB7">
        <w:rPr>
          <w:color w:val="auto"/>
        </w:rPr>
        <w:t xml:space="preserve"> com ozônio </w:t>
      </w:r>
      <w:r w:rsidR="00A429F2" w:rsidRPr="00030DB7">
        <w:rPr>
          <w:color w:val="auto"/>
        </w:rPr>
        <w:t xml:space="preserve">em uma clínica especializada </w:t>
      </w:r>
      <w:r w:rsidR="00C13947" w:rsidRPr="00030DB7">
        <w:rPr>
          <w:color w:val="auto"/>
        </w:rPr>
        <w:t>em tratamento</w:t>
      </w:r>
      <w:r w:rsidR="008B5AD8" w:rsidRPr="00030DB7">
        <w:rPr>
          <w:color w:val="auto"/>
        </w:rPr>
        <w:t xml:space="preserve"> através da enfermagem </w:t>
      </w:r>
      <w:r w:rsidR="004B7F53" w:rsidRPr="00030DB7">
        <w:rPr>
          <w:color w:val="auto"/>
        </w:rPr>
        <w:t>dermatológica</w:t>
      </w:r>
      <w:r w:rsidR="00A429F2" w:rsidRPr="00030DB7">
        <w:rPr>
          <w:color w:val="auto"/>
        </w:rPr>
        <w:t xml:space="preserve">. </w:t>
      </w:r>
      <w:r w:rsidR="00A429F2" w:rsidRPr="00030DB7">
        <w:rPr>
          <w:b/>
          <w:color w:val="auto"/>
        </w:rPr>
        <w:t xml:space="preserve">Resultados: </w:t>
      </w:r>
      <w:r w:rsidR="00A429F2" w:rsidRPr="00030DB7">
        <w:rPr>
          <w:color w:val="auto"/>
        </w:rPr>
        <w:t>Com base nos atendimentos</w:t>
      </w:r>
      <w:r w:rsidR="00572C54" w:rsidRPr="00030DB7">
        <w:rPr>
          <w:color w:val="auto"/>
        </w:rPr>
        <w:t xml:space="preserve"> clínicos</w:t>
      </w:r>
      <w:r w:rsidR="00A429F2" w:rsidRPr="00030DB7">
        <w:rPr>
          <w:color w:val="auto"/>
        </w:rPr>
        <w:t>, foi observado uma evolução</w:t>
      </w:r>
      <w:r w:rsidR="00D05F97" w:rsidRPr="00030DB7">
        <w:rPr>
          <w:color w:val="auto"/>
        </w:rPr>
        <w:t xml:space="preserve"> </w:t>
      </w:r>
      <w:r w:rsidRPr="00030DB7">
        <w:rPr>
          <w:color w:val="auto"/>
        </w:rPr>
        <w:t>rápida no</w:t>
      </w:r>
      <w:r w:rsidR="00E66379" w:rsidRPr="00030DB7">
        <w:rPr>
          <w:color w:val="auto"/>
        </w:rPr>
        <w:t xml:space="preserve"> aspecto </w:t>
      </w:r>
      <w:r w:rsidR="008D1025" w:rsidRPr="00030DB7">
        <w:rPr>
          <w:color w:val="auto"/>
        </w:rPr>
        <w:t xml:space="preserve">e coloração </w:t>
      </w:r>
      <w:r w:rsidR="00E66379" w:rsidRPr="00030DB7">
        <w:rPr>
          <w:color w:val="auto"/>
        </w:rPr>
        <w:t>da cicatriz</w:t>
      </w:r>
      <w:r w:rsidR="00A72DB2" w:rsidRPr="00030DB7">
        <w:rPr>
          <w:color w:val="auto"/>
        </w:rPr>
        <w:t xml:space="preserve">, </w:t>
      </w:r>
      <w:r w:rsidR="008D1025" w:rsidRPr="00030DB7">
        <w:rPr>
          <w:color w:val="auto"/>
        </w:rPr>
        <w:t xml:space="preserve">resultando </w:t>
      </w:r>
      <w:r w:rsidR="00D110B1" w:rsidRPr="00030DB7">
        <w:rPr>
          <w:color w:val="auto"/>
        </w:rPr>
        <w:t>no</w:t>
      </w:r>
      <w:r w:rsidR="008D1025" w:rsidRPr="00030DB7">
        <w:rPr>
          <w:color w:val="auto"/>
        </w:rPr>
        <w:t xml:space="preserve"> </w:t>
      </w:r>
      <w:r w:rsidR="006F5AF0" w:rsidRPr="00030DB7">
        <w:rPr>
          <w:color w:val="auto"/>
        </w:rPr>
        <w:t xml:space="preserve">clareamento e diminuição da elevação tecidual, promovendo </w:t>
      </w:r>
      <w:r w:rsidR="001D5226" w:rsidRPr="00030DB7">
        <w:rPr>
          <w:color w:val="auto"/>
        </w:rPr>
        <w:t>conforto estético</w:t>
      </w:r>
      <w:r w:rsidR="00C73601" w:rsidRPr="00030DB7">
        <w:rPr>
          <w:color w:val="auto"/>
        </w:rPr>
        <w:t xml:space="preserve">. </w:t>
      </w:r>
      <w:r w:rsidR="0091213D" w:rsidRPr="00030DB7">
        <w:rPr>
          <w:color w:val="auto"/>
        </w:rPr>
        <w:t xml:space="preserve">O </w:t>
      </w:r>
      <w:r w:rsidR="00E12B0E" w:rsidRPr="00030DB7">
        <w:rPr>
          <w:color w:val="auto"/>
        </w:rPr>
        <w:t xml:space="preserve">procedimento </w:t>
      </w:r>
      <w:r w:rsidR="00350CB4" w:rsidRPr="00030DB7">
        <w:rPr>
          <w:color w:val="auto"/>
        </w:rPr>
        <w:t xml:space="preserve">se inicia através da </w:t>
      </w:r>
      <w:r w:rsidR="0010561A" w:rsidRPr="00030DB7">
        <w:rPr>
          <w:color w:val="auto"/>
        </w:rPr>
        <w:t>limpeza da cicatriz com água ozonizada e gaze estéril</w:t>
      </w:r>
      <w:r w:rsidR="0003560D" w:rsidRPr="00030DB7">
        <w:rPr>
          <w:color w:val="auto"/>
        </w:rPr>
        <w:t xml:space="preserve">, </w:t>
      </w:r>
      <w:r w:rsidR="004115D7" w:rsidRPr="00030DB7">
        <w:rPr>
          <w:color w:val="auto"/>
        </w:rPr>
        <w:t>administrando na via intradérmica</w:t>
      </w:r>
      <w:r w:rsidR="00F62BEF" w:rsidRPr="00030DB7">
        <w:rPr>
          <w:color w:val="auto"/>
        </w:rPr>
        <w:t xml:space="preserve">  ozônio</w:t>
      </w:r>
      <w:r w:rsidR="00583CFE" w:rsidRPr="00030DB7">
        <w:rPr>
          <w:color w:val="auto"/>
        </w:rPr>
        <w:t xml:space="preserve"> na concentração </w:t>
      </w:r>
      <w:r w:rsidR="00FD7143" w:rsidRPr="00030DB7">
        <w:rPr>
          <w:color w:val="auto"/>
        </w:rPr>
        <w:t>de 5 a 8 Mg de</w:t>
      </w:r>
      <w:r w:rsidR="00AF0AAA" w:rsidRPr="00030DB7">
        <w:rPr>
          <w:color w:val="auto"/>
        </w:rPr>
        <w:t xml:space="preserve"> 0,5 ml por ponto da cicatriz em </w:t>
      </w:r>
      <w:r w:rsidRPr="00030DB7">
        <w:rPr>
          <w:color w:val="auto"/>
        </w:rPr>
        <w:t>retro injeção</w:t>
      </w:r>
      <w:r w:rsidR="00E701CF" w:rsidRPr="00030DB7">
        <w:rPr>
          <w:color w:val="auto"/>
        </w:rPr>
        <w:t xml:space="preserve">, </w:t>
      </w:r>
      <w:r w:rsidR="00B26283" w:rsidRPr="00030DB7">
        <w:rPr>
          <w:color w:val="auto"/>
        </w:rPr>
        <w:t xml:space="preserve">com agulha </w:t>
      </w:r>
      <w:r w:rsidR="00667F2B" w:rsidRPr="00030DB7">
        <w:rPr>
          <w:color w:val="auto"/>
        </w:rPr>
        <w:t>descartável 13x0 30 g</w:t>
      </w:r>
      <w:r w:rsidR="00E701CF" w:rsidRPr="00030DB7">
        <w:rPr>
          <w:color w:val="auto"/>
        </w:rPr>
        <w:t xml:space="preserve">, após a administração </w:t>
      </w:r>
      <w:r w:rsidR="007832DB" w:rsidRPr="00030DB7">
        <w:rPr>
          <w:color w:val="auto"/>
        </w:rPr>
        <w:t>é realizada a biofotomodulação 20j/cm2</w:t>
      </w:r>
      <w:r w:rsidR="003045A2" w:rsidRPr="00030DB7">
        <w:rPr>
          <w:color w:val="auto"/>
        </w:rPr>
        <w:t xml:space="preserve"> R e IR pontualmente, </w:t>
      </w:r>
      <w:r w:rsidR="00C8062F" w:rsidRPr="00030DB7">
        <w:rPr>
          <w:color w:val="auto"/>
        </w:rPr>
        <w:t xml:space="preserve">recomenda-se aplicação de gel silicone </w:t>
      </w:r>
      <w:r w:rsidR="00C12E7B" w:rsidRPr="00030DB7">
        <w:rPr>
          <w:color w:val="auto"/>
        </w:rPr>
        <w:t xml:space="preserve">duas vezes por semana, no período de 6 a 10 </w:t>
      </w:r>
      <w:r w:rsidR="00DC45C7" w:rsidRPr="00030DB7">
        <w:rPr>
          <w:color w:val="auto"/>
        </w:rPr>
        <w:t>semanas,</w:t>
      </w:r>
      <w:r w:rsidR="004548F0" w:rsidRPr="00030DB7">
        <w:rPr>
          <w:color w:val="auto"/>
        </w:rPr>
        <w:t xml:space="preserve"> a hidratação via oral deve ser aumentada</w:t>
      </w:r>
      <w:r w:rsidR="00FF4E24" w:rsidRPr="00030DB7">
        <w:rPr>
          <w:color w:val="auto"/>
        </w:rPr>
        <w:t xml:space="preserve"> deve ser recomendada</w:t>
      </w:r>
      <w:r w:rsidR="004548F0" w:rsidRPr="00030DB7">
        <w:rPr>
          <w:color w:val="auto"/>
        </w:rPr>
        <w:t xml:space="preserve"> para maior hidratação da cicatriz</w:t>
      </w:r>
      <w:r w:rsidR="00FF4E24" w:rsidRPr="00030DB7">
        <w:rPr>
          <w:color w:val="auto"/>
        </w:rPr>
        <w:t xml:space="preserve">, </w:t>
      </w:r>
      <w:r w:rsidR="00CA5F92" w:rsidRPr="00030DB7">
        <w:rPr>
          <w:color w:val="auto"/>
        </w:rPr>
        <w:t>alternando com a aplicação de óleo de rosa mosqueta na concentração de 20%.</w:t>
      </w:r>
      <w:r w:rsidR="000D67AC">
        <w:rPr>
          <w:color w:val="auto"/>
        </w:rPr>
        <w:t xml:space="preserve"> Vale ressaltar que, s</w:t>
      </w:r>
      <w:r w:rsidR="000D67AC" w:rsidRPr="000D67AC">
        <w:rPr>
          <w:color w:val="auto"/>
        </w:rPr>
        <w:t xml:space="preserve">egundo Ornelas et al. (2020), </w:t>
      </w:r>
      <w:r w:rsidR="000D67AC">
        <w:rPr>
          <w:color w:val="auto"/>
        </w:rPr>
        <w:t xml:space="preserve">utilizar o </w:t>
      </w:r>
      <w:proofErr w:type="spellStart"/>
      <w:r w:rsidR="000D67AC">
        <w:rPr>
          <w:color w:val="auto"/>
        </w:rPr>
        <w:t>ozõnio</w:t>
      </w:r>
      <w:proofErr w:type="spellEnd"/>
      <w:r w:rsidR="000D67AC">
        <w:rPr>
          <w:color w:val="auto"/>
        </w:rPr>
        <w:t xml:space="preserve"> na forma de gás medicinal garante o </w:t>
      </w:r>
      <w:r w:rsidR="000D67AC" w:rsidRPr="000D67AC">
        <w:rPr>
          <w:color w:val="auto"/>
        </w:rPr>
        <w:t>aumento da circulaçã</w:t>
      </w:r>
      <w:r w:rsidR="000D67AC">
        <w:rPr>
          <w:color w:val="auto"/>
        </w:rPr>
        <w:t xml:space="preserve">o sanguínea, função analgésica </w:t>
      </w:r>
      <w:r w:rsidR="000D67AC" w:rsidRPr="000D67AC">
        <w:rPr>
          <w:color w:val="auto"/>
        </w:rPr>
        <w:t>e estimula a cicatrização eficaz e rápida.</w:t>
      </w:r>
      <w:r w:rsidR="000D67AC">
        <w:rPr>
          <w:color w:val="auto"/>
        </w:rPr>
        <w:t xml:space="preserve"> </w:t>
      </w:r>
      <w:r w:rsidR="00A429F2" w:rsidRPr="00030DB7">
        <w:rPr>
          <w:b/>
          <w:color w:val="auto"/>
        </w:rPr>
        <w:t>Conclusões:</w:t>
      </w:r>
      <w:r w:rsidR="00353258" w:rsidRPr="00030DB7">
        <w:rPr>
          <w:b/>
          <w:color w:val="auto"/>
        </w:rPr>
        <w:t xml:space="preserve"> </w:t>
      </w:r>
      <w:r w:rsidR="00946094" w:rsidRPr="00030DB7">
        <w:rPr>
          <w:color w:val="auto"/>
        </w:rPr>
        <w:t xml:space="preserve">O </w:t>
      </w:r>
      <w:r w:rsidRPr="00030DB7">
        <w:rPr>
          <w:color w:val="auto"/>
        </w:rPr>
        <w:t>manejo das</w:t>
      </w:r>
      <w:r w:rsidR="001C00FB" w:rsidRPr="00030DB7">
        <w:rPr>
          <w:color w:val="auto"/>
        </w:rPr>
        <w:t xml:space="preserve"> cicatrizes </w:t>
      </w:r>
      <w:r w:rsidRPr="00030DB7">
        <w:rPr>
          <w:color w:val="auto"/>
        </w:rPr>
        <w:t>hipertrófica</w:t>
      </w:r>
      <w:r w:rsidR="001C00FB" w:rsidRPr="00030DB7">
        <w:rPr>
          <w:color w:val="auto"/>
        </w:rPr>
        <w:t xml:space="preserve"> </w:t>
      </w:r>
      <w:r w:rsidR="009E41CC" w:rsidRPr="00030DB7">
        <w:rPr>
          <w:color w:val="auto"/>
        </w:rPr>
        <w:t xml:space="preserve">e </w:t>
      </w:r>
      <w:r w:rsidR="001C00FB" w:rsidRPr="00030DB7">
        <w:rPr>
          <w:color w:val="auto"/>
        </w:rPr>
        <w:t>hipercr</w:t>
      </w:r>
      <w:r w:rsidRPr="00030DB7">
        <w:rPr>
          <w:color w:val="auto"/>
        </w:rPr>
        <w:t>ô</w:t>
      </w:r>
      <w:r w:rsidR="001C00FB" w:rsidRPr="00030DB7">
        <w:rPr>
          <w:color w:val="auto"/>
        </w:rPr>
        <w:t xml:space="preserve">mica </w:t>
      </w:r>
      <w:r w:rsidR="003E1606" w:rsidRPr="00030DB7">
        <w:rPr>
          <w:color w:val="auto"/>
        </w:rPr>
        <w:t xml:space="preserve">neste protocolo </w:t>
      </w:r>
      <w:r w:rsidR="00A429F2" w:rsidRPr="00030DB7">
        <w:rPr>
          <w:color w:val="auto"/>
        </w:rPr>
        <w:t xml:space="preserve">tem se mostrado </w:t>
      </w:r>
      <w:r w:rsidR="00BC41EB" w:rsidRPr="00030DB7">
        <w:rPr>
          <w:color w:val="auto"/>
        </w:rPr>
        <w:t>uma excelente opção de tratamento inovadora</w:t>
      </w:r>
      <w:r w:rsidR="0008002E" w:rsidRPr="00030DB7">
        <w:rPr>
          <w:color w:val="auto"/>
        </w:rPr>
        <w:t xml:space="preserve">, </w:t>
      </w:r>
      <w:r w:rsidR="00A31978" w:rsidRPr="00030DB7">
        <w:rPr>
          <w:color w:val="auto"/>
        </w:rPr>
        <w:t xml:space="preserve">proporcionando </w:t>
      </w:r>
      <w:r w:rsidR="00435B14" w:rsidRPr="00030DB7">
        <w:rPr>
          <w:color w:val="auto"/>
        </w:rPr>
        <w:t xml:space="preserve">diminuição sintomática, estética, principalmente </w:t>
      </w:r>
      <w:r w:rsidR="00367B9B" w:rsidRPr="00030DB7">
        <w:rPr>
          <w:color w:val="auto"/>
        </w:rPr>
        <w:t xml:space="preserve">se aplicado em </w:t>
      </w:r>
      <w:r w:rsidRPr="00030DB7">
        <w:rPr>
          <w:color w:val="auto"/>
        </w:rPr>
        <w:t>sua fase</w:t>
      </w:r>
      <w:r w:rsidR="00435B14" w:rsidRPr="00030DB7">
        <w:rPr>
          <w:color w:val="auto"/>
        </w:rPr>
        <w:t xml:space="preserve"> </w:t>
      </w:r>
      <w:r w:rsidR="00367B9B" w:rsidRPr="00030DB7">
        <w:rPr>
          <w:color w:val="auto"/>
        </w:rPr>
        <w:t>inicial de desenvolvimento</w:t>
      </w:r>
      <w:r w:rsidR="00E14334" w:rsidRPr="00030DB7">
        <w:rPr>
          <w:color w:val="auto"/>
        </w:rPr>
        <w:t xml:space="preserve">, </w:t>
      </w:r>
      <w:r w:rsidR="00C07C2B" w:rsidRPr="00030DB7">
        <w:rPr>
          <w:color w:val="auto"/>
        </w:rPr>
        <w:t xml:space="preserve">o tratamento combinado tem sido eficaz, contudo </w:t>
      </w:r>
      <w:r w:rsidR="00C07C2B" w:rsidRPr="00030DB7">
        <w:rPr>
          <w:color w:val="auto"/>
        </w:rPr>
        <w:lastRenderedPageBreak/>
        <w:t xml:space="preserve">é </w:t>
      </w:r>
      <w:r w:rsidR="00463314" w:rsidRPr="00030DB7">
        <w:rPr>
          <w:color w:val="auto"/>
        </w:rPr>
        <w:t xml:space="preserve">necessário </w:t>
      </w:r>
      <w:r w:rsidR="0007396E" w:rsidRPr="00030DB7">
        <w:rPr>
          <w:color w:val="auto"/>
        </w:rPr>
        <w:t xml:space="preserve">desenvolver o estudo </w:t>
      </w:r>
      <w:r w:rsidR="003A6C1F" w:rsidRPr="00030DB7">
        <w:rPr>
          <w:color w:val="auto"/>
        </w:rPr>
        <w:t>prolongado da ação do ozônio a longo prazo</w:t>
      </w:r>
      <w:r w:rsidR="003E7CC1" w:rsidRPr="00030DB7">
        <w:rPr>
          <w:color w:val="auto"/>
        </w:rPr>
        <w:t xml:space="preserve">, visando </w:t>
      </w:r>
      <w:r w:rsidR="004D2F78" w:rsidRPr="00030DB7">
        <w:rPr>
          <w:color w:val="auto"/>
        </w:rPr>
        <w:t xml:space="preserve">a padronização e o melhor desfecho para os pacientes. </w:t>
      </w:r>
    </w:p>
    <w:p w14:paraId="0ADEF3D2" w14:textId="77777777" w:rsidR="009E41CC" w:rsidRPr="00030DB7" w:rsidRDefault="009E41CC" w:rsidP="000D67AC">
      <w:pPr>
        <w:spacing w:after="0" w:line="240" w:lineRule="auto"/>
        <w:ind w:left="-5" w:right="-14"/>
        <w:rPr>
          <w:color w:val="auto"/>
        </w:rPr>
      </w:pPr>
    </w:p>
    <w:p w14:paraId="5B5F81FA" w14:textId="2C9BF72E" w:rsidR="00E5536A" w:rsidRPr="00030DB7" w:rsidRDefault="00A429F2" w:rsidP="00030DB7">
      <w:pPr>
        <w:spacing w:before="240" w:after="0" w:line="360" w:lineRule="auto"/>
        <w:ind w:left="-5" w:right="18"/>
        <w:jc w:val="left"/>
        <w:rPr>
          <w:color w:val="auto"/>
        </w:rPr>
      </w:pPr>
      <w:r w:rsidRPr="00030DB7">
        <w:rPr>
          <w:b/>
          <w:color w:val="auto"/>
        </w:rPr>
        <w:t xml:space="preserve">Descritores: </w:t>
      </w:r>
      <w:r w:rsidR="00033CB2" w:rsidRPr="00030DB7">
        <w:rPr>
          <w:color w:val="auto"/>
        </w:rPr>
        <w:t xml:space="preserve">Cicatriz </w:t>
      </w:r>
      <w:r w:rsidR="00C03A4E" w:rsidRPr="00030DB7">
        <w:rPr>
          <w:color w:val="auto"/>
        </w:rPr>
        <w:t>Hipertrófica</w:t>
      </w:r>
      <w:r w:rsidR="00032A72" w:rsidRPr="00030DB7">
        <w:rPr>
          <w:color w:val="auto"/>
        </w:rPr>
        <w:t xml:space="preserve">; Cicatriz </w:t>
      </w:r>
      <w:r w:rsidR="00C03A4E" w:rsidRPr="00030DB7">
        <w:rPr>
          <w:color w:val="auto"/>
        </w:rPr>
        <w:t>Hipercrô</w:t>
      </w:r>
      <w:r w:rsidR="00032A72" w:rsidRPr="00030DB7">
        <w:rPr>
          <w:color w:val="auto"/>
        </w:rPr>
        <w:t>mica, Ozonioterapia</w:t>
      </w:r>
      <w:r w:rsidR="004B73FE" w:rsidRPr="00030DB7">
        <w:rPr>
          <w:color w:val="auto"/>
        </w:rPr>
        <w:t>.</w:t>
      </w:r>
    </w:p>
    <w:p w14:paraId="37202C2D" w14:textId="77777777" w:rsidR="004B73FE" w:rsidRPr="00030DB7" w:rsidRDefault="004B73FE" w:rsidP="008642B9">
      <w:pPr>
        <w:spacing w:after="0" w:line="240" w:lineRule="auto"/>
        <w:ind w:left="-5" w:right="18"/>
        <w:jc w:val="left"/>
        <w:rPr>
          <w:color w:val="auto"/>
        </w:rPr>
      </w:pPr>
    </w:p>
    <w:p w14:paraId="2C157712" w14:textId="77777777" w:rsidR="00C03A4E" w:rsidRPr="00030DB7" w:rsidRDefault="00A429F2" w:rsidP="00030DB7">
      <w:pPr>
        <w:spacing w:before="240" w:after="0" w:line="360" w:lineRule="auto"/>
        <w:ind w:left="-5" w:right="0"/>
        <w:jc w:val="left"/>
        <w:divId w:val="1893038050"/>
        <w:rPr>
          <w:b/>
          <w:color w:val="auto"/>
        </w:rPr>
      </w:pPr>
      <w:r w:rsidRPr="00030DB7">
        <w:rPr>
          <w:b/>
          <w:color w:val="auto"/>
        </w:rPr>
        <w:t>Referências:</w:t>
      </w:r>
    </w:p>
    <w:p w14:paraId="1CD85AD5" w14:textId="77777777" w:rsidR="008642B9" w:rsidRPr="00351DF4" w:rsidRDefault="008642B9" w:rsidP="008642B9">
      <w:pPr>
        <w:spacing w:line="240" w:lineRule="auto"/>
        <w:jc w:val="left"/>
        <w:divId w:val="1893038050"/>
        <w:rPr>
          <w:sz w:val="22"/>
          <w:szCs w:val="22"/>
        </w:rPr>
      </w:pPr>
      <w:r w:rsidRPr="00351DF4">
        <w:rPr>
          <w:sz w:val="22"/>
          <w:szCs w:val="22"/>
        </w:rPr>
        <w:t>ANZOLIN, A.; SILVEIRA-KAROSS, N. L.; BERTOL, C. D. Óleo ozonizado na cicatrização de feridas: o que já foi comprovado?. </w:t>
      </w:r>
      <w:proofErr w:type="spellStart"/>
      <w:r w:rsidRPr="00351DF4">
        <w:rPr>
          <w:b/>
          <w:bCs/>
          <w:sz w:val="22"/>
          <w:szCs w:val="22"/>
        </w:rPr>
        <w:t>Medical</w:t>
      </w:r>
      <w:proofErr w:type="spellEnd"/>
      <w:r w:rsidRPr="00351DF4">
        <w:rPr>
          <w:b/>
          <w:bCs/>
          <w:sz w:val="22"/>
          <w:szCs w:val="22"/>
        </w:rPr>
        <w:t xml:space="preserve"> </w:t>
      </w:r>
      <w:proofErr w:type="spellStart"/>
      <w:r w:rsidRPr="00351DF4">
        <w:rPr>
          <w:b/>
          <w:bCs/>
          <w:sz w:val="22"/>
          <w:szCs w:val="22"/>
        </w:rPr>
        <w:t>gas</w:t>
      </w:r>
      <w:proofErr w:type="spellEnd"/>
      <w:r w:rsidRPr="00351DF4">
        <w:rPr>
          <w:b/>
          <w:bCs/>
          <w:sz w:val="22"/>
          <w:szCs w:val="22"/>
        </w:rPr>
        <w:t xml:space="preserve"> research</w:t>
      </w:r>
      <w:r w:rsidRPr="00351DF4">
        <w:rPr>
          <w:sz w:val="22"/>
          <w:szCs w:val="22"/>
        </w:rPr>
        <w:t xml:space="preserve">, v. 10, n. 1, p. 54-59, 2020. Disponível em: </w:t>
      </w:r>
      <w:hyperlink r:id="rId4" w:anchor=":~:text=A%20terapia%20institu%C3%ADda%20pelo%20oz%C3%B4nio,%2C%20analg%C3%A9sico%20e%20anti%2Dinflamat%C3%B3rio" w:history="1">
        <w:r w:rsidRPr="00351DF4">
          <w:rPr>
            <w:rStyle w:val="Hyperlink"/>
            <w:color w:val="auto"/>
            <w:sz w:val="22"/>
            <w:szCs w:val="22"/>
            <w:u w:val="none"/>
          </w:rPr>
          <w:t>https://ojs.pubvet.com.br/index.php/revista/article/view/3613#:~:text=A%20terapia%20institu%C3%ADda%20pelo%20oz%C3%B4nio,%2C%20analg%C3%A9sico%20e%20anti%2Dinflamat%C3%B3rio</w:t>
        </w:r>
      </w:hyperlink>
      <w:r w:rsidRPr="00351DF4">
        <w:rPr>
          <w:sz w:val="22"/>
          <w:szCs w:val="22"/>
        </w:rPr>
        <w:t>. Acesso em: 30 de jul. de 2024.</w:t>
      </w:r>
    </w:p>
    <w:p w14:paraId="70478AF4" w14:textId="35249851" w:rsidR="00E5536A" w:rsidRPr="00351DF4" w:rsidRDefault="00E5621B" w:rsidP="00030DB7">
      <w:pPr>
        <w:spacing w:before="240" w:after="0" w:line="240" w:lineRule="auto"/>
        <w:ind w:left="-5" w:right="0"/>
        <w:jc w:val="left"/>
        <w:divId w:val="1893038050"/>
        <w:rPr>
          <w:color w:val="auto"/>
          <w:sz w:val="22"/>
          <w:szCs w:val="22"/>
        </w:rPr>
      </w:pPr>
      <w:r w:rsidRPr="00351DF4">
        <w:rPr>
          <w:color w:val="auto"/>
          <w:sz w:val="22"/>
          <w:szCs w:val="22"/>
        </w:rPr>
        <w:t>LIMA</w:t>
      </w:r>
      <w:r w:rsidR="008C0444" w:rsidRPr="00351DF4">
        <w:rPr>
          <w:color w:val="auto"/>
          <w:sz w:val="22"/>
          <w:szCs w:val="22"/>
        </w:rPr>
        <w:t xml:space="preserve"> B</w:t>
      </w:r>
      <w:r w:rsidR="000B5710" w:rsidRPr="00351DF4">
        <w:rPr>
          <w:color w:val="auto"/>
          <w:sz w:val="22"/>
          <w:szCs w:val="22"/>
        </w:rPr>
        <w:t xml:space="preserve">.; </w:t>
      </w:r>
      <w:r w:rsidR="00F21F85" w:rsidRPr="00351DF4">
        <w:rPr>
          <w:color w:val="auto"/>
          <w:sz w:val="22"/>
          <w:szCs w:val="22"/>
        </w:rPr>
        <w:t xml:space="preserve">TEIXERA F, </w:t>
      </w:r>
      <w:r w:rsidR="00FC614F" w:rsidRPr="00351DF4">
        <w:rPr>
          <w:color w:val="auto"/>
          <w:sz w:val="22"/>
          <w:szCs w:val="22"/>
        </w:rPr>
        <w:t xml:space="preserve">PONTE </w:t>
      </w:r>
      <w:r w:rsidR="00C03A4E" w:rsidRPr="00351DF4">
        <w:rPr>
          <w:color w:val="auto"/>
          <w:sz w:val="22"/>
          <w:szCs w:val="22"/>
        </w:rPr>
        <w:t>C</w:t>
      </w:r>
      <w:r w:rsidR="00C03A4E" w:rsidRPr="00351DF4">
        <w:rPr>
          <w:b/>
          <w:color w:val="auto"/>
          <w:sz w:val="22"/>
          <w:szCs w:val="22"/>
        </w:rPr>
        <w:t>.</w:t>
      </w:r>
      <w:r w:rsidR="00FC614F" w:rsidRPr="00351DF4">
        <w:rPr>
          <w:color w:val="auto"/>
          <w:sz w:val="22"/>
          <w:szCs w:val="22"/>
        </w:rPr>
        <w:t xml:space="preserve"> </w:t>
      </w:r>
      <w:r w:rsidR="003D70EE" w:rsidRPr="00351DF4">
        <w:rPr>
          <w:bCs/>
          <w:color w:val="auto"/>
          <w:sz w:val="22"/>
          <w:szCs w:val="22"/>
        </w:rPr>
        <w:t xml:space="preserve">Tratamento de queloide e cicatrizes </w:t>
      </w:r>
      <w:r w:rsidR="00C75E71" w:rsidRPr="00351DF4">
        <w:rPr>
          <w:bCs/>
          <w:color w:val="auto"/>
          <w:sz w:val="22"/>
          <w:szCs w:val="22"/>
        </w:rPr>
        <w:t>hipertrofica: Uma revisão descritiva</w:t>
      </w:r>
      <w:r w:rsidR="00C75E71" w:rsidRPr="00351DF4">
        <w:rPr>
          <w:color w:val="auto"/>
          <w:sz w:val="22"/>
          <w:szCs w:val="22"/>
        </w:rPr>
        <w:t xml:space="preserve"> </w:t>
      </w:r>
      <w:r w:rsidR="00723947" w:rsidRPr="00351DF4">
        <w:rPr>
          <w:color w:val="auto"/>
          <w:sz w:val="22"/>
          <w:szCs w:val="22"/>
        </w:rPr>
        <w:t>– Artigo de revisão</w:t>
      </w:r>
      <w:r w:rsidR="00C31FCE" w:rsidRPr="00351DF4">
        <w:rPr>
          <w:color w:val="auto"/>
          <w:sz w:val="22"/>
          <w:szCs w:val="22"/>
        </w:rPr>
        <w:t xml:space="preserve">, </w:t>
      </w:r>
      <w:r w:rsidR="00C31FCE" w:rsidRPr="00A429F2">
        <w:rPr>
          <w:b/>
          <w:color w:val="auto"/>
          <w:sz w:val="22"/>
          <w:szCs w:val="22"/>
        </w:rPr>
        <w:t>Ver. Bras. Cir.</w:t>
      </w:r>
      <w:r w:rsidR="00FE0354" w:rsidRPr="00A429F2">
        <w:rPr>
          <w:b/>
          <w:color w:val="auto"/>
          <w:sz w:val="22"/>
          <w:szCs w:val="22"/>
        </w:rPr>
        <w:t xml:space="preserve"> Plást</w:t>
      </w:r>
      <w:r w:rsidR="00FE0354" w:rsidRPr="00351DF4">
        <w:rPr>
          <w:color w:val="auto"/>
          <w:sz w:val="22"/>
          <w:szCs w:val="22"/>
        </w:rPr>
        <w:t xml:space="preserve">. </w:t>
      </w:r>
      <w:r w:rsidR="00A429F2">
        <w:rPr>
          <w:color w:val="auto"/>
          <w:sz w:val="22"/>
          <w:szCs w:val="22"/>
        </w:rPr>
        <w:t xml:space="preserve">v. </w:t>
      </w:r>
      <w:r w:rsidR="00FE0354" w:rsidRPr="00351DF4">
        <w:rPr>
          <w:color w:val="auto"/>
          <w:sz w:val="22"/>
          <w:szCs w:val="22"/>
        </w:rPr>
        <w:t>38</w:t>
      </w:r>
      <w:r w:rsidR="00A429F2">
        <w:rPr>
          <w:color w:val="auto"/>
          <w:sz w:val="22"/>
          <w:szCs w:val="22"/>
        </w:rPr>
        <w:t xml:space="preserve">, n. </w:t>
      </w:r>
      <w:r w:rsidR="00FE0354" w:rsidRPr="00351DF4">
        <w:rPr>
          <w:color w:val="auto"/>
          <w:sz w:val="22"/>
          <w:szCs w:val="22"/>
        </w:rPr>
        <w:t>4, 202</w:t>
      </w:r>
      <w:r w:rsidR="002E3F75" w:rsidRPr="00351DF4">
        <w:rPr>
          <w:color w:val="auto"/>
          <w:sz w:val="22"/>
          <w:szCs w:val="22"/>
        </w:rPr>
        <w:t xml:space="preserve">3. Disponível em:  </w:t>
      </w:r>
      <w:hyperlink r:id="rId5" w:history="1">
        <w:r w:rsidR="005031B3" w:rsidRPr="00351DF4">
          <w:rPr>
            <w:rStyle w:val="Hyperlink"/>
            <w:color w:val="auto"/>
            <w:sz w:val="22"/>
            <w:szCs w:val="22"/>
            <w:u w:val="none"/>
          </w:rPr>
          <w:t>https://www.scielo.br/j/rbcp/a/Gn5VLhKrQt8RWpt78b9y97Q/?lang=pt#</w:t>
        </w:r>
      </w:hyperlink>
      <w:r w:rsidR="005031B3" w:rsidRPr="00351DF4">
        <w:rPr>
          <w:color w:val="auto"/>
          <w:sz w:val="22"/>
          <w:szCs w:val="22"/>
        </w:rPr>
        <w:t>. Acesso em 22 de julho de 2024.</w:t>
      </w:r>
    </w:p>
    <w:p w14:paraId="5D2E560A" w14:textId="77777777" w:rsidR="00351DF4" w:rsidRPr="00351DF4" w:rsidRDefault="00351DF4" w:rsidP="00351DF4">
      <w:pPr>
        <w:spacing w:after="240" w:line="240" w:lineRule="auto"/>
        <w:contextualSpacing/>
        <w:divId w:val="1893038050"/>
        <w:rPr>
          <w:sz w:val="22"/>
          <w:szCs w:val="22"/>
          <w:shd w:val="clear" w:color="auto" w:fill="FFFFFF"/>
        </w:rPr>
      </w:pPr>
    </w:p>
    <w:p w14:paraId="0109265F" w14:textId="5711B3DF" w:rsidR="00351DF4" w:rsidRPr="00351DF4" w:rsidRDefault="00351DF4" w:rsidP="00351DF4">
      <w:pPr>
        <w:spacing w:after="240" w:line="240" w:lineRule="auto"/>
        <w:contextualSpacing/>
        <w:jc w:val="left"/>
        <w:divId w:val="1893038050"/>
        <w:rPr>
          <w:sz w:val="22"/>
          <w:szCs w:val="22"/>
          <w:shd w:val="clear" w:color="auto" w:fill="FFFFFF"/>
        </w:rPr>
      </w:pPr>
      <w:r w:rsidRPr="00351DF4">
        <w:rPr>
          <w:sz w:val="22"/>
          <w:szCs w:val="22"/>
          <w:shd w:val="clear" w:color="auto" w:fill="FFFFFF"/>
        </w:rPr>
        <w:t xml:space="preserve">ORNELAS, P. T. S. F. et al. As evidências científicas da eficácia do uso da ozonioterapia frente à legislação sanitária brasileira. </w:t>
      </w:r>
      <w:r w:rsidRPr="00351DF4">
        <w:rPr>
          <w:b/>
          <w:sz w:val="22"/>
          <w:szCs w:val="22"/>
          <w:shd w:val="clear" w:color="auto" w:fill="FFFFFF"/>
        </w:rPr>
        <w:t>REVISA</w:t>
      </w:r>
      <w:r w:rsidRPr="00351DF4">
        <w:rPr>
          <w:sz w:val="22"/>
          <w:szCs w:val="22"/>
          <w:shd w:val="clear" w:color="auto" w:fill="FFFFFF"/>
        </w:rPr>
        <w:t>, v. 9, n. 2, p. 320-326, 30 abr. 2020. Disponível em: https://www.researchgate.net/publication/341657619_As_evidencias_cientificas_da_eficacia_do_uso_da_ozonioterapia_frente_a_legislacao_sanitaria_brasileira. Acesso em: 30 jul. 2024.</w:t>
      </w:r>
    </w:p>
    <w:p w14:paraId="5DEA4FED" w14:textId="77777777" w:rsidR="00351DF4" w:rsidRPr="00030DB7" w:rsidRDefault="00351DF4" w:rsidP="00030DB7">
      <w:pPr>
        <w:spacing w:before="240" w:after="0" w:line="240" w:lineRule="auto"/>
        <w:ind w:left="-5" w:right="0"/>
        <w:jc w:val="left"/>
        <w:divId w:val="1893038050"/>
        <w:rPr>
          <w:b/>
          <w:color w:val="auto"/>
        </w:rPr>
      </w:pPr>
    </w:p>
    <w:sectPr w:rsidR="00351DF4" w:rsidRPr="00030DB7" w:rsidSect="00C03A4E">
      <w:pgSz w:w="11920" w:h="16840"/>
      <w:pgMar w:top="1417" w:right="1701" w:bottom="1417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36A"/>
    <w:rsid w:val="000012D3"/>
    <w:rsid w:val="00030DB7"/>
    <w:rsid w:val="00032A72"/>
    <w:rsid w:val="00033CB2"/>
    <w:rsid w:val="0003560D"/>
    <w:rsid w:val="0005599B"/>
    <w:rsid w:val="000666FA"/>
    <w:rsid w:val="0007396E"/>
    <w:rsid w:val="0008002E"/>
    <w:rsid w:val="000B5710"/>
    <w:rsid w:val="000D44EF"/>
    <w:rsid w:val="000D67AC"/>
    <w:rsid w:val="000E1812"/>
    <w:rsid w:val="000F64CE"/>
    <w:rsid w:val="00102416"/>
    <w:rsid w:val="0010561A"/>
    <w:rsid w:val="001C00FB"/>
    <w:rsid w:val="001D5226"/>
    <w:rsid w:val="001E5636"/>
    <w:rsid w:val="00211155"/>
    <w:rsid w:val="00244643"/>
    <w:rsid w:val="002671C3"/>
    <w:rsid w:val="002E3F75"/>
    <w:rsid w:val="003045A2"/>
    <w:rsid w:val="00310183"/>
    <w:rsid w:val="0032574B"/>
    <w:rsid w:val="00330C5A"/>
    <w:rsid w:val="00350CB4"/>
    <w:rsid w:val="00351DF4"/>
    <w:rsid w:val="00353258"/>
    <w:rsid w:val="00367B9B"/>
    <w:rsid w:val="0037097E"/>
    <w:rsid w:val="003A6C1F"/>
    <w:rsid w:val="003D70EE"/>
    <w:rsid w:val="003E1606"/>
    <w:rsid w:val="003E59A7"/>
    <w:rsid w:val="003E7CC1"/>
    <w:rsid w:val="004115D7"/>
    <w:rsid w:val="00435B14"/>
    <w:rsid w:val="0044648F"/>
    <w:rsid w:val="004548F0"/>
    <w:rsid w:val="00455353"/>
    <w:rsid w:val="00463314"/>
    <w:rsid w:val="004774DA"/>
    <w:rsid w:val="004B73FE"/>
    <w:rsid w:val="004B7F53"/>
    <w:rsid w:val="004D2F78"/>
    <w:rsid w:val="005031B3"/>
    <w:rsid w:val="00572C54"/>
    <w:rsid w:val="00583CFE"/>
    <w:rsid w:val="00586B71"/>
    <w:rsid w:val="0064468E"/>
    <w:rsid w:val="00667F2B"/>
    <w:rsid w:val="006774BD"/>
    <w:rsid w:val="006946A7"/>
    <w:rsid w:val="00697C40"/>
    <w:rsid w:val="006D3AC1"/>
    <w:rsid w:val="006F5AF0"/>
    <w:rsid w:val="00723947"/>
    <w:rsid w:val="007832DB"/>
    <w:rsid w:val="007E0F6C"/>
    <w:rsid w:val="007E1A1B"/>
    <w:rsid w:val="008642B9"/>
    <w:rsid w:val="00867F00"/>
    <w:rsid w:val="008B5AD8"/>
    <w:rsid w:val="008C0444"/>
    <w:rsid w:val="008C44EA"/>
    <w:rsid w:val="008D1025"/>
    <w:rsid w:val="009040D7"/>
    <w:rsid w:val="0091213D"/>
    <w:rsid w:val="00946094"/>
    <w:rsid w:val="00973B7C"/>
    <w:rsid w:val="009830AB"/>
    <w:rsid w:val="009B6D1E"/>
    <w:rsid w:val="009D5340"/>
    <w:rsid w:val="009E41CC"/>
    <w:rsid w:val="009E55EF"/>
    <w:rsid w:val="00A31978"/>
    <w:rsid w:val="00A429F2"/>
    <w:rsid w:val="00A72DB2"/>
    <w:rsid w:val="00AF0AAA"/>
    <w:rsid w:val="00B26283"/>
    <w:rsid w:val="00B40A9A"/>
    <w:rsid w:val="00B449B3"/>
    <w:rsid w:val="00BB1119"/>
    <w:rsid w:val="00BC41EB"/>
    <w:rsid w:val="00C02FEC"/>
    <w:rsid w:val="00C03A4E"/>
    <w:rsid w:val="00C07C2B"/>
    <w:rsid w:val="00C12E7B"/>
    <w:rsid w:val="00C13947"/>
    <w:rsid w:val="00C20062"/>
    <w:rsid w:val="00C21D9F"/>
    <w:rsid w:val="00C31FCE"/>
    <w:rsid w:val="00C73601"/>
    <w:rsid w:val="00C75E71"/>
    <w:rsid w:val="00C8062F"/>
    <w:rsid w:val="00C84B9B"/>
    <w:rsid w:val="00CA5F92"/>
    <w:rsid w:val="00CE5D7E"/>
    <w:rsid w:val="00D05F97"/>
    <w:rsid w:val="00D110B1"/>
    <w:rsid w:val="00D32BE9"/>
    <w:rsid w:val="00D54B96"/>
    <w:rsid w:val="00D71B00"/>
    <w:rsid w:val="00DC45C7"/>
    <w:rsid w:val="00DC542E"/>
    <w:rsid w:val="00DF275F"/>
    <w:rsid w:val="00E10B06"/>
    <w:rsid w:val="00E12B0E"/>
    <w:rsid w:val="00E130DB"/>
    <w:rsid w:val="00E14334"/>
    <w:rsid w:val="00E4263F"/>
    <w:rsid w:val="00E5536A"/>
    <w:rsid w:val="00E5621B"/>
    <w:rsid w:val="00E66379"/>
    <w:rsid w:val="00E701CF"/>
    <w:rsid w:val="00E70D9F"/>
    <w:rsid w:val="00E96276"/>
    <w:rsid w:val="00EE171D"/>
    <w:rsid w:val="00EF764C"/>
    <w:rsid w:val="00F21F85"/>
    <w:rsid w:val="00F62BEF"/>
    <w:rsid w:val="00FB6808"/>
    <w:rsid w:val="00FC614F"/>
    <w:rsid w:val="00FD7143"/>
    <w:rsid w:val="00FE0354"/>
    <w:rsid w:val="00FF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5F7F4"/>
  <w15:docId w15:val="{CA173028-996F-0640-B2AF-2C5BA2E48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18" w:line="388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54" w:line="269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apple-converted-space">
    <w:name w:val="apple-converted-space"/>
    <w:basedOn w:val="Fontepargpadro"/>
    <w:rsid w:val="00E70D9F"/>
  </w:style>
  <w:style w:type="character" w:customStyle="1" w:styleId="articlebadge">
    <w:name w:val="_articlebadge"/>
    <w:basedOn w:val="Fontepargpadro"/>
    <w:rsid w:val="00EE171D"/>
  </w:style>
  <w:style w:type="character" w:customStyle="1" w:styleId="separator">
    <w:name w:val="_separator"/>
    <w:basedOn w:val="Fontepargpadro"/>
    <w:rsid w:val="00EE171D"/>
  </w:style>
  <w:style w:type="character" w:customStyle="1" w:styleId="editionmeta">
    <w:name w:val="_editionmeta"/>
    <w:basedOn w:val="Fontepargpadro"/>
    <w:rsid w:val="00EE171D"/>
  </w:style>
  <w:style w:type="character" w:customStyle="1" w:styleId="group-doi">
    <w:name w:val="group-doi"/>
    <w:basedOn w:val="Fontepargpadro"/>
    <w:rsid w:val="00EE171D"/>
  </w:style>
  <w:style w:type="character" w:styleId="Hyperlink">
    <w:name w:val="Hyperlink"/>
    <w:basedOn w:val="Fontepargpadro"/>
    <w:uiPriority w:val="99"/>
    <w:unhideWhenUsed/>
    <w:rsid w:val="00EE171D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03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cielo.br/j/rbcp/a/Gn5VLhKrQt8RWpt78b9y97Q/?lang=pt" TargetMode="External"/><Relationship Id="rId4" Type="http://schemas.openxmlformats.org/officeDocument/2006/relationships/hyperlink" Target="https://ojs.pubvet.com.br/index.php/revista/article/view/3613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3490</Characters>
  <Application>Microsoft Office Word</Application>
  <DocSecurity>0</DocSecurity>
  <Lines>29</Lines>
  <Paragraphs>8</Paragraphs>
  <ScaleCrop>false</ScaleCrop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Resumos do CIED - Maria Alice</dc:title>
  <dc:subject/>
  <dc:creator/>
  <cp:keywords/>
  <cp:lastModifiedBy>Sabrina Tavares</cp:lastModifiedBy>
  <cp:revision>2</cp:revision>
  <dcterms:created xsi:type="dcterms:W3CDTF">2024-08-01T01:50:00Z</dcterms:created>
  <dcterms:modified xsi:type="dcterms:W3CDTF">2024-08-01T01:50:00Z</dcterms:modified>
</cp:coreProperties>
</file>