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8.png" ContentType="image/png"/>
  <Override PartName="/word/media/image9.png" ContentType="image/png"/>
  <Override PartName="/word/media/image10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tabs>
          <w:tab w:val="clear" w:pos="720"/>
          <w:tab w:val="left" w:pos="2500" w:leader="none"/>
        </w:tabs>
        <w:spacing w:lineRule="auto" w:line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hd w:val="clear" w:color="auto" w:fill="FFFFFF"/>
        <w:tabs>
          <w:tab w:val="clear" w:pos="720"/>
          <w:tab w:val="left" w:pos="2500" w:leader="none"/>
        </w:tabs>
        <w:spacing w:lineRule="auto" w:line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AVALIAÇÃO PRELIMINAR DA REDE FLUVIOMÉTRICA DO ESTADO DO PARÁ: LACUNAS ESPACIAIS E DESAFIOS PARA O MONITORAMENTO FLUVIOMÉTRICO</w:t>
      </w:r>
    </w:p>
    <w:p>
      <w:pPr>
        <w:pStyle w:val="Normal"/>
        <w:shd w:val="clear" w:color="auto" w:fill="FFFFFF"/>
        <w:tabs>
          <w:tab w:val="clear" w:pos="720"/>
          <w:tab w:val="left" w:pos="2500" w:leader="none"/>
        </w:tabs>
        <w:spacing w:lineRule="auto" w:line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hd w:val="clear" w:color="auto" w:fill="FFFFFF"/>
        <w:tabs>
          <w:tab w:val="clear" w:pos="720"/>
          <w:tab w:val="left" w:pos="2500" w:leader="none"/>
        </w:tabs>
        <w:spacing w:lineRule="auto" w:line="240"/>
        <w:jc w:val="center"/>
        <w:rPr/>
      </w:pPr>
      <w:r>
        <w:rPr>
          <w:sz w:val="24"/>
          <w:szCs w:val="24"/>
        </w:rPr>
        <w:t>Filipe de Melo Rocha</w:t>
      </w:r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>; Anderson Eudóxio Araújo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; Sabrina Pereira de </w:t>
      </w:r>
      <w:r>
        <w:rPr>
          <w:position w:val="0"/>
          <w:sz w:val="24"/>
          <w:sz w:val="24"/>
          <w:szCs w:val="24"/>
          <w:vertAlign w:val="baseline"/>
        </w:rPr>
        <w:t>Assunção</w:t>
      </w:r>
      <w:r>
        <w:rPr>
          <w:sz w:val="24"/>
          <w:szCs w:val="24"/>
          <w:vertAlign w:val="superscript"/>
        </w:rPr>
        <w:t>3</w:t>
      </w:r>
      <w:r>
        <w:rPr>
          <w:position w:val="0"/>
          <w:sz w:val="24"/>
          <w:sz w:val="24"/>
          <w:szCs w:val="24"/>
          <w:vertAlign w:val="baseline"/>
        </w:rPr>
        <w:t>;</w:t>
      </w:r>
      <w:r>
        <w:rPr/>
        <w:t xml:space="preserve"> </w:t>
      </w:r>
      <w:r>
        <w:rPr>
          <w:sz w:val="24"/>
          <w:szCs w:val="24"/>
        </w:rPr>
        <w:t>Felipe de Moraes Marques</w:t>
      </w:r>
      <w:r>
        <w:rPr>
          <w:sz w:val="24"/>
          <w:szCs w:val="24"/>
          <w:vertAlign w:val="superscript"/>
        </w:rPr>
        <w:t>4</w:t>
      </w:r>
      <w:r>
        <w:rPr>
          <w:position w:val="0"/>
          <w:sz w:val="24"/>
          <w:sz w:val="24"/>
          <w:szCs w:val="24"/>
          <w:vertAlign w:val="baseline"/>
        </w:rPr>
        <w:t>; Odete Kariny Souza Santos</w:t>
      </w:r>
      <w:r>
        <w:rPr>
          <w:sz w:val="24"/>
          <w:szCs w:val="24"/>
          <w:vertAlign w:val="superscript"/>
        </w:rPr>
        <w:t>5</w:t>
      </w:r>
      <w:r>
        <w:rPr>
          <w:position w:val="0"/>
          <w:sz w:val="24"/>
          <w:sz w:val="24"/>
          <w:szCs w:val="24"/>
          <w:vertAlign w:val="baseline"/>
        </w:rPr>
        <w:t xml:space="preserve">; </w:t>
      </w:r>
      <w:r>
        <w:rPr>
          <w:rFonts w:ascii="Times New Roman;Times New Roman_EmbeddedFont;Times New Roman_MSFontService;serif" w:hAnsi="Times New Roman;Times New Roman_EmbeddedFont;Times New Roman_MSFontService;serif"/>
          <w:sz w:val="24"/>
          <w:lang w:val="pt-BR"/>
        </w:rPr>
        <w:t>Tamirys Marcelina da Silva</w:t>
      </w:r>
      <w:r>
        <w:rPr>
          <w:rFonts w:ascii="Times New Roman;Times New Roman_EmbeddedFont;Times New Roman_MSFontService;serif" w:hAnsi="Times New Roman;Times New Roman_EmbeddedFont;Times New Roman_MSFontService;serif"/>
          <w:sz w:val="24"/>
          <w:vertAlign w:val="superscript"/>
          <w:lang w:val="pt-BR"/>
        </w:rPr>
        <w:t>6</w:t>
      </w:r>
      <w:r>
        <w:rPr>
          <w:rFonts w:ascii="Times New Roman;Times New Roman_EmbeddedFont;Times New Roman_MSFontService;serif" w:hAnsi="Times New Roman;Times New Roman_EmbeddedFont;Times New Roman_MSFontService;serif"/>
          <w:position w:val="0"/>
          <w:sz w:val="24"/>
          <w:sz w:val="24"/>
          <w:vertAlign w:val="baseline"/>
          <w:lang w:val="pt-BR"/>
        </w:rPr>
        <w:t>;</w:t>
      </w:r>
      <w:r>
        <w:rPr>
          <w:position w:val="0"/>
          <w:sz w:val="24"/>
          <w:sz w:val="24"/>
          <w:szCs w:val="24"/>
          <w:vertAlign w:val="baseline"/>
        </w:rPr>
        <w:t xml:space="preserve"> </w:t>
      </w:r>
    </w:p>
    <w:p>
      <w:pPr>
        <w:pStyle w:val="Normal"/>
        <w:shd w:val="clear" w:color="auto" w:fill="FFFFFF"/>
        <w:tabs>
          <w:tab w:val="clear" w:pos="720"/>
          <w:tab w:val="left" w:pos="2500" w:leader="none"/>
        </w:tabs>
        <w:spacing w:lineRule="auto" w:line="240"/>
        <w:jc w:val="center"/>
        <w:rPr/>
      </w:pPr>
      <w:r>
        <w:rPr>
          <w:position w:val="0"/>
          <w:sz w:val="24"/>
          <w:sz w:val="24"/>
          <w:szCs w:val="24"/>
          <w:vertAlign w:val="baseline"/>
        </w:rPr>
        <w:t>Gundisalvo Piratoba Morales</w:t>
      </w:r>
      <w:r>
        <w:rPr>
          <w:sz w:val="24"/>
          <w:szCs w:val="24"/>
          <w:vertAlign w:val="superscript"/>
        </w:rPr>
        <w:t>7</w:t>
      </w:r>
      <w:r>
        <w:rPr>
          <w:position w:val="0"/>
          <w:sz w:val="24"/>
          <w:sz w:val="24"/>
          <w:szCs w:val="24"/>
          <w:vertAlign w:val="baseline"/>
        </w:rPr>
        <w:t xml:space="preserve"> </w:t>
      </w:r>
    </w:p>
    <w:p>
      <w:pPr>
        <w:pStyle w:val="Normal"/>
        <w:shd w:val="clear" w:color="auto" w:fill="FFFFFF"/>
        <w:tabs>
          <w:tab w:val="clear" w:pos="720"/>
          <w:tab w:val="left" w:pos="2500" w:leader="none"/>
        </w:tabs>
        <w:spacing w:lineRule="auto" w:line="240" w:before="0" w:after="0"/>
        <w:jc w:val="center"/>
        <w:rPr/>
      </w:pPr>
      <w:r>
        <w:rPr>
          <w:sz w:val="24"/>
          <w:szCs w:val="24"/>
          <w:vertAlign w:val="superscript"/>
        </w:rPr>
        <w:t>1</w:t>
      </w:r>
      <w:r>
        <w:rPr>
          <w:position w:val="0"/>
          <w:sz w:val="24"/>
          <w:sz w:val="24"/>
          <w:szCs w:val="24"/>
          <w:vertAlign w:val="baseline"/>
        </w:rPr>
        <w:t>Mestrando em Ciências Ambientais</w:t>
      </w:r>
      <w:r>
        <w:rPr>
          <w:sz w:val="24"/>
          <w:szCs w:val="24"/>
        </w:rPr>
        <w:t>. Universidade do Estado do Pará. filipe.melo07@outlook.com.</w:t>
      </w:r>
    </w:p>
    <w:p>
      <w:pPr>
        <w:pStyle w:val="Normal"/>
        <w:shd w:val="clear" w:color="auto" w:fill="FFFFFF"/>
        <w:tabs>
          <w:tab w:val="clear" w:pos="720"/>
          <w:tab w:val="left" w:pos="2500" w:leader="none"/>
        </w:tabs>
        <w:spacing w:lineRule="auto" w:line="240"/>
        <w:jc w:val="center"/>
        <w:rPr/>
      </w:pPr>
      <w:r>
        <w:rPr>
          <w:sz w:val="24"/>
          <w:szCs w:val="24"/>
          <w:vertAlign w:val="superscript"/>
        </w:rPr>
        <w:t>2, 4, 5, 6</w:t>
      </w:r>
      <w:r>
        <w:rPr>
          <w:position w:val="0"/>
          <w:sz w:val="24"/>
          <w:sz w:val="24"/>
          <w:szCs w:val="24"/>
          <w:vertAlign w:val="baseline"/>
        </w:rPr>
        <w:t>Mestrando (a) em Ciências Ambientais. Universidade do Estado do Pará.</w:t>
      </w:r>
    </w:p>
    <w:p>
      <w:pPr>
        <w:pStyle w:val="Normal"/>
        <w:shd w:val="clear" w:color="auto" w:fill="FFFFFF"/>
        <w:tabs>
          <w:tab w:val="clear" w:pos="720"/>
          <w:tab w:val="left" w:pos="2500" w:leader="none"/>
        </w:tabs>
        <w:spacing w:lineRule="auto" w:line="240"/>
        <w:jc w:val="center"/>
        <w:rPr/>
      </w:pP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>Bacharel em Engenharia Ambiental e Sanitária. Universidade do Estado do Pará.</w:t>
      </w:r>
    </w:p>
    <w:p>
      <w:pPr>
        <w:pStyle w:val="Normal"/>
        <w:shd w:val="clear" w:color="auto" w:fill="FFFFFF"/>
        <w:tabs>
          <w:tab w:val="clear" w:pos="720"/>
          <w:tab w:val="left" w:pos="2500" w:leader="none"/>
        </w:tabs>
        <w:spacing w:lineRule="auto" w:line="240"/>
        <w:jc w:val="center"/>
        <w:rPr>
          <w:color w:val="auto"/>
          <w:u w:val="none"/>
        </w:rPr>
      </w:pPr>
      <w:r>
        <w:rPr>
          <w:color w:val="auto"/>
          <w:sz w:val="24"/>
          <w:szCs w:val="24"/>
          <w:u w:val="none"/>
          <w:vertAlign w:val="superscript"/>
        </w:rPr>
        <w:t>7</w:t>
      </w:r>
      <w:r>
        <w:rPr>
          <w:color w:val="auto"/>
          <w:position w:val="0"/>
          <w:sz w:val="24"/>
          <w:sz w:val="24"/>
          <w:szCs w:val="24"/>
          <w:u w:val="none"/>
          <w:vertAlign w:val="baseline"/>
        </w:rPr>
        <w:t>Pós-Doutor em Engenharia Oceânica. Universidade Federal do Rio de Janeiro.</w:t>
      </w:r>
    </w:p>
    <w:p>
      <w:pPr>
        <w:pStyle w:val="Normal"/>
        <w:shd w:val="clear" w:color="auto" w:fill="FFFFFF"/>
        <w:tabs>
          <w:tab w:val="clear" w:pos="720"/>
          <w:tab w:val="left" w:pos="2500" w:leader="none"/>
        </w:tabs>
        <w:spacing w:lineRule="auto" w:line="360"/>
        <w:jc w:val="center"/>
        <w:rPr>
          <w:color w:val="FF0000"/>
          <w:sz w:val="24"/>
          <w:szCs w:val="24"/>
          <w:u w:val="single"/>
        </w:rPr>
      </w:pPr>
      <w:r>
        <w:rPr>
          <w:color w:val="FF0000"/>
          <w:sz w:val="24"/>
          <w:szCs w:val="24"/>
          <w:u w:val="single"/>
        </w:rPr>
      </w:r>
    </w:p>
    <w:p>
      <w:pPr>
        <w:pStyle w:val="Normal"/>
        <w:shd w:val="clear" w:color="auto" w:fill="FFFFFF"/>
        <w:tabs>
          <w:tab w:val="clear" w:pos="720"/>
          <w:tab w:val="left" w:pos="2500" w:leader="none"/>
        </w:tabs>
        <w:spacing w:lineRule="auto" w:line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RESUMO</w:t>
      </w:r>
    </w:p>
    <w:p>
      <w:pPr>
        <w:pStyle w:val="BodyText"/>
        <w:spacing w:lineRule="auto" w:line="240"/>
        <w:ind w:hanging="0" w:left="0"/>
        <w:jc w:val="both"/>
        <w:rPr/>
      </w:pPr>
      <w:r>
        <w:rPr>
          <w:b w:val="false"/>
          <w:bCs w:val="false"/>
          <w:color w:val="000000"/>
          <w:sz w:val="24"/>
          <w:szCs w:val="24"/>
        </w:rPr>
        <w:t xml:space="preserve">O monitoramento por estações fluviométricas se constitui como uma ferramenta fundamental para compreender a dinâmica hidrológica e dar subsídios à gestão hídrica, considerando as regiões extensas e heterogêneas do estado do Pará. A falta de infraestrutura e de logística adequada afeta a manutenção de uma rede estável e consistente, capaz de representar a variação espacial e temporal dos rios amazônicos. </w:t>
      </w:r>
      <w:r>
        <w:rPr>
          <w:color w:val="000000"/>
          <w:sz w:val="24"/>
          <w:szCs w:val="24"/>
        </w:rPr>
        <w:t>Diante disso, este trabalho busca desenvolver uma análise diagnóstica e preliminar da rede fluviométrica do Pará, visando identificar ausências de monitoramento e analisar a adequação operacional das estações ativas. Neste estudo foram utilizados dados da Agência Nacional de Águas e Saneamento Básico (ANA), considerando estações em operação e desativadas. Os dados foram catalogados e processados no programa de geoprocessamento QGIS 3.40, com a delimitação de áreas de influência de 10 km ao redor de estações ativas, buscando estimar a cobertura efetiva da rede. A avaliação também verificou a consistência e extensão das séries históricas, fundamentais para a aplicação de modelos e previsões. Foi adotada a divisão a partir de Unidades de Planejamento Hidrológico (UPH). Os resultados mostraram desigualdade na distribuição da rede, com forte concentração de estações nas regiões leste e nordeste do Pará, localizadas próximas a centros urbanos e de fácil acesso, enquanto grandes áreas das regiões centro, sul e oeste apresentaram cobertura inadequada. Observou-se também que uma parcela limitada das estações ativas possui séries temporais longas e contínuas, reduzindo a confiança em análises hidrológicas e limitando a modelagem de processos ambientais. Conclui-se que a rede fluviométrica do estado do Pará precisa ser revista e expandida, priorizando bacias com lacunas críticas e reativando estações inativas. A metodologia mostrou-se eficaz na identificação de vazios de monitoramento e pode servir de base para otimizar a rede hidrológica da região.</w:t>
      </w:r>
    </w:p>
    <w:p>
      <w:pPr>
        <w:pStyle w:val="BodyText"/>
        <w:shd w:val="clear" w:fill="FFFFFF"/>
        <w:spacing w:lineRule="auto" w:line="360" w:before="0" w:after="24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Palavras-chave:</w:t>
      </w:r>
      <w:r>
        <w:rPr>
          <w:color w:val="000000"/>
          <w:sz w:val="24"/>
          <w:szCs w:val="24"/>
        </w:rPr>
        <w:t xml:space="preserve"> Monitoramento hidrológico. Análise espacial. Rede fluviométrica.</w:t>
      </w:r>
    </w:p>
    <w:p>
      <w:pPr>
        <w:pStyle w:val="BodyText"/>
        <w:shd w:val="clear" w:fill="FFFFFF"/>
        <w:spacing w:lineRule="auto" w:line="360" w:before="0" w:after="240"/>
        <w:jc w:val="both"/>
        <w:rPr>
          <w:color w:val="000000"/>
        </w:rPr>
      </w:pPr>
      <w:r>
        <w:rPr>
          <w:b/>
          <w:color w:val="auto"/>
          <w:sz w:val="24"/>
          <w:szCs w:val="24"/>
        </w:rPr>
        <w:t>Área de Interesse do Simpósio</w:t>
      </w:r>
      <w:r>
        <w:rPr>
          <w:color w:val="auto"/>
          <w:sz w:val="24"/>
          <w:szCs w:val="24"/>
        </w:rPr>
        <w:t>: Metodologias, Geotecnologias, Estatística e Divulgação da Ciência</w:t>
      </w:r>
      <w:r>
        <w:rPr>
          <w:b w:val="false"/>
          <w:bCs w:val="false"/>
          <w:color w:val="auto"/>
          <w:sz w:val="24"/>
          <w:szCs w:val="24"/>
          <w:u w:val="none"/>
        </w:rPr>
        <w:t>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134" w:gutter="0" w:header="0" w:top="1701" w:footer="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Times New Roman">
    <w:altName w:val="Times New Roman_EmbeddedFont"/>
    <w:charset w:val="00"/>
    <w:family w:val="roman"/>
    <w:pitch w:val="variable"/>
  </w:font>
  <w:font w:name="Calibri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pBdr/>
      <w:tabs>
        <w:tab w:val="clear" w:pos="720"/>
        <w:tab w:val="center" w:pos="4252" w:leader="none"/>
        <w:tab w:val="right" w:pos="8504" w:leader="none"/>
      </w:tabs>
      <w:rPr>
        <w:rFonts w:ascii="Calibri" w:hAnsi="Calibri" w:eastAsia="Calibri" w:cs="Calibri"/>
        <w:color w:val="000000"/>
      </w:rPr>
    </w:pPr>
    <w:r>
      <w:rPr>
        <w:rFonts w:eastAsia="Calibri" w:cs="Calibri" w:ascii="Calibri" w:hAnsi="Calibri"/>
        <w:color w:val="000000"/>
      </w:rPr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3810000</wp:posOffset>
          </wp:positionH>
          <wp:positionV relativeFrom="paragraph">
            <wp:posOffset>635</wp:posOffset>
          </wp:positionV>
          <wp:extent cx="869950" cy="889000"/>
          <wp:effectExtent l="0" t="0" r="0" b="0"/>
          <wp:wrapSquare wrapText="bothSides"/>
          <wp:docPr id="3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81339" r="81740" b="0"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89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2247265</wp:posOffset>
          </wp:positionH>
          <wp:positionV relativeFrom="paragraph">
            <wp:posOffset>9956800</wp:posOffset>
          </wp:positionV>
          <wp:extent cx="860425" cy="467995"/>
          <wp:effectExtent l="0" t="0" r="0" b="0"/>
          <wp:wrapSquare wrapText="bothSides"/>
          <wp:docPr id="4" name="image6.png" descr="PROPIT - Unifesspa é contemplada com 68 cotas de bolsas da Fapespa para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6.png" descr="PROPIT - Unifesspa é contemplada com 68 cotas de bolsas da Fapespa para ...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6042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5">
          <wp:simplePos x="0" y="0"/>
          <wp:positionH relativeFrom="column">
            <wp:posOffset>1548765</wp:posOffset>
          </wp:positionH>
          <wp:positionV relativeFrom="paragraph">
            <wp:posOffset>10007600</wp:posOffset>
          </wp:positionV>
          <wp:extent cx="443230" cy="467995"/>
          <wp:effectExtent l="0" t="0" r="0" b="0"/>
          <wp:wrapSquare wrapText="bothSides"/>
          <wp:docPr id="5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png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443230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6">
          <wp:simplePos x="0" y="0"/>
          <wp:positionH relativeFrom="margin">
            <wp:posOffset>786765</wp:posOffset>
          </wp:positionH>
          <wp:positionV relativeFrom="page">
            <wp:posOffset>10163175</wp:posOffset>
          </wp:positionV>
          <wp:extent cx="1231900" cy="381000"/>
          <wp:effectExtent l="0" t="0" r="0" b="0"/>
          <wp:wrapSquare wrapText="bothSides"/>
          <wp:docPr id="6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" descr="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7">
          <wp:simplePos x="0" y="0"/>
          <wp:positionH relativeFrom="margin">
            <wp:posOffset>-222885</wp:posOffset>
          </wp:positionH>
          <wp:positionV relativeFrom="page">
            <wp:posOffset>10202545</wp:posOffset>
          </wp:positionV>
          <wp:extent cx="762000" cy="245745"/>
          <wp:effectExtent l="0" t="0" r="0" b="0"/>
          <wp:wrapSquare wrapText="bothSides"/>
          <wp:docPr id="7" name="Imagem 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4" descr="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 l="50751" t="0" r="0" b="19087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245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8">
          <wp:simplePos x="0" y="0"/>
          <wp:positionH relativeFrom="column">
            <wp:posOffset>2691765</wp:posOffset>
          </wp:positionH>
          <wp:positionV relativeFrom="page">
            <wp:posOffset>10217150</wp:posOffset>
          </wp:positionV>
          <wp:extent cx="552450" cy="314325"/>
          <wp:effectExtent l="0" t="0" r="0" b="0"/>
          <wp:wrapSquare wrapText="bothSides"/>
          <wp:docPr id="8" name="Imagem 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7" descr=""/>
                  <pic:cNvPicPr>
                    <a:picLocks noChangeAspect="1" noChangeArrowheads="1"/>
                  </pic:cNvPicPr>
                </pic:nvPicPr>
                <pic:blipFill>
                  <a:blip r:embed="rId6"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314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9">
          <wp:simplePos x="0" y="0"/>
          <wp:positionH relativeFrom="column">
            <wp:posOffset>3444240</wp:posOffset>
          </wp:positionH>
          <wp:positionV relativeFrom="page">
            <wp:posOffset>10147300</wp:posOffset>
          </wp:positionV>
          <wp:extent cx="542925" cy="387350"/>
          <wp:effectExtent l="0" t="0" r="0" b="0"/>
          <wp:wrapSquare wrapText="bothSides"/>
          <wp:docPr id="9" name="Imagem 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8" descr=""/>
                  <pic:cNvPicPr>
                    <a:picLocks noChangeAspect="1" noChangeArrowheads="1"/>
                  </pic:cNvPicPr>
                </pic:nvPicPr>
                <pic:blipFill>
                  <a:blip r:embed="rId7"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387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10">
          <wp:simplePos x="0" y="0"/>
          <wp:positionH relativeFrom="column">
            <wp:posOffset>4253865</wp:posOffset>
          </wp:positionH>
          <wp:positionV relativeFrom="page">
            <wp:posOffset>10162540</wp:posOffset>
          </wp:positionV>
          <wp:extent cx="914400" cy="353060"/>
          <wp:effectExtent l="0" t="0" r="0" b="0"/>
          <wp:wrapSquare wrapText="bothSides"/>
          <wp:docPr id="10" name="Imagem 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9" descr=""/>
                  <pic:cNvPicPr>
                    <a:picLocks noChangeAspect="1" noChangeArrowheads="1"/>
                  </pic:cNvPicPr>
                </pic:nvPicPr>
                <pic:blipFill>
                  <a:blip r:embed="rId8"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53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11">
          <wp:simplePos x="0" y="0"/>
          <wp:positionH relativeFrom="column">
            <wp:posOffset>5415915</wp:posOffset>
          </wp:positionH>
          <wp:positionV relativeFrom="bottomMargin">
            <wp:posOffset>228600</wp:posOffset>
          </wp:positionV>
          <wp:extent cx="756920" cy="333375"/>
          <wp:effectExtent l="0" t="0" r="0" b="0"/>
          <wp:wrapSquare wrapText="bothSides"/>
          <wp:docPr id="11" name="Imagem 1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m 10" descr=""/>
                  <pic:cNvPicPr>
                    <a:picLocks noChangeAspect="1" noChangeArrowheads="1"/>
                  </pic:cNvPicPr>
                </pic:nvPicPr>
                <pic:blipFill>
                  <a:blip r:embed="rId9"/>
                  <a:stretch>
                    <a:fillRect/>
                  </a:stretch>
                </pic:blipFill>
                <pic:spPr bwMode="auto">
                  <a:xfrm>
                    <a:off x="0" y="0"/>
                    <a:ext cx="756920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Normal"/>
      <w:widowControl/>
      <w:pBdr/>
      <w:tabs>
        <w:tab w:val="clear" w:pos="720"/>
        <w:tab w:val="center" w:pos="4252" w:leader="none"/>
        <w:tab w:val="right" w:pos="8504" w:leader="none"/>
      </w:tabs>
      <w:rPr>
        <w:rFonts w:ascii="Calibri" w:hAnsi="Calibri" w:eastAsia="Calibri" w:cs="Calibri"/>
        <w:color w:val="000000"/>
      </w:rPr>
    </w:pPr>
    <w:r>
      <w:rPr>
        <w:rFonts w:eastAsia="Calibri" w:cs="Calibri" w:ascii="Calibri" w:hAnsi="Calibri"/>
        <w:color w:val="00000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pBdr/>
      <w:tabs>
        <w:tab w:val="clear" w:pos="720"/>
        <w:tab w:val="center" w:pos="4252" w:leader="none"/>
        <w:tab w:val="right" w:pos="8504" w:leader="none"/>
      </w:tabs>
      <w:rPr>
        <w:rFonts w:ascii="Calibri" w:hAnsi="Calibri" w:eastAsia="Calibri" w:cs="Calibri"/>
        <w:color w:val="000000"/>
      </w:rPr>
    </w:pPr>
    <w:r>
      <w:rPr>
        <w:rFonts w:eastAsia="Calibri" w:cs="Calibri" w:ascii="Calibri" w:hAnsi="Calibri"/>
        <w:color w:val="000000"/>
      </w:rPr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3810000</wp:posOffset>
          </wp:positionH>
          <wp:positionV relativeFrom="paragraph">
            <wp:posOffset>635</wp:posOffset>
          </wp:positionV>
          <wp:extent cx="869950" cy="889000"/>
          <wp:effectExtent l="0" t="0" r="0" b="0"/>
          <wp:wrapSquare wrapText="bothSides"/>
          <wp:docPr id="12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81339" r="81740" b="0"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89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2247265</wp:posOffset>
          </wp:positionH>
          <wp:positionV relativeFrom="paragraph">
            <wp:posOffset>9956800</wp:posOffset>
          </wp:positionV>
          <wp:extent cx="860425" cy="467995"/>
          <wp:effectExtent l="0" t="0" r="0" b="0"/>
          <wp:wrapSquare wrapText="bothSides"/>
          <wp:docPr id="13" name="image6.png" descr="PROPIT - Unifesspa é contemplada com 68 cotas de bolsas da Fapespa para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6.png" descr="PROPIT - Unifesspa é contemplada com 68 cotas de bolsas da Fapespa para ...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6042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5">
          <wp:simplePos x="0" y="0"/>
          <wp:positionH relativeFrom="column">
            <wp:posOffset>1548765</wp:posOffset>
          </wp:positionH>
          <wp:positionV relativeFrom="paragraph">
            <wp:posOffset>10007600</wp:posOffset>
          </wp:positionV>
          <wp:extent cx="443230" cy="467995"/>
          <wp:effectExtent l="0" t="0" r="0" b="0"/>
          <wp:wrapSquare wrapText="bothSides"/>
          <wp:docPr id="14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2.png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443230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6">
          <wp:simplePos x="0" y="0"/>
          <wp:positionH relativeFrom="margin">
            <wp:posOffset>786765</wp:posOffset>
          </wp:positionH>
          <wp:positionV relativeFrom="page">
            <wp:posOffset>10163175</wp:posOffset>
          </wp:positionV>
          <wp:extent cx="1231900" cy="381000"/>
          <wp:effectExtent l="0" t="0" r="0" b="0"/>
          <wp:wrapSquare wrapText="bothSides"/>
          <wp:docPr id="15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m 2" descr="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7">
          <wp:simplePos x="0" y="0"/>
          <wp:positionH relativeFrom="margin">
            <wp:posOffset>-222885</wp:posOffset>
          </wp:positionH>
          <wp:positionV relativeFrom="page">
            <wp:posOffset>10202545</wp:posOffset>
          </wp:positionV>
          <wp:extent cx="762000" cy="245745"/>
          <wp:effectExtent l="0" t="0" r="0" b="0"/>
          <wp:wrapSquare wrapText="bothSides"/>
          <wp:docPr id="16" name="Imagem 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m 4" descr="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 l="50751" t="0" r="0" b="19087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245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8">
          <wp:simplePos x="0" y="0"/>
          <wp:positionH relativeFrom="column">
            <wp:posOffset>2691765</wp:posOffset>
          </wp:positionH>
          <wp:positionV relativeFrom="page">
            <wp:posOffset>10217150</wp:posOffset>
          </wp:positionV>
          <wp:extent cx="552450" cy="314325"/>
          <wp:effectExtent l="0" t="0" r="0" b="0"/>
          <wp:wrapSquare wrapText="bothSides"/>
          <wp:docPr id="17" name="Imagem 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m 7" descr=""/>
                  <pic:cNvPicPr>
                    <a:picLocks noChangeAspect="1" noChangeArrowheads="1"/>
                  </pic:cNvPicPr>
                </pic:nvPicPr>
                <pic:blipFill>
                  <a:blip r:embed="rId6"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314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9">
          <wp:simplePos x="0" y="0"/>
          <wp:positionH relativeFrom="column">
            <wp:posOffset>3444240</wp:posOffset>
          </wp:positionH>
          <wp:positionV relativeFrom="page">
            <wp:posOffset>10147300</wp:posOffset>
          </wp:positionV>
          <wp:extent cx="542925" cy="387350"/>
          <wp:effectExtent l="0" t="0" r="0" b="0"/>
          <wp:wrapSquare wrapText="bothSides"/>
          <wp:docPr id="18" name="Imagem 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m 8" descr=""/>
                  <pic:cNvPicPr>
                    <a:picLocks noChangeAspect="1" noChangeArrowheads="1"/>
                  </pic:cNvPicPr>
                </pic:nvPicPr>
                <pic:blipFill>
                  <a:blip r:embed="rId7"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387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10">
          <wp:simplePos x="0" y="0"/>
          <wp:positionH relativeFrom="column">
            <wp:posOffset>4253865</wp:posOffset>
          </wp:positionH>
          <wp:positionV relativeFrom="page">
            <wp:posOffset>10162540</wp:posOffset>
          </wp:positionV>
          <wp:extent cx="914400" cy="353060"/>
          <wp:effectExtent l="0" t="0" r="0" b="0"/>
          <wp:wrapSquare wrapText="bothSides"/>
          <wp:docPr id="19" name="Imagem 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m 9" descr=""/>
                  <pic:cNvPicPr>
                    <a:picLocks noChangeAspect="1" noChangeArrowheads="1"/>
                  </pic:cNvPicPr>
                </pic:nvPicPr>
                <pic:blipFill>
                  <a:blip r:embed="rId8"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53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11">
          <wp:simplePos x="0" y="0"/>
          <wp:positionH relativeFrom="column">
            <wp:posOffset>5415915</wp:posOffset>
          </wp:positionH>
          <wp:positionV relativeFrom="bottomMargin">
            <wp:posOffset>228600</wp:posOffset>
          </wp:positionV>
          <wp:extent cx="756920" cy="333375"/>
          <wp:effectExtent l="0" t="0" r="0" b="0"/>
          <wp:wrapSquare wrapText="bothSides"/>
          <wp:docPr id="20" name="Imagem 1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m 10" descr=""/>
                  <pic:cNvPicPr>
                    <a:picLocks noChangeAspect="1" noChangeArrowheads="1"/>
                  </pic:cNvPicPr>
                </pic:nvPicPr>
                <pic:blipFill>
                  <a:blip r:embed="rId9"/>
                  <a:stretch>
                    <a:fillRect/>
                  </a:stretch>
                </pic:blipFill>
                <pic:spPr bwMode="auto">
                  <a:xfrm>
                    <a:off x="0" y="0"/>
                    <a:ext cx="756920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Normal"/>
      <w:widowControl/>
      <w:pBdr/>
      <w:tabs>
        <w:tab w:val="clear" w:pos="720"/>
        <w:tab w:val="center" w:pos="4252" w:leader="none"/>
        <w:tab w:val="right" w:pos="8504" w:leader="none"/>
      </w:tabs>
      <w:rPr>
        <w:rFonts w:ascii="Calibri" w:hAnsi="Calibri" w:eastAsia="Calibri" w:cs="Calibri"/>
        <w:color w:val="000000"/>
      </w:rPr>
    </w:pPr>
    <w:r>
      <w:rPr>
        <w:rFonts w:eastAsia="Calibri" w:cs="Calibri" w:ascii="Calibri" w:hAnsi="Calibri"/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pBdr/>
      <w:tabs>
        <w:tab w:val="clear" w:pos="720"/>
        <w:tab w:val="center" w:pos="4252" w:leader="none"/>
        <w:tab w:val="right" w:pos="8504" w:leader="none"/>
      </w:tabs>
      <w:jc w:val="center"/>
      <w:rPr>
        <w:rFonts w:ascii="Calibri" w:hAnsi="Calibri" w:eastAsia="Calibri" w:cs="Calibri"/>
        <w:color w:val="000000"/>
      </w:rPr>
    </w:pPr>
    <w:r>
      <w:rPr/>
      <w:drawing>
        <wp:inline distT="0" distB="0" distL="0" distR="0">
          <wp:extent cx="3253105" cy="1610995"/>
          <wp:effectExtent l="0" t="0" r="0" b="0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863" t="33995" r="-2174" b="26665"/>
                  <a:stretch>
                    <a:fillRect/>
                  </a:stretch>
                </pic:blipFill>
                <pic:spPr bwMode="auto">
                  <a:xfrm>
                    <a:off x="0" y="0"/>
                    <a:ext cx="3253105" cy="1610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pBdr/>
      <w:tabs>
        <w:tab w:val="clear" w:pos="720"/>
        <w:tab w:val="center" w:pos="4252" w:leader="none"/>
        <w:tab w:val="right" w:pos="8504" w:leader="none"/>
      </w:tabs>
      <w:jc w:val="center"/>
      <w:rPr>
        <w:rFonts w:ascii="Calibri" w:hAnsi="Calibri" w:eastAsia="Calibri" w:cs="Calibri"/>
        <w:color w:val="000000"/>
      </w:rPr>
    </w:pPr>
    <w:r>
      <w:rPr/>
      <w:drawing>
        <wp:inline distT="0" distB="0" distL="0" distR="0">
          <wp:extent cx="3253105" cy="1610995"/>
          <wp:effectExtent l="0" t="0" r="0" b="0"/>
          <wp:docPr id="2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863" t="33995" r="-2174" b="26665"/>
                  <a:stretch>
                    <a:fillRect/>
                  </a:stretch>
                </pic:blipFill>
                <pic:spPr bwMode="auto">
                  <a:xfrm>
                    <a:off x="0" y="0"/>
                    <a:ext cx="3253105" cy="1610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70f9d"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BR" w:eastAsia="pt-BR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155389"/>
    <w:rPr/>
  </w:style>
  <w:style w:type="character" w:styleId="RodapChar" w:customStyle="1">
    <w:name w:val="Rodapé Char"/>
    <w:basedOn w:val="DefaultParagraphFont"/>
    <w:uiPriority w:val="99"/>
    <w:qFormat/>
    <w:rsid w:val="00155389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155389"/>
    <w:pPr>
      <w:widowControl/>
      <w:tabs>
        <w:tab w:val="clear" w:pos="720"/>
        <w:tab w:val="center" w:pos="4252" w:leader="none"/>
        <w:tab w:val="right" w:pos="8504" w:leader="none"/>
      </w:tabs>
    </w:pPr>
    <w:rPr>
      <w:rFonts w:ascii="Calibri" w:hAnsi="Calibri" w:eastAsia="Calibri" w:cs="" w:asciiTheme="minorHAnsi" w:cstheme="minorBidi" w:eastAsiaTheme="minorHAnsi" w:hAnsiTheme="minorHAnsi"/>
      <w:kern w:val="2"/>
      <w:lang w:eastAsia="en-US"/>
    </w:rPr>
  </w:style>
  <w:style w:type="paragraph" w:styleId="Footer">
    <w:name w:val="footer"/>
    <w:basedOn w:val="Normal"/>
    <w:link w:val="RodapChar"/>
    <w:uiPriority w:val="99"/>
    <w:unhideWhenUsed/>
    <w:rsid w:val="00155389"/>
    <w:pPr>
      <w:widowControl/>
      <w:tabs>
        <w:tab w:val="clear" w:pos="720"/>
        <w:tab w:val="center" w:pos="4252" w:leader="none"/>
        <w:tab w:val="right" w:pos="8504" w:leader="none"/>
      </w:tabs>
    </w:pPr>
    <w:rPr>
      <w:rFonts w:ascii="Calibri" w:hAnsi="Calibri" w:eastAsia="Calibri" w:cs="" w:asciiTheme="minorHAnsi" w:cstheme="minorBidi" w:eastAsiaTheme="minorHAnsi" w:hAnsiTheme="minorHAnsi"/>
      <w:kern w:val="2"/>
      <w:lang w:eastAsia="en-US"/>
    </w:rPr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4.png"/><Relationship Id="rId4" Type="http://schemas.openxmlformats.org/officeDocument/2006/relationships/image" Target="media/image5.png"/><Relationship Id="rId5" Type="http://schemas.openxmlformats.org/officeDocument/2006/relationships/image" Target="media/image6.png"/><Relationship Id="rId6" Type="http://schemas.openxmlformats.org/officeDocument/2006/relationships/image" Target="media/image7.png"/><Relationship Id="rId7" Type="http://schemas.openxmlformats.org/officeDocument/2006/relationships/image" Target="media/image8.png"/><Relationship Id="rId8" Type="http://schemas.openxmlformats.org/officeDocument/2006/relationships/image" Target="media/image9.png"/><Relationship Id="rId9" Type="http://schemas.openxmlformats.org/officeDocument/2006/relationships/image" Target="media/image10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4.png"/><Relationship Id="rId4" Type="http://schemas.openxmlformats.org/officeDocument/2006/relationships/image" Target="media/image5.png"/><Relationship Id="rId5" Type="http://schemas.openxmlformats.org/officeDocument/2006/relationships/image" Target="media/image6.png"/><Relationship Id="rId6" Type="http://schemas.openxmlformats.org/officeDocument/2006/relationships/image" Target="media/image7.png"/><Relationship Id="rId7" Type="http://schemas.openxmlformats.org/officeDocument/2006/relationships/image" Target="media/image8.png"/><Relationship Id="rId8" Type="http://schemas.openxmlformats.org/officeDocument/2006/relationships/image" Target="media/image9.png"/><Relationship Id="rId9" Type="http://schemas.openxmlformats.org/officeDocument/2006/relationships/image" Target="media/image10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0SVUbunPl9/dmXplZADUXJSWfEg==">CgMxLjA4AHIhMXhQWDUwX3RyQkFNbVJzMkFhd1ZEWVEtRHluRm1NYmdR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LibreOffice/25.2.6.2$Windows_X86_64 LibreOffice_project/729c5bfe710f5eb71ed3bbde9e06a6065e9c6c5d</Application>
  <AppVersion>15.0000</AppVersion>
  <Pages>1</Pages>
  <Words>395</Words>
  <Characters>2410</Characters>
  <CharactersWithSpaces>2796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2025-08-21T16:09:00Z</dcterms:created>
  <dc:creator>Viviane Gomes</dc:creator>
  <dc:description/>
  <dc:language>pt-BR</dc:language>
  <cp:lastModifiedBy/>
  <dcterms:modified xsi:type="dcterms:W3CDTF">2025-11-12T01:11:00Z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