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94AB29" w14:textId="77777777" w:rsidR="00E37680" w:rsidRPr="00A8505F" w:rsidRDefault="00E37680" w:rsidP="00E3768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 xml:space="preserve">COMPLICAÇÕES CLÍNICAS E REPARO CIRÚRGICO DA </w:t>
      </w:r>
      <w:r w:rsidRPr="00A8505F">
        <w:rPr>
          <w:rFonts w:ascii="Times New Roman" w:eastAsia="Times New Roman" w:hAnsi="Times New Roman" w:cs="Times New Roman"/>
          <w:b/>
          <w:bCs/>
          <w:color w:val="000000" w:themeColor="text1"/>
          <w:sz w:val="24"/>
          <w:szCs w:val="24"/>
        </w:rPr>
        <w:t>NEURALGIA DO TRIGÊMEO: UMA REVISÃO INTEGRATIVA</w:t>
      </w:r>
    </w:p>
    <w:p w14:paraId="4677078E" w14:textId="77777777" w:rsidR="00E37680" w:rsidRDefault="00E37680" w:rsidP="00E37680">
      <w:pPr>
        <w:spacing w:after="0" w:line="240" w:lineRule="auto"/>
        <w:rPr>
          <w:rFonts w:ascii="Times New Roman" w:eastAsia="Times New Roman" w:hAnsi="Times New Roman" w:cs="Times New Roman"/>
          <w:color w:val="000000" w:themeColor="text1"/>
          <w:sz w:val="24"/>
          <w:szCs w:val="24"/>
        </w:rPr>
      </w:pPr>
    </w:p>
    <w:p w14:paraId="5F69AD3F"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r w:rsidRPr="2941F0B6">
        <w:rPr>
          <w:rFonts w:ascii="Times New Roman" w:eastAsia="Times New Roman" w:hAnsi="Times New Roman" w:cs="Times New Roman"/>
          <w:color w:val="000000" w:themeColor="text1"/>
          <w:sz w:val="24"/>
          <w:szCs w:val="24"/>
        </w:rPr>
        <w:t xml:space="preserve">Leonardo dos </w:t>
      </w:r>
      <w:r w:rsidRPr="1B2AB3CC">
        <w:rPr>
          <w:rFonts w:ascii="Times New Roman" w:eastAsia="Times New Roman" w:hAnsi="Times New Roman" w:cs="Times New Roman"/>
          <w:color w:val="000000" w:themeColor="text1"/>
          <w:sz w:val="24"/>
          <w:szCs w:val="24"/>
        </w:rPr>
        <w:t>Santos Dias</w:t>
      </w:r>
      <w:r w:rsidRPr="00106E43">
        <w:rPr>
          <w:rFonts w:ascii="Times New Roman" w:eastAsia="Times New Roman" w:hAnsi="Times New Roman" w:cs="Times New Roman"/>
          <w:color w:val="000000" w:themeColor="text1"/>
          <w:sz w:val="24"/>
          <w:szCs w:val="24"/>
          <w:vertAlign w:val="superscript"/>
        </w:rPr>
        <w:t>1</w:t>
      </w:r>
    </w:p>
    <w:p w14:paraId="742841D8"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José Vinicius Bulhões da Silva</w:t>
      </w:r>
      <w:r w:rsidRPr="00106E43">
        <w:rPr>
          <w:rFonts w:ascii="Times New Roman" w:eastAsia="Times New Roman" w:hAnsi="Times New Roman" w:cs="Times New Roman"/>
          <w:color w:val="000000" w:themeColor="text1"/>
          <w:sz w:val="24"/>
          <w:szCs w:val="24"/>
          <w:vertAlign w:val="superscript"/>
        </w:rPr>
        <w:t>2</w:t>
      </w:r>
    </w:p>
    <w:p w14:paraId="4772F441"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Thasso</w:t>
      </w:r>
      <w:proofErr w:type="spellEnd"/>
      <w:r>
        <w:rPr>
          <w:rFonts w:ascii="Times New Roman" w:eastAsia="Times New Roman" w:hAnsi="Times New Roman" w:cs="Times New Roman"/>
          <w:color w:val="000000" w:themeColor="text1"/>
          <w:sz w:val="24"/>
          <w:szCs w:val="24"/>
        </w:rPr>
        <w:t xml:space="preserve"> Veras Firmino</w:t>
      </w:r>
      <w:r w:rsidRPr="00106E43">
        <w:rPr>
          <w:rFonts w:ascii="Times New Roman" w:eastAsia="Times New Roman" w:hAnsi="Times New Roman" w:cs="Times New Roman"/>
          <w:color w:val="000000" w:themeColor="text1"/>
          <w:sz w:val="24"/>
          <w:szCs w:val="24"/>
          <w:vertAlign w:val="superscript"/>
        </w:rPr>
        <w:t>1</w:t>
      </w:r>
    </w:p>
    <w:p w14:paraId="201133F6"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Cecília Dantas Marinho</w:t>
      </w:r>
      <w:r w:rsidRPr="00106E43">
        <w:rPr>
          <w:rFonts w:ascii="Times New Roman" w:eastAsia="Times New Roman" w:hAnsi="Times New Roman" w:cs="Times New Roman"/>
          <w:color w:val="000000" w:themeColor="text1"/>
          <w:sz w:val="24"/>
          <w:szCs w:val="24"/>
          <w:vertAlign w:val="superscript"/>
        </w:rPr>
        <w:t>1</w:t>
      </w:r>
    </w:p>
    <w:p w14:paraId="4F032FBF"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Maria Eduarda Ferreira dos Santos</w:t>
      </w:r>
      <w:r w:rsidRPr="00106E43">
        <w:rPr>
          <w:rFonts w:ascii="Times New Roman" w:eastAsia="Times New Roman" w:hAnsi="Times New Roman" w:cs="Times New Roman"/>
          <w:color w:val="000000" w:themeColor="text1"/>
          <w:sz w:val="24"/>
          <w:szCs w:val="24"/>
          <w:vertAlign w:val="superscript"/>
        </w:rPr>
        <w:t>1</w:t>
      </w:r>
    </w:p>
    <w:p w14:paraId="484B81E3"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Maria Letícia Ramos Batista</w:t>
      </w:r>
      <w:r w:rsidRPr="00106E43">
        <w:rPr>
          <w:rFonts w:ascii="Times New Roman" w:eastAsia="Times New Roman" w:hAnsi="Times New Roman" w:cs="Times New Roman"/>
          <w:color w:val="000000" w:themeColor="text1"/>
          <w:sz w:val="24"/>
          <w:szCs w:val="24"/>
          <w:vertAlign w:val="superscript"/>
        </w:rPr>
        <w:t>1</w:t>
      </w:r>
    </w:p>
    <w:p w14:paraId="13C2B098"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r w:rsidRPr="397C4126">
        <w:rPr>
          <w:rFonts w:ascii="Times New Roman" w:eastAsia="Times New Roman" w:hAnsi="Times New Roman" w:cs="Times New Roman"/>
          <w:color w:val="000000" w:themeColor="text1"/>
          <w:sz w:val="24"/>
          <w:szCs w:val="24"/>
        </w:rPr>
        <w:t>Dara Arruda Magalhães</w:t>
      </w:r>
      <w:r w:rsidRPr="00106E43">
        <w:rPr>
          <w:rFonts w:ascii="Times New Roman" w:eastAsia="Times New Roman" w:hAnsi="Times New Roman" w:cs="Times New Roman"/>
          <w:color w:val="000000" w:themeColor="text1"/>
          <w:sz w:val="24"/>
          <w:szCs w:val="24"/>
          <w:vertAlign w:val="superscript"/>
        </w:rPr>
        <w:t>1</w:t>
      </w:r>
    </w:p>
    <w:p w14:paraId="2EFD6381"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proofErr w:type="spellStart"/>
      <w:r w:rsidRPr="397C4126">
        <w:rPr>
          <w:rFonts w:ascii="Times New Roman" w:eastAsia="Times New Roman" w:hAnsi="Times New Roman" w:cs="Times New Roman"/>
          <w:color w:val="000000" w:themeColor="text1"/>
          <w:sz w:val="24"/>
          <w:szCs w:val="24"/>
        </w:rPr>
        <w:t>Heyell</w:t>
      </w:r>
      <w:proofErr w:type="spellEnd"/>
      <w:r w:rsidRPr="397C4126">
        <w:rPr>
          <w:rFonts w:ascii="Times New Roman" w:eastAsia="Times New Roman" w:hAnsi="Times New Roman" w:cs="Times New Roman"/>
          <w:color w:val="000000" w:themeColor="text1"/>
          <w:sz w:val="24"/>
          <w:szCs w:val="24"/>
        </w:rPr>
        <w:t xml:space="preserve"> Kevin Rodrigues Franklin Chacon</w:t>
      </w:r>
      <w:r w:rsidRPr="00106E43">
        <w:rPr>
          <w:rFonts w:ascii="Times New Roman" w:eastAsia="Times New Roman" w:hAnsi="Times New Roman" w:cs="Times New Roman"/>
          <w:color w:val="000000" w:themeColor="text1"/>
          <w:sz w:val="24"/>
          <w:szCs w:val="24"/>
          <w:vertAlign w:val="superscript"/>
        </w:rPr>
        <w:t>3</w:t>
      </w:r>
    </w:p>
    <w:p w14:paraId="49DF0CC0"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Emanuel Nascimento Nunes</w:t>
      </w:r>
      <w:r w:rsidRPr="00D2642A">
        <w:rPr>
          <w:rFonts w:ascii="Times New Roman" w:eastAsia="Times New Roman" w:hAnsi="Times New Roman" w:cs="Times New Roman"/>
          <w:color w:val="000000" w:themeColor="text1"/>
          <w:sz w:val="24"/>
          <w:szCs w:val="24"/>
          <w:vertAlign w:val="superscript"/>
        </w:rPr>
        <w:t>4</w:t>
      </w:r>
    </w:p>
    <w:p w14:paraId="0CF90722" w14:textId="77777777" w:rsidR="00E37680" w:rsidRDefault="00E37680" w:rsidP="009E4985">
      <w:pPr>
        <w:spacing w:after="0" w:line="360" w:lineRule="auto"/>
        <w:jc w:val="right"/>
        <w:rPr>
          <w:rFonts w:ascii="Times New Roman" w:eastAsia="Times New Roman" w:hAnsi="Times New Roman" w:cs="Times New Roman"/>
          <w:color w:val="000000" w:themeColor="text1"/>
          <w:sz w:val="24"/>
          <w:szCs w:val="24"/>
        </w:rPr>
      </w:pPr>
      <w:r w:rsidRPr="3BA38917">
        <w:rPr>
          <w:rFonts w:ascii="Times New Roman" w:eastAsia="Times New Roman" w:hAnsi="Times New Roman" w:cs="Times New Roman"/>
          <w:color w:val="000000" w:themeColor="text1"/>
          <w:sz w:val="24"/>
          <w:szCs w:val="24"/>
        </w:rPr>
        <w:t>Simone Gomes</w:t>
      </w:r>
      <w:r>
        <w:rPr>
          <w:rFonts w:ascii="Times New Roman" w:eastAsia="Times New Roman" w:hAnsi="Times New Roman" w:cs="Times New Roman"/>
          <w:color w:val="000000" w:themeColor="text1"/>
          <w:sz w:val="24"/>
          <w:szCs w:val="24"/>
        </w:rPr>
        <w:t xml:space="preserve"> Torquato Franquet</w:t>
      </w:r>
      <w:r>
        <w:rPr>
          <w:rFonts w:ascii="Times New Roman" w:eastAsia="Times New Roman" w:hAnsi="Times New Roman" w:cs="Times New Roman"/>
          <w:color w:val="000000" w:themeColor="text1"/>
          <w:sz w:val="24"/>
          <w:szCs w:val="24"/>
          <w:vertAlign w:val="superscript"/>
        </w:rPr>
        <w:t>5</w:t>
      </w:r>
    </w:p>
    <w:p w14:paraId="48934D9C" w14:textId="77777777" w:rsidR="00E37680" w:rsidRDefault="00E37680" w:rsidP="00E37680">
      <w:pPr>
        <w:spacing w:after="0" w:line="240" w:lineRule="auto"/>
        <w:jc w:val="right"/>
        <w:rPr>
          <w:rFonts w:ascii="Times New Roman" w:eastAsia="Times New Roman" w:hAnsi="Times New Roman" w:cs="Times New Roman"/>
          <w:color w:val="000000" w:themeColor="text1"/>
          <w:sz w:val="24"/>
          <w:szCs w:val="24"/>
        </w:rPr>
      </w:pPr>
      <w:r w:rsidRPr="3BA38917">
        <w:rPr>
          <w:rFonts w:ascii="Times New Roman" w:eastAsia="Times New Roman" w:hAnsi="Times New Roman" w:cs="Times New Roman"/>
          <w:color w:val="000000" w:themeColor="text1"/>
          <w:sz w:val="24"/>
          <w:szCs w:val="24"/>
        </w:rPr>
        <w:t xml:space="preserve"> </w:t>
      </w:r>
    </w:p>
    <w:p w14:paraId="56154498" w14:textId="77777777" w:rsidR="00E37680" w:rsidRDefault="00E37680" w:rsidP="00E37680">
      <w:pPr>
        <w:spacing w:after="0" w:line="240" w:lineRule="auto"/>
        <w:jc w:val="right"/>
        <w:rPr>
          <w:rFonts w:ascii="Times New Roman" w:eastAsia="Times New Roman" w:hAnsi="Times New Roman" w:cs="Times New Roman"/>
          <w:color w:val="000000" w:themeColor="text1"/>
          <w:sz w:val="24"/>
          <w:szCs w:val="24"/>
        </w:rPr>
      </w:pPr>
      <w:r w:rsidRPr="3BA38917">
        <w:rPr>
          <w:rFonts w:ascii="Times New Roman" w:eastAsia="Times New Roman" w:hAnsi="Times New Roman" w:cs="Times New Roman"/>
          <w:i/>
          <w:iCs/>
          <w:color w:val="000000" w:themeColor="text1"/>
          <w:sz w:val="24"/>
          <w:szCs w:val="24"/>
        </w:rPr>
        <w:t xml:space="preserve">1. Discente de </w:t>
      </w:r>
      <w:r>
        <w:rPr>
          <w:rFonts w:ascii="Times New Roman" w:eastAsia="Times New Roman" w:hAnsi="Times New Roman" w:cs="Times New Roman"/>
          <w:i/>
          <w:iCs/>
          <w:color w:val="000000" w:themeColor="text1"/>
          <w:sz w:val="24"/>
          <w:szCs w:val="24"/>
        </w:rPr>
        <w:t>Odontologia</w:t>
      </w:r>
      <w:r w:rsidRPr="3BA38917">
        <w:rPr>
          <w:rFonts w:ascii="Times New Roman" w:eastAsia="Times New Roman" w:hAnsi="Times New Roman" w:cs="Times New Roman"/>
          <w:i/>
          <w:iCs/>
          <w:color w:val="000000" w:themeColor="text1"/>
          <w:sz w:val="24"/>
          <w:szCs w:val="24"/>
        </w:rPr>
        <w:t xml:space="preserve">, Centro Universitário de João Pessoa </w:t>
      </w:r>
      <w:proofErr w:type="spellStart"/>
      <w:r w:rsidRPr="3BA38917">
        <w:rPr>
          <w:rFonts w:ascii="Times New Roman" w:eastAsia="Times New Roman" w:hAnsi="Times New Roman" w:cs="Times New Roman"/>
          <w:i/>
          <w:iCs/>
          <w:color w:val="000000" w:themeColor="text1"/>
          <w:sz w:val="24"/>
          <w:szCs w:val="24"/>
        </w:rPr>
        <w:t>Unipê</w:t>
      </w:r>
      <w:proofErr w:type="spellEnd"/>
    </w:p>
    <w:p w14:paraId="08F55CC7" w14:textId="77777777" w:rsidR="00E37680" w:rsidRDefault="00E37680" w:rsidP="00E37680">
      <w:pPr>
        <w:spacing w:after="0" w:line="240" w:lineRule="auto"/>
        <w:jc w:val="right"/>
        <w:rPr>
          <w:rFonts w:ascii="Times New Roman" w:eastAsia="Times New Roman" w:hAnsi="Times New Roman" w:cs="Times New Roman"/>
          <w:color w:val="000000" w:themeColor="text1"/>
          <w:sz w:val="24"/>
          <w:szCs w:val="24"/>
        </w:rPr>
      </w:pPr>
      <w:r w:rsidRPr="3BA38917">
        <w:rPr>
          <w:rFonts w:ascii="Times New Roman" w:eastAsia="Times New Roman" w:hAnsi="Times New Roman" w:cs="Times New Roman"/>
          <w:i/>
          <w:iCs/>
          <w:color w:val="000000" w:themeColor="text1"/>
          <w:sz w:val="24"/>
          <w:szCs w:val="24"/>
        </w:rPr>
        <w:t xml:space="preserve">2. Discente de </w:t>
      </w:r>
      <w:r>
        <w:rPr>
          <w:rFonts w:ascii="Times New Roman" w:eastAsia="Times New Roman" w:hAnsi="Times New Roman" w:cs="Times New Roman"/>
          <w:i/>
          <w:iCs/>
          <w:color w:val="000000" w:themeColor="text1"/>
          <w:sz w:val="24"/>
          <w:szCs w:val="24"/>
        </w:rPr>
        <w:t>Fisioterapia</w:t>
      </w:r>
      <w:r w:rsidRPr="3BA38917">
        <w:rPr>
          <w:rFonts w:ascii="Times New Roman" w:eastAsia="Times New Roman" w:hAnsi="Times New Roman" w:cs="Times New Roman"/>
          <w:i/>
          <w:iCs/>
          <w:color w:val="000000" w:themeColor="text1"/>
          <w:sz w:val="24"/>
          <w:szCs w:val="24"/>
        </w:rPr>
        <w:t xml:space="preserve">, Centro Universitário de João Pessoa </w:t>
      </w:r>
      <w:proofErr w:type="spellStart"/>
      <w:r w:rsidRPr="3BA38917">
        <w:rPr>
          <w:rFonts w:ascii="Times New Roman" w:eastAsia="Times New Roman" w:hAnsi="Times New Roman" w:cs="Times New Roman"/>
          <w:i/>
          <w:iCs/>
          <w:color w:val="000000" w:themeColor="text1"/>
          <w:sz w:val="24"/>
          <w:szCs w:val="24"/>
        </w:rPr>
        <w:t>Unipê</w:t>
      </w:r>
      <w:proofErr w:type="spellEnd"/>
    </w:p>
    <w:p w14:paraId="47F504CD" w14:textId="77777777" w:rsidR="00E37680" w:rsidRDefault="00E37680" w:rsidP="00E37680">
      <w:pPr>
        <w:spacing w:after="0" w:line="240" w:lineRule="auto"/>
        <w:jc w:val="right"/>
        <w:rPr>
          <w:rFonts w:ascii="Times New Roman" w:eastAsia="Times New Roman" w:hAnsi="Times New Roman" w:cs="Times New Roman"/>
          <w:color w:val="000000" w:themeColor="text1"/>
          <w:sz w:val="24"/>
          <w:szCs w:val="24"/>
        </w:rPr>
      </w:pPr>
      <w:r w:rsidRPr="3BA38917">
        <w:rPr>
          <w:rFonts w:ascii="Times New Roman" w:eastAsia="Times New Roman" w:hAnsi="Times New Roman" w:cs="Times New Roman"/>
          <w:i/>
          <w:iCs/>
          <w:color w:val="000000" w:themeColor="text1"/>
          <w:sz w:val="24"/>
          <w:szCs w:val="24"/>
        </w:rPr>
        <w:t xml:space="preserve">3. Discente de </w:t>
      </w:r>
      <w:r>
        <w:rPr>
          <w:rFonts w:ascii="Times New Roman" w:eastAsia="Times New Roman" w:hAnsi="Times New Roman" w:cs="Times New Roman"/>
          <w:i/>
          <w:iCs/>
          <w:color w:val="000000" w:themeColor="text1"/>
          <w:sz w:val="24"/>
          <w:szCs w:val="24"/>
        </w:rPr>
        <w:t>Medicina</w:t>
      </w:r>
      <w:r w:rsidRPr="3BA38917">
        <w:rPr>
          <w:rFonts w:ascii="Times New Roman" w:eastAsia="Times New Roman" w:hAnsi="Times New Roman" w:cs="Times New Roman"/>
          <w:i/>
          <w:iCs/>
          <w:color w:val="000000" w:themeColor="text1"/>
          <w:sz w:val="24"/>
          <w:szCs w:val="24"/>
        </w:rPr>
        <w:t xml:space="preserve">, Centro Universitário de João Pessoa </w:t>
      </w:r>
      <w:proofErr w:type="spellStart"/>
      <w:r w:rsidRPr="3BA38917">
        <w:rPr>
          <w:rFonts w:ascii="Times New Roman" w:eastAsia="Times New Roman" w:hAnsi="Times New Roman" w:cs="Times New Roman"/>
          <w:i/>
          <w:iCs/>
          <w:color w:val="000000" w:themeColor="text1"/>
          <w:sz w:val="24"/>
          <w:szCs w:val="24"/>
        </w:rPr>
        <w:t>Unipê</w:t>
      </w:r>
      <w:proofErr w:type="spellEnd"/>
    </w:p>
    <w:p w14:paraId="1DC60364" w14:textId="7ABD4479" w:rsidR="00E37680" w:rsidRDefault="00E37680" w:rsidP="00E37680">
      <w:pPr>
        <w:spacing w:after="0" w:line="240" w:lineRule="auto"/>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4. </w:t>
      </w:r>
      <w:r w:rsidR="009E4985">
        <w:rPr>
          <w:rFonts w:ascii="Times New Roman" w:eastAsia="Times New Roman" w:hAnsi="Times New Roman" w:cs="Times New Roman"/>
          <w:i/>
          <w:iCs/>
          <w:color w:val="000000" w:themeColor="text1"/>
          <w:sz w:val="24"/>
          <w:szCs w:val="24"/>
        </w:rPr>
        <w:t>Médico pela</w:t>
      </w:r>
      <w:r>
        <w:rPr>
          <w:rFonts w:ascii="Times New Roman" w:eastAsia="Times New Roman" w:hAnsi="Times New Roman" w:cs="Times New Roman"/>
          <w:i/>
          <w:iCs/>
          <w:color w:val="000000" w:themeColor="text1"/>
          <w:sz w:val="24"/>
          <w:szCs w:val="24"/>
        </w:rPr>
        <w:t xml:space="preserve"> Universidade Federal da Paraíba UFPB</w:t>
      </w:r>
    </w:p>
    <w:p w14:paraId="507CE1C7" w14:textId="77777777" w:rsidR="00E37680" w:rsidRDefault="00E37680" w:rsidP="00E37680">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5</w:t>
      </w:r>
      <w:r w:rsidRPr="3BA38917">
        <w:rPr>
          <w:rFonts w:ascii="Times New Roman" w:eastAsia="Times New Roman" w:hAnsi="Times New Roman" w:cs="Times New Roman"/>
          <w:i/>
          <w:iCs/>
          <w:color w:val="000000" w:themeColor="text1"/>
          <w:sz w:val="24"/>
          <w:szCs w:val="24"/>
        </w:rPr>
        <w:t xml:space="preserve">. Docente de Fisioterapia, Centro Universitário de João Pessoa </w:t>
      </w:r>
      <w:proofErr w:type="spellStart"/>
      <w:r w:rsidRPr="3BA38917">
        <w:rPr>
          <w:rFonts w:ascii="Times New Roman" w:eastAsia="Times New Roman" w:hAnsi="Times New Roman" w:cs="Times New Roman"/>
          <w:i/>
          <w:iCs/>
          <w:color w:val="000000" w:themeColor="text1"/>
          <w:sz w:val="24"/>
          <w:szCs w:val="24"/>
        </w:rPr>
        <w:t>Unipê</w:t>
      </w:r>
      <w:proofErr w:type="spellEnd"/>
    </w:p>
    <w:p w14:paraId="61EE6FF3" w14:textId="77777777" w:rsidR="00E37680" w:rsidRDefault="00E37680" w:rsidP="00E37680">
      <w:pPr>
        <w:spacing w:after="0" w:line="240" w:lineRule="auto"/>
        <w:rPr>
          <w:rFonts w:ascii="Times New Roman" w:hAnsi="Times New Roman" w:cs="Times New Roman"/>
          <w:sz w:val="24"/>
          <w:szCs w:val="24"/>
        </w:rPr>
      </w:pPr>
    </w:p>
    <w:p w14:paraId="08C5BE7F" w14:textId="77777777" w:rsidR="00E37680" w:rsidRDefault="00E37680" w:rsidP="00E37680">
      <w:pPr>
        <w:spacing w:after="0" w:line="240" w:lineRule="auto"/>
        <w:jc w:val="center"/>
        <w:rPr>
          <w:rFonts w:ascii="Times New Roman" w:hAnsi="Times New Roman" w:cs="Times New Roman"/>
          <w:b/>
          <w:sz w:val="24"/>
          <w:szCs w:val="24"/>
        </w:rPr>
      </w:pPr>
      <w:r w:rsidRPr="00E85094">
        <w:rPr>
          <w:rFonts w:ascii="Times New Roman" w:hAnsi="Times New Roman" w:cs="Times New Roman"/>
          <w:b/>
          <w:sz w:val="24"/>
          <w:szCs w:val="24"/>
        </w:rPr>
        <w:t>RESUMO</w:t>
      </w:r>
    </w:p>
    <w:p w14:paraId="2529D2B3" w14:textId="77777777" w:rsidR="00E37680" w:rsidRPr="00E85094" w:rsidRDefault="00E37680" w:rsidP="00E37680">
      <w:pPr>
        <w:spacing w:after="0" w:line="240" w:lineRule="auto"/>
        <w:jc w:val="center"/>
        <w:rPr>
          <w:rFonts w:ascii="Times New Roman" w:hAnsi="Times New Roman" w:cs="Times New Roman"/>
          <w:b/>
          <w:bCs/>
          <w:sz w:val="24"/>
          <w:szCs w:val="24"/>
        </w:rPr>
      </w:pPr>
    </w:p>
    <w:p w14:paraId="5084D838" w14:textId="77777777" w:rsidR="00E37680" w:rsidRPr="0012164B" w:rsidRDefault="00E37680" w:rsidP="00E37680">
      <w:pPr>
        <w:spacing w:after="0" w:line="240" w:lineRule="auto"/>
        <w:ind w:hanging="10"/>
        <w:jc w:val="both"/>
        <w:rPr>
          <w:rFonts w:ascii="Times New Roman" w:eastAsia="Times New Roman" w:hAnsi="Times New Roman" w:cs="Times New Roman"/>
          <w:color w:val="000000" w:themeColor="text1"/>
          <w:sz w:val="24"/>
          <w:szCs w:val="24"/>
        </w:rPr>
      </w:pPr>
      <w:r w:rsidRPr="749B16FA">
        <w:rPr>
          <w:rFonts w:ascii="Times New Roman" w:eastAsia="Times New Roman" w:hAnsi="Times New Roman" w:cs="Times New Roman"/>
          <w:b/>
          <w:bCs/>
          <w:color w:val="000000" w:themeColor="text1"/>
          <w:sz w:val="24"/>
          <w:szCs w:val="24"/>
        </w:rPr>
        <w:t xml:space="preserve">Introdução: </w:t>
      </w:r>
      <w:r w:rsidRPr="749B16FA">
        <w:rPr>
          <w:rFonts w:ascii="Times New Roman" w:eastAsia="Times New Roman" w:hAnsi="Times New Roman" w:cs="Times New Roman"/>
          <w:color w:val="000000" w:themeColor="text1"/>
          <w:sz w:val="24"/>
          <w:szCs w:val="24"/>
        </w:rPr>
        <w:t xml:space="preserve">A neuralgia do trigêmeo é caracterizada como uma patologia que acomete a raiz sensitiva do nervo trigêmeo por meio da desmielinização de axônios, provocando dor súbita e aguda, no qual é estabelecida através de uma zona de gatilho mais sensível. </w:t>
      </w:r>
      <w:r w:rsidRPr="749B16FA">
        <w:rPr>
          <w:rFonts w:ascii="Times New Roman" w:eastAsia="Times New Roman" w:hAnsi="Times New Roman" w:cs="Times New Roman"/>
          <w:b/>
          <w:bCs/>
          <w:color w:val="000000" w:themeColor="text1"/>
          <w:sz w:val="24"/>
          <w:szCs w:val="24"/>
        </w:rPr>
        <w:t>Objetivo:</w:t>
      </w:r>
      <w:r w:rsidRPr="749B16FA">
        <w:rPr>
          <w:rFonts w:ascii="Times New Roman" w:eastAsia="Times New Roman" w:hAnsi="Times New Roman" w:cs="Times New Roman"/>
          <w:color w:val="000000" w:themeColor="text1"/>
          <w:sz w:val="24"/>
          <w:szCs w:val="24"/>
        </w:rPr>
        <w:t xml:space="preserve"> O objetivo desse trabalho foi explorar e analisar as complicações clínicas associadas a neuralgia do trigêmeo, incluindo suas manifestações e impacto na qualidade de vida dos pacientes. </w:t>
      </w:r>
      <w:r w:rsidRPr="749B16FA">
        <w:rPr>
          <w:rFonts w:ascii="Times New Roman" w:eastAsia="Times New Roman" w:hAnsi="Times New Roman" w:cs="Times New Roman"/>
          <w:b/>
          <w:bCs/>
          <w:color w:val="000000" w:themeColor="text1"/>
          <w:sz w:val="24"/>
          <w:szCs w:val="24"/>
        </w:rPr>
        <w:t xml:space="preserve">Método: </w:t>
      </w:r>
      <w:r w:rsidRPr="749B16FA">
        <w:rPr>
          <w:rFonts w:ascii="Times New Roman" w:eastAsia="Times New Roman" w:hAnsi="Times New Roman" w:cs="Times New Roman"/>
          <w:color w:val="000000" w:themeColor="text1"/>
          <w:sz w:val="24"/>
          <w:szCs w:val="24"/>
        </w:rPr>
        <w:t xml:space="preserve">Trata-se de uma revisão integrativa da literatura, utilizando como bases de dados a </w:t>
      </w:r>
      <w:proofErr w:type="spellStart"/>
      <w:r w:rsidRPr="749B16FA">
        <w:rPr>
          <w:rFonts w:ascii="Times New Roman" w:eastAsia="Times New Roman" w:hAnsi="Times New Roman" w:cs="Times New Roman"/>
          <w:color w:val="000000" w:themeColor="text1"/>
          <w:sz w:val="24"/>
          <w:szCs w:val="24"/>
        </w:rPr>
        <w:t>PubMed</w:t>
      </w:r>
      <w:proofErr w:type="spellEnd"/>
      <w:r w:rsidRPr="749B16FA">
        <w:rPr>
          <w:rFonts w:ascii="Times New Roman" w:eastAsia="Times New Roman" w:hAnsi="Times New Roman" w:cs="Times New Roman"/>
          <w:color w:val="000000" w:themeColor="text1"/>
          <w:sz w:val="24"/>
          <w:szCs w:val="24"/>
        </w:rPr>
        <w:t xml:space="preserve"> e a BVS, bem como foram empregados os seguintes Descritores em Ciência da Saúde (</w:t>
      </w:r>
      <w:proofErr w:type="spellStart"/>
      <w:r w:rsidRPr="749B16FA">
        <w:rPr>
          <w:rFonts w:ascii="Times New Roman" w:eastAsia="Times New Roman" w:hAnsi="Times New Roman" w:cs="Times New Roman"/>
          <w:color w:val="000000" w:themeColor="text1"/>
          <w:sz w:val="24"/>
          <w:szCs w:val="24"/>
        </w:rPr>
        <w:t>DeCS</w:t>
      </w:r>
      <w:proofErr w:type="spellEnd"/>
      <w:r w:rsidRPr="749B16FA">
        <w:rPr>
          <w:rFonts w:ascii="Times New Roman" w:eastAsia="Times New Roman" w:hAnsi="Times New Roman" w:cs="Times New Roman"/>
          <w:color w:val="000000" w:themeColor="text1"/>
          <w:sz w:val="24"/>
          <w:szCs w:val="24"/>
        </w:rPr>
        <w:t>): (</w:t>
      </w:r>
      <w:proofErr w:type="spellStart"/>
      <w:r w:rsidRPr="749B16FA">
        <w:rPr>
          <w:rFonts w:ascii="Times New Roman" w:eastAsia="Times New Roman" w:hAnsi="Times New Roman" w:cs="Times New Roman"/>
          <w:color w:val="000000" w:themeColor="text1"/>
          <w:sz w:val="24"/>
          <w:szCs w:val="24"/>
        </w:rPr>
        <w:t>Trigeminal</w:t>
      </w:r>
      <w:proofErr w:type="spellEnd"/>
      <w:r w:rsidRPr="749B16FA">
        <w:rPr>
          <w:rFonts w:ascii="Times New Roman" w:eastAsia="Times New Roman" w:hAnsi="Times New Roman" w:cs="Times New Roman"/>
          <w:color w:val="000000" w:themeColor="text1"/>
          <w:sz w:val="24"/>
          <w:szCs w:val="24"/>
        </w:rPr>
        <w:t xml:space="preserve"> Neuralgia) AND (Hospital) AND (</w:t>
      </w:r>
      <w:proofErr w:type="spellStart"/>
      <w:r w:rsidRPr="749B16FA">
        <w:rPr>
          <w:rFonts w:ascii="Times New Roman" w:eastAsia="Times New Roman" w:hAnsi="Times New Roman" w:cs="Times New Roman"/>
          <w:color w:val="000000" w:themeColor="text1"/>
          <w:sz w:val="24"/>
          <w:szCs w:val="24"/>
        </w:rPr>
        <w:t>Complications</w:t>
      </w:r>
      <w:proofErr w:type="spellEnd"/>
      <w:r w:rsidRPr="749B16FA">
        <w:rPr>
          <w:rFonts w:ascii="Times New Roman" w:eastAsia="Times New Roman" w:hAnsi="Times New Roman" w:cs="Times New Roman"/>
          <w:color w:val="000000" w:themeColor="text1"/>
          <w:sz w:val="24"/>
          <w:szCs w:val="24"/>
        </w:rPr>
        <w:t xml:space="preserve">), tendo como Operador Booleano “AND”. Foram localizados 344 estudos e após a implementação dos critérios de elegibilidade 20 estudos foram selecionados. </w:t>
      </w:r>
      <w:r w:rsidRPr="749B16FA">
        <w:rPr>
          <w:rFonts w:ascii="Times New Roman" w:eastAsia="Times New Roman" w:hAnsi="Times New Roman" w:cs="Times New Roman"/>
          <w:b/>
          <w:bCs/>
          <w:color w:val="000000" w:themeColor="text1"/>
          <w:sz w:val="24"/>
          <w:szCs w:val="24"/>
        </w:rPr>
        <w:t xml:space="preserve">Resultados: </w:t>
      </w:r>
      <w:r w:rsidRPr="749B16FA">
        <w:rPr>
          <w:rFonts w:ascii="Times New Roman" w:eastAsia="Times New Roman" w:hAnsi="Times New Roman" w:cs="Times New Roman"/>
          <w:color w:val="000000" w:themeColor="text1"/>
          <w:sz w:val="24"/>
          <w:szCs w:val="24"/>
        </w:rPr>
        <w:t>A dor típica da neuralgia do trigêmeo é classificada como uma dor neuropática, comumente descrita como "choque elétrico" ou "facada". As crises dolorosas podem ocorrer espontaneamente ou ser desencadeadas por estímulos leves, como toques leves na pele, fala, mastigação ou movimentos faciais triviais.</w:t>
      </w:r>
      <w:r w:rsidRPr="749B16FA">
        <w:rPr>
          <w:rFonts w:ascii="Times New Roman" w:eastAsia="Times New Roman" w:hAnsi="Times New Roman" w:cs="Times New Roman"/>
          <w:b/>
          <w:bCs/>
          <w:color w:val="000000" w:themeColor="text1"/>
          <w:sz w:val="24"/>
          <w:szCs w:val="24"/>
        </w:rPr>
        <w:t xml:space="preserve"> Conclusão: </w:t>
      </w:r>
      <w:r w:rsidRPr="749B16FA">
        <w:rPr>
          <w:rFonts w:ascii="Times New Roman" w:eastAsia="Times New Roman" w:hAnsi="Times New Roman" w:cs="Times New Roman"/>
          <w:color w:val="000000" w:themeColor="text1"/>
          <w:sz w:val="24"/>
          <w:szCs w:val="24"/>
        </w:rPr>
        <w:t>O diagnóstico preciso é fundamental para distinguir essa condição de outras formas de dor facial que requer uma abordagem multidisciplinar para o manejo adequado da dor facial debilitante.</w:t>
      </w:r>
    </w:p>
    <w:p w14:paraId="5F9495D3" w14:textId="77777777" w:rsidR="00333E91" w:rsidRPr="001A5A51" w:rsidRDefault="00333E91" w:rsidP="007D34F2">
      <w:pPr>
        <w:spacing w:after="0" w:line="240" w:lineRule="auto"/>
        <w:jc w:val="both"/>
        <w:rPr>
          <w:rFonts w:ascii="Times New Roman" w:hAnsi="Times New Roman" w:cs="Times New Roman"/>
          <w:sz w:val="24"/>
          <w:szCs w:val="24"/>
        </w:rPr>
      </w:pPr>
    </w:p>
    <w:p w14:paraId="62449C30" w14:textId="77777777" w:rsidR="00333E91" w:rsidRDefault="00333E91" w:rsidP="0096465C">
      <w:pPr>
        <w:pStyle w:val="ABNT"/>
        <w:spacing w:after="0" w:line="240" w:lineRule="auto"/>
        <w:ind w:firstLine="0"/>
        <w:rPr>
          <w:b/>
          <w:bCs/>
          <w:color w:val="000000" w:themeColor="text1"/>
          <w:szCs w:val="24"/>
        </w:rPr>
      </w:pPr>
    </w:p>
    <w:p w14:paraId="7D28C3C9" w14:textId="3656BE3E"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E37680" w:rsidRPr="749B16FA">
        <w:rPr>
          <w:rFonts w:eastAsia="Times New Roman" w:cs="Times New Roman"/>
          <w:color w:val="000000" w:themeColor="text1"/>
          <w:szCs w:val="24"/>
        </w:rPr>
        <w:t xml:space="preserve">Nervo trigêmeo; Neuralgia; </w:t>
      </w:r>
      <w:r w:rsidR="00E37680">
        <w:rPr>
          <w:rFonts w:eastAsia="Times New Roman" w:cs="Times New Roman"/>
          <w:color w:val="000000" w:themeColor="text1"/>
          <w:szCs w:val="24"/>
        </w:rPr>
        <w:t>Neuropatia</w:t>
      </w:r>
      <w:r w:rsidR="00E37680" w:rsidRPr="749B16FA">
        <w:rPr>
          <w:rFonts w:eastAsia="Times New Roman" w:cs="Times New Roman"/>
          <w:color w:val="000000" w:themeColor="text1"/>
          <w:szCs w:val="24"/>
        </w:rPr>
        <w:t>.</w:t>
      </w:r>
    </w:p>
    <w:p w14:paraId="1FEBFADF" w14:textId="10EB3A0C" w:rsidR="0096465C" w:rsidRPr="00E37680"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333E91">
        <w:rPr>
          <w:b/>
          <w:color w:val="000000" w:themeColor="text1"/>
          <w:szCs w:val="24"/>
        </w:rPr>
        <w:t xml:space="preserve"> </w:t>
      </w:r>
      <w:r w:rsidR="00E37680">
        <w:rPr>
          <w:bCs/>
          <w:color w:val="000000" w:themeColor="text1"/>
          <w:szCs w:val="24"/>
        </w:rPr>
        <w:t>Neurologia</w:t>
      </w:r>
    </w:p>
    <w:p w14:paraId="3B03F270" w14:textId="4CDF4EBC" w:rsidR="0096465C" w:rsidRPr="00E37680" w:rsidRDefault="0096465C" w:rsidP="0096465C">
      <w:pPr>
        <w:pStyle w:val="ABNT"/>
        <w:spacing w:after="0" w:line="240" w:lineRule="auto"/>
        <w:ind w:firstLine="0"/>
        <w:rPr>
          <w:bCs/>
          <w:color w:val="000000" w:themeColor="text1"/>
          <w:szCs w:val="24"/>
        </w:rPr>
      </w:pPr>
      <w:r w:rsidRPr="00101808">
        <w:rPr>
          <w:b/>
          <w:color w:val="000000" w:themeColor="text1"/>
          <w:szCs w:val="24"/>
        </w:rPr>
        <w:lastRenderedPageBreak/>
        <w:t>E-mail do autor principal:</w:t>
      </w:r>
      <w:r w:rsidR="00333E91">
        <w:rPr>
          <w:b/>
          <w:color w:val="000000" w:themeColor="text1"/>
          <w:szCs w:val="24"/>
        </w:rPr>
        <w:t xml:space="preserve"> </w:t>
      </w:r>
      <w:r w:rsidR="00E37680">
        <w:rPr>
          <w:bCs/>
          <w:color w:val="000000" w:themeColor="text1"/>
          <w:szCs w:val="24"/>
        </w:rPr>
        <w:t>leonardodias1407gmail.com</w:t>
      </w:r>
    </w:p>
    <w:p w14:paraId="217879B9" w14:textId="77777777" w:rsidR="0096465C" w:rsidRPr="00101808" w:rsidRDefault="0096465C" w:rsidP="0096465C">
      <w:pPr>
        <w:pStyle w:val="ABNT"/>
        <w:spacing w:after="0" w:line="240" w:lineRule="auto"/>
        <w:ind w:firstLine="0"/>
        <w:rPr>
          <w:b/>
          <w:color w:val="000000" w:themeColor="text1"/>
          <w:szCs w:val="24"/>
        </w:rPr>
      </w:pPr>
    </w:p>
    <w:p w14:paraId="6DE33FB4" w14:textId="77777777" w:rsidR="00E37680" w:rsidRPr="00E85094" w:rsidRDefault="00E37680" w:rsidP="00E37680">
      <w:pPr>
        <w:spacing w:after="0" w:line="360" w:lineRule="auto"/>
        <w:rPr>
          <w:rFonts w:ascii="Times New Roman" w:hAnsi="Times New Roman" w:cs="Times New Roman"/>
          <w:b/>
          <w:sz w:val="24"/>
          <w:szCs w:val="24"/>
        </w:rPr>
      </w:pPr>
      <w:r w:rsidRPr="00E85094">
        <w:rPr>
          <w:rFonts w:ascii="Times New Roman" w:hAnsi="Times New Roman" w:cs="Times New Roman"/>
          <w:b/>
          <w:sz w:val="24"/>
          <w:szCs w:val="24"/>
        </w:rPr>
        <w:t>INTRODUÇÃO</w:t>
      </w:r>
    </w:p>
    <w:p w14:paraId="420FBB7A" w14:textId="77777777" w:rsidR="00E37680" w:rsidRPr="0012164B" w:rsidRDefault="00E37680" w:rsidP="00E37680">
      <w:pPr>
        <w:spacing w:after="0" w:line="360" w:lineRule="auto"/>
        <w:ind w:firstLine="708"/>
        <w:jc w:val="both"/>
        <w:rPr>
          <w:rFonts w:ascii="Times New Roman" w:eastAsia="Times New Roman" w:hAnsi="Times New Roman" w:cs="Times New Roman"/>
          <w:sz w:val="24"/>
          <w:szCs w:val="24"/>
        </w:rPr>
      </w:pPr>
      <w:r w:rsidRPr="0012164B">
        <w:rPr>
          <w:rFonts w:ascii="Times New Roman" w:eastAsia="Times New Roman" w:hAnsi="Times New Roman" w:cs="Times New Roman"/>
          <w:sz w:val="24"/>
          <w:szCs w:val="24"/>
        </w:rPr>
        <w:t>A neuralgia do trigêmeo</w:t>
      </w:r>
      <w:r>
        <w:rPr>
          <w:rFonts w:ascii="Times New Roman" w:eastAsia="Times New Roman" w:hAnsi="Times New Roman" w:cs="Times New Roman"/>
          <w:sz w:val="24"/>
          <w:szCs w:val="24"/>
        </w:rPr>
        <w:t xml:space="preserve"> (NT)</w:t>
      </w:r>
      <w:r w:rsidRPr="0012164B">
        <w:rPr>
          <w:rFonts w:ascii="Times New Roman" w:eastAsia="Times New Roman" w:hAnsi="Times New Roman" w:cs="Times New Roman"/>
          <w:sz w:val="24"/>
          <w:szCs w:val="24"/>
        </w:rPr>
        <w:t xml:space="preserve"> é caracterizada como uma patologia que acomete a raiz sensitiva do quinto par de nervos cranianos por meio da desmielinização de axônios. Provocando, desse modo, uma dor súbita e aguda, no qual é estabelecida a partir uma zona de gatilho mais sensível (MOORE </w:t>
      </w:r>
      <w:r w:rsidRPr="0012164B">
        <w:rPr>
          <w:rFonts w:ascii="Times New Roman" w:eastAsia="Times New Roman" w:hAnsi="Times New Roman" w:cs="Times New Roman"/>
          <w:i/>
          <w:iCs/>
          <w:sz w:val="24"/>
          <w:szCs w:val="24"/>
        </w:rPr>
        <w:t>et al</w:t>
      </w:r>
      <w:r w:rsidRPr="0012164B">
        <w:rPr>
          <w:rFonts w:ascii="Times New Roman" w:eastAsia="Times New Roman" w:hAnsi="Times New Roman" w:cs="Times New Roman"/>
          <w:sz w:val="24"/>
          <w:szCs w:val="24"/>
        </w:rPr>
        <w:t xml:space="preserve">., 2022). Com isso, o quadro doloroso pode ser estabelecido por estimulação mínima como falar, mastigar ou tocar levemente a pele (MARK </w:t>
      </w:r>
      <w:r w:rsidRPr="0012164B">
        <w:rPr>
          <w:rFonts w:ascii="Times New Roman" w:eastAsia="Times New Roman" w:hAnsi="Times New Roman" w:cs="Times New Roman"/>
          <w:i/>
          <w:iCs/>
          <w:sz w:val="24"/>
          <w:szCs w:val="24"/>
        </w:rPr>
        <w:t>et al</w:t>
      </w:r>
      <w:r w:rsidRPr="0012164B">
        <w:rPr>
          <w:rFonts w:ascii="Times New Roman" w:eastAsia="Times New Roman" w:hAnsi="Times New Roman" w:cs="Times New Roman"/>
          <w:sz w:val="24"/>
          <w:szCs w:val="24"/>
        </w:rPr>
        <w:t>., 2019).</w:t>
      </w:r>
    </w:p>
    <w:p w14:paraId="7097FE20" w14:textId="77777777" w:rsidR="00E37680" w:rsidRPr="0012164B" w:rsidRDefault="00E37680" w:rsidP="00E37680">
      <w:pPr>
        <w:spacing w:after="0" w:line="360" w:lineRule="auto"/>
        <w:ind w:firstLine="708"/>
        <w:jc w:val="both"/>
        <w:rPr>
          <w:rFonts w:ascii="Times New Roman" w:eastAsia="Times New Roman" w:hAnsi="Times New Roman" w:cs="Times New Roman"/>
          <w:color w:val="FF0000"/>
          <w:sz w:val="24"/>
          <w:szCs w:val="24"/>
        </w:rPr>
      </w:pPr>
      <w:r w:rsidRPr="0012164B">
        <w:rPr>
          <w:rFonts w:ascii="Times New Roman" w:eastAsia="Times New Roman" w:hAnsi="Times New Roman" w:cs="Times New Roman"/>
          <w:sz w:val="24"/>
          <w:szCs w:val="24"/>
        </w:rPr>
        <w:t xml:space="preserve">O acometimento nervoso pode decorrer em função de múltiplos fatores, como malformações ósseas, que ocasionam compressão das fibras do nervo nos forames cranianos, e justaposição de uma artéria cerebelar sobre a raiz nervosa (TEIXEIRA </w:t>
      </w:r>
      <w:r w:rsidRPr="0012164B">
        <w:rPr>
          <w:rFonts w:ascii="Times New Roman" w:eastAsia="Times New Roman" w:hAnsi="Times New Roman" w:cs="Times New Roman"/>
          <w:i/>
          <w:iCs/>
          <w:sz w:val="24"/>
          <w:szCs w:val="24"/>
        </w:rPr>
        <w:t>et al</w:t>
      </w:r>
      <w:r w:rsidRPr="0012164B">
        <w:rPr>
          <w:rFonts w:ascii="Times New Roman" w:eastAsia="Times New Roman" w:hAnsi="Times New Roman" w:cs="Times New Roman"/>
          <w:sz w:val="24"/>
          <w:szCs w:val="24"/>
        </w:rPr>
        <w:t xml:space="preserve">., 2020). </w:t>
      </w:r>
      <w:r w:rsidRPr="649BDE03">
        <w:rPr>
          <w:rFonts w:ascii="Times New Roman" w:eastAsia="Times New Roman" w:hAnsi="Times New Roman" w:cs="Times New Roman"/>
          <w:sz w:val="24"/>
          <w:szCs w:val="24"/>
        </w:rPr>
        <w:t xml:space="preserve">Além disso, lesões desmielinizantes, como a esclerose múltipla, também podem ocasionar essa forma grave de neuropatia craniana dolorosa (ANTONACI </w:t>
      </w:r>
      <w:r w:rsidRPr="649BDE03">
        <w:rPr>
          <w:rFonts w:ascii="Times New Roman" w:eastAsia="Times New Roman" w:hAnsi="Times New Roman" w:cs="Times New Roman"/>
          <w:i/>
          <w:iCs/>
          <w:sz w:val="24"/>
          <w:szCs w:val="24"/>
        </w:rPr>
        <w:t>et al</w:t>
      </w:r>
      <w:r w:rsidRPr="649BDE03">
        <w:rPr>
          <w:rFonts w:ascii="Times New Roman" w:eastAsia="Times New Roman" w:hAnsi="Times New Roman" w:cs="Times New Roman"/>
          <w:sz w:val="24"/>
          <w:szCs w:val="24"/>
        </w:rPr>
        <w:t>., 2020).</w:t>
      </w:r>
    </w:p>
    <w:p w14:paraId="11FD046B" w14:textId="77777777" w:rsidR="00E37680" w:rsidRDefault="00E37680" w:rsidP="00E37680">
      <w:pPr>
        <w:spacing w:after="0" w:line="360" w:lineRule="auto"/>
        <w:ind w:firstLine="708"/>
        <w:jc w:val="both"/>
        <w:rPr>
          <w:rFonts w:ascii="Times New Roman" w:eastAsia="Times New Roman" w:hAnsi="Times New Roman" w:cs="Times New Roman"/>
          <w:color w:val="FF0000"/>
          <w:sz w:val="24"/>
          <w:szCs w:val="24"/>
        </w:rPr>
      </w:pPr>
      <w:r w:rsidRPr="0012164B">
        <w:rPr>
          <w:rFonts w:ascii="Times New Roman" w:eastAsia="Times New Roman" w:hAnsi="Times New Roman" w:cs="Times New Roman"/>
          <w:sz w:val="24"/>
          <w:szCs w:val="24"/>
        </w:rPr>
        <w:t xml:space="preserve">Um diagnóstico preciso é crucial porque a interpretação da neuroimagem e o manejo clínico diferem entre as várias formas de dor facial. A ressonância magnética usando sequências específicas deve fazer parte da investigação diagnóstica para detectar um possível contato </w:t>
      </w:r>
      <w:proofErr w:type="spellStart"/>
      <w:r w:rsidRPr="0012164B">
        <w:rPr>
          <w:rFonts w:ascii="Times New Roman" w:eastAsia="Times New Roman" w:hAnsi="Times New Roman" w:cs="Times New Roman"/>
          <w:sz w:val="24"/>
          <w:szCs w:val="24"/>
        </w:rPr>
        <w:t>neurovascular</w:t>
      </w:r>
      <w:proofErr w:type="spellEnd"/>
      <w:r w:rsidRPr="0012164B">
        <w:rPr>
          <w:rFonts w:ascii="Times New Roman" w:eastAsia="Times New Roman" w:hAnsi="Times New Roman" w:cs="Times New Roman"/>
          <w:sz w:val="24"/>
          <w:szCs w:val="24"/>
        </w:rPr>
        <w:t xml:space="preserve"> e excluir causas secundárias. A demonstração de um contato </w:t>
      </w:r>
      <w:proofErr w:type="spellStart"/>
      <w:r w:rsidRPr="0012164B">
        <w:rPr>
          <w:rFonts w:ascii="Times New Roman" w:eastAsia="Times New Roman" w:hAnsi="Times New Roman" w:cs="Times New Roman"/>
          <w:sz w:val="24"/>
          <w:szCs w:val="24"/>
        </w:rPr>
        <w:t>neurovascular</w:t>
      </w:r>
      <w:proofErr w:type="spellEnd"/>
      <w:r w:rsidRPr="0012164B">
        <w:rPr>
          <w:rFonts w:ascii="Times New Roman" w:eastAsia="Times New Roman" w:hAnsi="Times New Roman" w:cs="Times New Roman"/>
          <w:sz w:val="24"/>
          <w:szCs w:val="24"/>
        </w:rPr>
        <w:t xml:space="preserve"> não deve ser usada para confirmar um diagnóstico, mas sim para facilitar a tomada de decisão cirúrgica. A carbamazepina e a </w:t>
      </w:r>
      <w:proofErr w:type="spellStart"/>
      <w:r w:rsidRPr="0012164B">
        <w:rPr>
          <w:rFonts w:ascii="Times New Roman" w:eastAsia="Times New Roman" w:hAnsi="Times New Roman" w:cs="Times New Roman"/>
          <w:sz w:val="24"/>
          <w:szCs w:val="24"/>
        </w:rPr>
        <w:t>oxcarbazepina</w:t>
      </w:r>
      <w:proofErr w:type="spellEnd"/>
      <w:r w:rsidRPr="0012164B">
        <w:rPr>
          <w:rFonts w:ascii="Times New Roman" w:eastAsia="Times New Roman" w:hAnsi="Times New Roman" w:cs="Times New Roman"/>
          <w:sz w:val="24"/>
          <w:szCs w:val="24"/>
        </w:rPr>
        <w:t xml:space="preserve"> são drogas de primeira escolha para tratamento de longo prazo, enquanto a descompressão microvascular é a cirurgia de primeira linha em pacientes refratários a medicamentos</w:t>
      </w:r>
      <w:r w:rsidRPr="649BDE03">
        <w:rPr>
          <w:rFonts w:ascii="Times New Roman" w:eastAsia="Times New Roman" w:hAnsi="Times New Roman" w:cs="Times New Roman"/>
          <w:color w:val="000000" w:themeColor="text1"/>
          <w:sz w:val="24"/>
          <w:szCs w:val="24"/>
        </w:rPr>
        <w:t xml:space="preserve"> (LARS </w:t>
      </w:r>
      <w:r w:rsidRPr="649BDE03">
        <w:rPr>
          <w:rFonts w:ascii="Times New Roman" w:eastAsia="Times New Roman" w:hAnsi="Times New Roman" w:cs="Times New Roman"/>
          <w:i/>
          <w:iCs/>
          <w:color w:val="000000" w:themeColor="text1"/>
          <w:sz w:val="24"/>
          <w:szCs w:val="24"/>
        </w:rPr>
        <w:t>et al</w:t>
      </w:r>
      <w:r w:rsidRPr="649BDE03">
        <w:rPr>
          <w:rFonts w:ascii="Times New Roman" w:eastAsia="Times New Roman" w:hAnsi="Times New Roman" w:cs="Times New Roman"/>
          <w:color w:val="000000" w:themeColor="text1"/>
          <w:sz w:val="24"/>
          <w:szCs w:val="24"/>
        </w:rPr>
        <w:t>., 2020).</w:t>
      </w:r>
    </w:p>
    <w:p w14:paraId="329F3AD7" w14:textId="77777777" w:rsidR="00E37680" w:rsidRPr="0012164B" w:rsidRDefault="00E37680" w:rsidP="00E37680">
      <w:pPr>
        <w:spacing w:after="0" w:line="360" w:lineRule="auto"/>
        <w:jc w:val="both"/>
        <w:rPr>
          <w:rFonts w:ascii="Times New Roman" w:eastAsia="Times New Roman" w:hAnsi="Times New Roman" w:cs="Times New Roman"/>
          <w:sz w:val="24"/>
          <w:szCs w:val="24"/>
        </w:rPr>
      </w:pPr>
    </w:p>
    <w:p w14:paraId="21A105E7" w14:textId="77777777" w:rsidR="00E37680" w:rsidRPr="00E85094" w:rsidRDefault="00E37680" w:rsidP="00E37680">
      <w:pPr>
        <w:spacing w:after="0" w:line="360" w:lineRule="auto"/>
        <w:rPr>
          <w:rFonts w:ascii="Times New Roman" w:hAnsi="Times New Roman" w:cs="Times New Roman"/>
          <w:b/>
          <w:sz w:val="24"/>
          <w:szCs w:val="24"/>
        </w:rPr>
      </w:pPr>
      <w:r w:rsidRPr="00E85094">
        <w:rPr>
          <w:rFonts w:ascii="Times New Roman" w:hAnsi="Times New Roman" w:cs="Times New Roman"/>
          <w:b/>
          <w:sz w:val="24"/>
          <w:szCs w:val="24"/>
        </w:rPr>
        <w:t>OBJETIVOS</w:t>
      </w:r>
    </w:p>
    <w:p w14:paraId="396C2072" w14:textId="77777777" w:rsidR="00E37680" w:rsidRDefault="00E37680" w:rsidP="00E37680">
      <w:pPr>
        <w:spacing w:after="0" w:line="360" w:lineRule="auto"/>
        <w:ind w:firstLine="708"/>
        <w:jc w:val="both"/>
        <w:rPr>
          <w:rFonts w:ascii="Times New Roman" w:eastAsia="Times New Roman" w:hAnsi="Times New Roman" w:cs="Times New Roman"/>
          <w:sz w:val="24"/>
          <w:szCs w:val="24"/>
        </w:rPr>
      </w:pPr>
      <w:r w:rsidRPr="0B81BF16">
        <w:rPr>
          <w:rFonts w:ascii="Times New Roman" w:eastAsia="Times New Roman" w:hAnsi="Times New Roman" w:cs="Times New Roman"/>
          <w:sz w:val="24"/>
          <w:szCs w:val="24"/>
        </w:rPr>
        <w:t xml:space="preserve">Realizar uma análise abrangente </w:t>
      </w:r>
      <w:r w:rsidRPr="171813CD">
        <w:rPr>
          <w:rFonts w:ascii="Times New Roman" w:eastAsia="Times New Roman" w:hAnsi="Times New Roman" w:cs="Times New Roman"/>
          <w:sz w:val="24"/>
          <w:szCs w:val="24"/>
        </w:rPr>
        <w:t>da</w:t>
      </w:r>
      <w:r w:rsidRPr="0B81BF16">
        <w:rPr>
          <w:rFonts w:ascii="Times New Roman" w:eastAsia="Times New Roman" w:hAnsi="Times New Roman" w:cs="Times New Roman"/>
          <w:sz w:val="24"/>
          <w:szCs w:val="24"/>
        </w:rPr>
        <w:t xml:space="preserve"> literatura sobre a Neuralgia do Trigêmeo, buscando identificar e sintetizar os principais avanços nos métodos de diagnóstico, tratamentos e abordagens terapêuticas utilizadas, a fim de fornecer uma visão integrada e atualizada sobre essa condição neuropática</w:t>
      </w:r>
      <w:r w:rsidRPr="7435F8FD">
        <w:rPr>
          <w:rFonts w:ascii="Times New Roman" w:eastAsia="Times New Roman" w:hAnsi="Times New Roman" w:cs="Times New Roman"/>
          <w:sz w:val="24"/>
          <w:szCs w:val="24"/>
        </w:rPr>
        <w:t>.</w:t>
      </w:r>
    </w:p>
    <w:p w14:paraId="042591BB" w14:textId="77777777" w:rsidR="00E37680" w:rsidRPr="0012164B" w:rsidRDefault="00E37680" w:rsidP="00E37680">
      <w:pPr>
        <w:spacing w:after="0" w:line="360" w:lineRule="auto"/>
        <w:jc w:val="both"/>
        <w:rPr>
          <w:rFonts w:ascii="Times New Roman" w:eastAsia="Times New Roman" w:hAnsi="Times New Roman" w:cs="Times New Roman"/>
          <w:sz w:val="24"/>
          <w:szCs w:val="24"/>
        </w:rPr>
      </w:pPr>
    </w:p>
    <w:p w14:paraId="30545E05" w14:textId="77777777" w:rsidR="00E37680" w:rsidRPr="00E85094" w:rsidRDefault="00E37680" w:rsidP="00E37680">
      <w:pPr>
        <w:spacing w:after="0" w:line="360" w:lineRule="auto"/>
        <w:jc w:val="both"/>
        <w:rPr>
          <w:rFonts w:ascii="Times New Roman" w:eastAsia="Times New Roman" w:hAnsi="Times New Roman" w:cs="Times New Roman"/>
          <w:b/>
          <w:sz w:val="24"/>
          <w:szCs w:val="24"/>
        </w:rPr>
      </w:pPr>
      <w:r w:rsidRPr="00E85094">
        <w:rPr>
          <w:rFonts w:ascii="Times New Roman" w:hAnsi="Times New Roman" w:cs="Times New Roman"/>
          <w:b/>
          <w:sz w:val="24"/>
          <w:szCs w:val="24"/>
        </w:rPr>
        <w:t>METODOLOGIA</w:t>
      </w:r>
    </w:p>
    <w:p w14:paraId="2FA7AA4D" w14:textId="77777777" w:rsidR="00E37680" w:rsidRDefault="00E37680" w:rsidP="00E37680">
      <w:pPr>
        <w:spacing w:after="0" w:line="360" w:lineRule="auto"/>
        <w:ind w:firstLine="708"/>
        <w:jc w:val="both"/>
        <w:rPr>
          <w:rFonts w:ascii="Times New Roman" w:eastAsia="Times New Roman" w:hAnsi="Times New Roman" w:cs="Times New Roman"/>
          <w:color w:val="000000" w:themeColor="text1"/>
          <w:sz w:val="24"/>
          <w:szCs w:val="24"/>
        </w:rPr>
      </w:pPr>
      <w:r w:rsidRPr="00CD77AD">
        <w:rPr>
          <w:rFonts w:ascii="Times New Roman" w:eastAsia="Times New Roman" w:hAnsi="Times New Roman" w:cs="Times New Roman"/>
          <w:color w:val="000000" w:themeColor="text1"/>
          <w:sz w:val="24"/>
          <w:szCs w:val="24"/>
        </w:rPr>
        <w:t xml:space="preserve">O seguinte estudo se trata de uma revisão integrativa de literatura, construída através da busca de periódicos por meio eletrônico, nas bases de dados: </w:t>
      </w:r>
      <w:proofErr w:type="spellStart"/>
      <w:r w:rsidRPr="00CD77AD">
        <w:rPr>
          <w:rFonts w:ascii="Times New Roman" w:eastAsia="Times New Roman" w:hAnsi="Times New Roman" w:cs="Times New Roman"/>
          <w:color w:val="000000" w:themeColor="text1"/>
          <w:sz w:val="24"/>
          <w:szCs w:val="24"/>
        </w:rPr>
        <w:t>PubMed</w:t>
      </w:r>
      <w:proofErr w:type="spellEnd"/>
      <w:r w:rsidRPr="00CD77AD">
        <w:rPr>
          <w:rFonts w:ascii="Times New Roman" w:eastAsia="Times New Roman" w:hAnsi="Times New Roman" w:cs="Times New Roman"/>
          <w:color w:val="000000" w:themeColor="text1"/>
          <w:sz w:val="24"/>
          <w:szCs w:val="24"/>
        </w:rPr>
        <w:t xml:space="preserve"> e BVS (</w:t>
      </w:r>
      <w:proofErr w:type="spellStart"/>
      <w:r w:rsidRPr="00CD77AD">
        <w:rPr>
          <w:rFonts w:ascii="Times New Roman" w:eastAsia="Times New Roman" w:hAnsi="Times New Roman" w:cs="Times New Roman"/>
          <w:color w:val="000000" w:themeColor="text1"/>
          <w:sz w:val="24"/>
          <w:szCs w:val="24"/>
        </w:rPr>
        <w:t>Lilacs</w:t>
      </w:r>
      <w:proofErr w:type="spellEnd"/>
      <w:r w:rsidRPr="00CD77AD">
        <w:rPr>
          <w:rFonts w:ascii="Times New Roman" w:eastAsia="Times New Roman" w:hAnsi="Times New Roman" w:cs="Times New Roman"/>
          <w:color w:val="000000" w:themeColor="text1"/>
          <w:sz w:val="24"/>
          <w:szCs w:val="24"/>
        </w:rPr>
        <w:t xml:space="preserve"> &amp; Medline). Onde teve como pergunta norteadora: </w:t>
      </w:r>
      <w:r w:rsidRPr="00CD77AD">
        <w:rPr>
          <w:rFonts w:ascii="Times New Roman" w:eastAsia="Times New Roman" w:hAnsi="Times New Roman" w:cs="Times New Roman"/>
          <w:b/>
          <w:bCs/>
          <w:color w:val="000000" w:themeColor="text1"/>
          <w:sz w:val="24"/>
          <w:szCs w:val="24"/>
        </w:rPr>
        <w:t xml:space="preserve">Quais complicações clínicas acometem o </w:t>
      </w:r>
      <w:r w:rsidRPr="00CD77AD">
        <w:rPr>
          <w:rFonts w:ascii="Times New Roman" w:eastAsia="Times New Roman" w:hAnsi="Times New Roman" w:cs="Times New Roman"/>
          <w:b/>
          <w:bCs/>
          <w:color w:val="000000" w:themeColor="text1"/>
          <w:sz w:val="24"/>
          <w:szCs w:val="24"/>
        </w:rPr>
        <w:lastRenderedPageBreak/>
        <w:t>indivíduo no quadro de neuralgia do trigêmeo?</w:t>
      </w:r>
      <w:r w:rsidRPr="00CD77AD">
        <w:rPr>
          <w:rFonts w:ascii="Times New Roman" w:eastAsia="Times New Roman" w:hAnsi="Times New Roman" w:cs="Times New Roman"/>
          <w:color w:val="000000" w:themeColor="text1"/>
          <w:sz w:val="24"/>
          <w:szCs w:val="24"/>
        </w:rPr>
        <w:t xml:space="preserve"> Foram utilizados os seguintes Descritores em Ciências da Saúde (</w:t>
      </w:r>
      <w:proofErr w:type="spellStart"/>
      <w:r w:rsidRPr="00CD77AD">
        <w:rPr>
          <w:rFonts w:ascii="Times New Roman" w:eastAsia="Times New Roman" w:hAnsi="Times New Roman" w:cs="Times New Roman"/>
          <w:color w:val="000000" w:themeColor="text1"/>
          <w:sz w:val="24"/>
          <w:szCs w:val="24"/>
        </w:rPr>
        <w:t>DeCS</w:t>
      </w:r>
      <w:proofErr w:type="spellEnd"/>
      <w:r w:rsidRPr="00CD77AD">
        <w:rPr>
          <w:rFonts w:ascii="Times New Roman" w:eastAsia="Times New Roman" w:hAnsi="Times New Roman" w:cs="Times New Roman"/>
          <w:color w:val="000000" w:themeColor="text1"/>
          <w:sz w:val="24"/>
          <w:szCs w:val="24"/>
        </w:rPr>
        <w:t>): (</w:t>
      </w:r>
      <w:proofErr w:type="spellStart"/>
      <w:r w:rsidRPr="00CD77AD">
        <w:rPr>
          <w:rFonts w:ascii="Times New Roman" w:eastAsia="Times New Roman" w:hAnsi="Times New Roman" w:cs="Times New Roman"/>
          <w:color w:val="000000" w:themeColor="text1"/>
          <w:sz w:val="24"/>
          <w:szCs w:val="24"/>
        </w:rPr>
        <w:t>Trigeminal</w:t>
      </w:r>
      <w:proofErr w:type="spellEnd"/>
      <w:r w:rsidRPr="00CD77AD">
        <w:rPr>
          <w:rFonts w:ascii="Times New Roman" w:eastAsia="Times New Roman" w:hAnsi="Times New Roman" w:cs="Times New Roman"/>
          <w:color w:val="000000" w:themeColor="text1"/>
          <w:sz w:val="24"/>
          <w:szCs w:val="24"/>
        </w:rPr>
        <w:t xml:space="preserve"> Neuralgia) </w:t>
      </w:r>
      <w:r>
        <w:rPr>
          <w:rFonts w:ascii="Times New Roman" w:eastAsia="Times New Roman" w:hAnsi="Times New Roman" w:cs="Times New Roman"/>
          <w:color w:val="000000" w:themeColor="text1"/>
          <w:sz w:val="24"/>
          <w:szCs w:val="24"/>
        </w:rPr>
        <w:t xml:space="preserve">AND </w:t>
      </w:r>
      <w:r w:rsidRPr="00CD77AD">
        <w:rPr>
          <w:rFonts w:ascii="Times New Roman" w:eastAsia="Times New Roman" w:hAnsi="Times New Roman" w:cs="Times New Roman"/>
          <w:color w:val="000000" w:themeColor="text1"/>
          <w:sz w:val="24"/>
          <w:szCs w:val="24"/>
        </w:rPr>
        <w:t>(Hospital) AND (</w:t>
      </w:r>
      <w:proofErr w:type="spellStart"/>
      <w:r w:rsidRPr="00CD77AD">
        <w:rPr>
          <w:rFonts w:ascii="Times New Roman" w:eastAsia="Times New Roman" w:hAnsi="Times New Roman" w:cs="Times New Roman"/>
          <w:color w:val="000000" w:themeColor="text1"/>
          <w:sz w:val="24"/>
          <w:szCs w:val="24"/>
        </w:rPr>
        <w:t>Complications</w:t>
      </w:r>
      <w:proofErr w:type="spellEnd"/>
      <w:r w:rsidRPr="00CD77A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tendo como Operador Booleano “AND”. Sendo determinado como critérios de inclusão: revisões sistemáticas, ensaios clínicos controlados, estudos observacionais e artigos originais publicados nos últimos 05 anos (2018-2023) nos idiomas inglês e português, que contemplassem desfechos clínicos da neuralgia do trigêmeo, podendo haver dados epidemiológicos e de morbidade. Além disso, foram excluídos</w:t>
      </w:r>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artigos que não</w:t>
      </w:r>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contemplassem os critérios de inclusão preestabelecidos ou apresentassem os seguintes aspectos: artigos duplicados, sem amostras</w:t>
      </w:r>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consideráveis, dissertações e teses.</w:t>
      </w:r>
      <w:r>
        <w:rPr>
          <w:rFonts w:ascii="Times New Roman" w:eastAsia="Times New Roman" w:hAnsi="Times New Roman" w:cs="Times New Roman"/>
          <w:color w:val="000000" w:themeColor="text1"/>
          <w:sz w:val="24"/>
          <w:szCs w:val="24"/>
        </w:rPr>
        <w:t xml:space="preserve"> </w:t>
      </w:r>
    </w:p>
    <w:p w14:paraId="4E3D268F" w14:textId="24D5012E" w:rsidR="00E37680" w:rsidRDefault="00E37680" w:rsidP="00E37680">
      <w:pPr>
        <w:spacing w:after="0" w:line="360" w:lineRule="auto"/>
        <w:ind w:firstLine="708"/>
        <w:jc w:val="both"/>
        <w:rPr>
          <w:rFonts w:ascii="Times New Roman" w:eastAsia="Times New Roman" w:hAnsi="Times New Roman" w:cs="Times New Roman"/>
          <w:color w:val="000000" w:themeColor="text1"/>
          <w:sz w:val="24"/>
          <w:szCs w:val="24"/>
        </w:rPr>
      </w:pPr>
      <w:r w:rsidRPr="00CD77AD">
        <w:rPr>
          <w:rFonts w:ascii="Times New Roman" w:eastAsia="Times New Roman" w:hAnsi="Times New Roman" w:cs="Times New Roman"/>
          <w:color w:val="000000" w:themeColor="text1"/>
          <w:sz w:val="24"/>
          <w:szCs w:val="24"/>
        </w:rPr>
        <w:t xml:space="preserve">Com isso, seguindo o modelo de revisão, foram estabelecidas 6 fases de análise das amostras, onde na </w:t>
      </w:r>
      <w:r w:rsidRPr="00CD77AD">
        <w:rPr>
          <w:rFonts w:ascii="Times New Roman" w:eastAsia="Times New Roman" w:hAnsi="Times New Roman" w:cs="Times New Roman"/>
          <w:b/>
          <w:bCs/>
          <w:color w:val="000000" w:themeColor="text1"/>
          <w:sz w:val="24"/>
          <w:szCs w:val="24"/>
        </w:rPr>
        <w:t>fase 1 (</w:t>
      </w:r>
      <w:r>
        <w:rPr>
          <w:rFonts w:ascii="Times New Roman" w:eastAsia="Times New Roman" w:hAnsi="Times New Roman" w:cs="Times New Roman"/>
          <w:b/>
          <w:bCs/>
          <w:color w:val="000000" w:themeColor="text1"/>
          <w:sz w:val="24"/>
          <w:szCs w:val="24"/>
        </w:rPr>
        <w:t>e</w:t>
      </w:r>
      <w:r w:rsidRPr="00CD77AD">
        <w:rPr>
          <w:rFonts w:ascii="Times New Roman" w:eastAsia="Times New Roman" w:hAnsi="Times New Roman" w:cs="Times New Roman"/>
          <w:b/>
          <w:bCs/>
          <w:color w:val="000000" w:themeColor="text1"/>
          <w:sz w:val="24"/>
          <w:szCs w:val="24"/>
        </w:rPr>
        <w:t xml:space="preserve">laboração da pergunta norteadora) </w:t>
      </w:r>
      <w:r w:rsidRPr="0012164B">
        <w:rPr>
          <w:rFonts w:ascii="Times New Roman" w:eastAsia="Times New Roman" w:hAnsi="Times New Roman" w:cs="Times New Roman"/>
          <w:color w:val="000000" w:themeColor="text1"/>
          <w:sz w:val="24"/>
          <w:szCs w:val="24"/>
        </w:rPr>
        <w:t>direcionou</w:t>
      </w:r>
      <w:r>
        <w:rPr>
          <w:rFonts w:ascii="Times New Roman" w:eastAsia="Times New Roman" w:hAnsi="Times New Roman" w:cs="Times New Roman"/>
          <w:color w:val="000000" w:themeColor="text1"/>
          <w:sz w:val="24"/>
          <w:szCs w:val="24"/>
        </w:rPr>
        <w:t>-se</w:t>
      </w:r>
      <w:r w:rsidRPr="00CD77AD">
        <w:rPr>
          <w:rFonts w:ascii="Times New Roman" w:eastAsia="Times New Roman" w:hAnsi="Times New Roman" w:cs="Times New Roman"/>
          <w:color w:val="000000" w:themeColor="text1"/>
          <w:sz w:val="24"/>
          <w:szCs w:val="24"/>
        </w:rPr>
        <w:t xml:space="preserve"> a pesquisa aplicada. </w:t>
      </w:r>
      <w:r w:rsidRPr="00CD77AD">
        <w:rPr>
          <w:rFonts w:ascii="Times New Roman" w:eastAsia="Times New Roman" w:hAnsi="Times New Roman" w:cs="Times New Roman"/>
          <w:b/>
          <w:bCs/>
          <w:color w:val="000000" w:themeColor="text1"/>
          <w:sz w:val="24"/>
          <w:szCs w:val="24"/>
        </w:rPr>
        <w:t>Fase 2 (busca das</w:t>
      </w:r>
      <w:r>
        <w:rPr>
          <w:rFonts w:ascii="Times New Roman" w:eastAsia="Times New Roman" w:hAnsi="Times New Roman" w:cs="Times New Roman"/>
          <w:b/>
          <w:bCs/>
          <w:color w:val="000000" w:themeColor="text1"/>
          <w:sz w:val="24"/>
          <w:szCs w:val="24"/>
        </w:rPr>
        <w:t xml:space="preserve"> </w:t>
      </w:r>
      <w:r w:rsidRPr="00CD77AD">
        <w:rPr>
          <w:rFonts w:ascii="Times New Roman" w:eastAsia="Times New Roman" w:hAnsi="Times New Roman" w:cs="Times New Roman"/>
          <w:b/>
          <w:bCs/>
          <w:color w:val="000000" w:themeColor="text1"/>
          <w:sz w:val="24"/>
          <w:szCs w:val="24"/>
        </w:rPr>
        <w:t>amostras na literatura)</w:t>
      </w:r>
      <w:r>
        <w:rPr>
          <w:rFonts w:ascii="Times New Roman" w:eastAsia="Times New Roman" w:hAnsi="Times New Roman" w:cs="Times New Roman"/>
          <w:color w:val="000000" w:themeColor="text1"/>
          <w:sz w:val="24"/>
          <w:szCs w:val="24"/>
        </w:rPr>
        <w:t xml:space="preserve"> H</w:t>
      </w:r>
      <w:r w:rsidRPr="00CD77AD">
        <w:rPr>
          <w:rFonts w:ascii="Times New Roman" w:eastAsia="Times New Roman" w:hAnsi="Times New Roman" w:cs="Times New Roman"/>
          <w:color w:val="000000" w:themeColor="text1"/>
          <w:sz w:val="24"/>
          <w:szCs w:val="24"/>
        </w:rPr>
        <w:t xml:space="preserve">ouve a aplicação dos </w:t>
      </w:r>
      <w:proofErr w:type="spellStart"/>
      <w:r w:rsidRPr="00CD77AD">
        <w:rPr>
          <w:rFonts w:ascii="Times New Roman" w:eastAsia="Times New Roman" w:hAnsi="Times New Roman" w:cs="Times New Roman"/>
          <w:color w:val="000000" w:themeColor="text1"/>
          <w:sz w:val="24"/>
          <w:szCs w:val="24"/>
        </w:rPr>
        <w:t>DeCS</w:t>
      </w:r>
      <w:proofErr w:type="spellEnd"/>
      <w:r w:rsidRPr="00CD77AD">
        <w:rPr>
          <w:rFonts w:ascii="Times New Roman" w:eastAsia="Times New Roman" w:hAnsi="Times New Roman" w:cs="Times New Roman"/>
          <w:color w:val="000000" w:themeColor="text1"/>
          <w:sz w:val="24"/>
          <w:szCs w:val="24"/>
        </w:rPr>
        <w:t xml:space="preserve"> nas bases de dados sendo possível detectar </w:t>
      </w:r>
      <w:proofErr w:type="spellStart"/>
      <w:r w:rsidRPr="00CD77AD">
        <w:rPr>
          <w:rFonts w:ascii="Times New Roman" w:eastAsia="Times New Roman" w:hAnsi="Times New Roman" w:cs="Times New Roman"/>
          <w:color w:val="000000" w:themeColor="text1"/>
          <w:sz w:val="24"/>
          <w:szCs w:val="24"/>
        </w:rPr>
        <w:t>PubMed</w:t>
      </w:r>
      <w:proofErr w:type="spellEnd"/>
      <w:r w:rsidRPr="00CD77AD">
        <w:rPr>
          <w:rFonts w:ascii="Times New Roman" w:eastAsia="Times New Roman" w:hAnsi="Times New Roman" w:cs="Times New Roman"/>
          <w:color w:val="000000" w:themeColor="text1"/>
          <w:sz w:val="24"/>
          <w:szCs w:val="24"/>
        </w:rPr>
        <w:t xml:space="preserve"> N=</w:t>
      </w:r>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121 e BVS (</w:t>
      </w:r>
      <w:proofErr w:type="spellStart"/>
      <w:r w:rsidRPr="00CD77AD">
        <w:rPr>
          <w:rFonts w:ascii="Times New Roman" w:eastAsia="Times New Roman" w:hAnsi="Times New Roman" w:cs="Times New Roman"/>
          <w:color w:val="000000" w:themeColor="text1"/>
          <w:sz w:val="24"/>
          <w:szCs w:val="24"/>
        </w:rPr>
        <w:t>Lilacs</w:t>
      </w:r>
      <w:proofErr w:type="spellEnd"/>
      <w:r w:rsidRPr="00CD77AD">
        <w:rPr>
          <w:rFonts w:ascii="Times New Roman" w:eastAsia="Times New Roman" w:hAnsi="Times New Roman" w:cs="Times New Roman"/>
          <w:color w:val="000000" w:themeColor="text1"/>
          <w:sz w:val="24"/>
          <w:szCs w:val="24"/>
        </w:rPr>
        <w:t xml:space="preserve"> &amp; Medline) N= 223, totalizando um universo de 344 achados iniciais. </w:t>
      </w:r>
      <w:r w:rsidRPr="00CD77AD">
        <w:rPr>
          <w:rFonts w:ascii="Times New Roman" w:eastAsia="Times New Roman" w:hAnsi="Times New Roman" w:cs="Times New Roman"/>
          <w:b/>
          <w:bCs/>
          <w:color w:val="000000" w:themeColor="text1"/>
          <w:sz w:val="24"/>
          <w:szCs w:val="24"/>
        </w:rPr>
        <w:t>Fase 3 (coleta de dados)</w:t>
      </w:r>
      <w:r w:rsidRPr="00CD77A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w:t>
      </w:r>
      <w:r w:rsidRPr="00CD77AD">
        <w:rPr>
          <w:rFonts w:ascii="Times New Roman" w:eastAsia="Times New Roman" w:hAnsi="Times New Roman" w:cs="Times New Roman"/>
          <w:color w:val="000000" w:themeColor="text1"/>
          <w:sz w:val="24"/>
          <w:szCs w:val="24"/>
        </w:rPr>
        <w:t>iante da análise dos títulos e resumos foram selecionados</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PubMed</w:t>
      </w:r>
      <w:proofErr w:type="spellEnd"/>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N= 36 e BVS (</w:t>
      </w:r>
      <w:proofErr w:type="spellStart"/>
      <w:r w:rsidRPr="00CD77AD">
        <w:rPr>
          <w:rFonts w:ascii="Times New Roman" w:eastAsia="Times New Roman" w:hAnsi="Times New Roman" w:cs="Times New Roman"/>
          <w:color w:val="000000" w:themeColor="text1"/>
          <w:sz w:val="24"/>
          <w:szCs w:val="24"/>
        </w:rPr>
        <w:t>Lilacs</w:t>
      </w:r>
      <w:proofErr w:type="spellEnd"/>
      <w:r w:rsidRPr="00CD77AD">
        <w:rPr>
          <w:rFonts w:ascii="Times New Roman" w:eastAsia="Times New Roman" w:hAnsi="Times New Roman" w:cs="Times New Roman"/>
          <w:color w:val="000000" w:themeColor="text1"/>
          <w:sz w:val="24"/>
          <w:szCs w:val="24"/>
        </w:rPr>
        <w:t xml:space="preserve"> &amp; Medline) N= 41 totalizando 77 estudos. </w:t>
      </w:r>
      <w:r w:rsidRPr="00CD77AD">
        <w:rPr>
          <w:rFonts w:ascii="Times New Roman" w:eastAsia="Times New Roman" w:hAnsi="Times New Roman" w:cs="Times New Roman"/>
          <w:b/>
          <w:bCs/>
          <w:color w:val="000000" w:themeColor="text1"/>
          <w:sz w:val="24"/>
          <w:szCs w:val="24"/>
        </w:rPr>
        <w:t>Fase 4 (análise crítica dos estudos incluídos)</w:t>
      </w:r>
      <w:r>
        <w:rPr>
          <w:rFonts w:ascii="Times New Roman" w:eastAsia="Times New Roman" w:hAnsi="Times New Roman" w:cs="Times New Roman"/>
          <w:color w:val="000000" w:themeColor="text1"/>
          <w:sz w:val="24"/>
          <w:szCs w:val="24"/>
        </w:rPr>
        <w:t xml:space="preserve"> D</w:t>
      </w:r>
      <w:r w:rsidRPr="00CD77AD">
        <w:rPr>
          <w:rFonts w:ascii="Times New Roman" w:eastAsia="Times New Roman" w:hAnsi="Times New Roman" w:cs="Times New Roman"/>
          <w:color w:val="000000" w:themeColor="text1"/>
          <w:sz w:val="24"/>
          <w:szCs w:val="24"/>
        </w:rPr>
        <w:t>iante da leitura na integra e incrementação dos critérios de exclusão e inclusão foram excluídos</w:t>
      </w:r>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 xml:space="preserve">267 estudos que não compactuavam com a temática proposta </w:t>
      </w:r>
      <w:proofErr w:type="spellStart"/>
      <w:r w:rsidRPr="00CD77AD">
        <w:rPr>
          <w:rFonts w:ascii="Times New Roman" w:eastAsia="Times New Roman" w:hAnsi="Times New Roman" w:cs="Times New Roman"/>
          <w:color w:val="000000" w:themeColor="text1"/>
          <w:sz w:val="24"/>
          <w:szCs w:val="24"/>
        </w:rPr>
        <w:t>PubMed</w:t>
      </w:r>
      <w:proofErr w:type="spellEnd"/>
      <w:r w:rsidRPr="00CD77AD">
        <w:rPr>
          <w:rFonts w:ascii="Times New Roman" w:eastAsia="Times New Roman" w:hAnsi="Times New Roman" w:cs="Times New Roman"/>
          <w:color w:val="000000" w:themeColor="text1"/>
          <w:sz w:val="24"/>
          <w:szCs w:val="24"/>
        </w:rPr>
        <w:t xml:space="preserve"> N= 85 e</w:t>
      </w:r>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BVS (</w:t>
      </w:r>
      <w:proofErr w:type="spellStart"/>
      <w:r w:rsidRPr="00CD77AD">
        <w:rPr>
          <w:rFonts w:ascii="Times New Roman" w:eastAsia="Times New Roman" w:hAnsi="Times New Roman" w:cs="Times New Roman"/>
          <w:color w:val="000000" w:themeColor="text1"/>
          <w:sz w:val="24"/>
          <w:szCs w:val="24"/>
        </w:rPr>
        <w:t>Lilacs</w:t>
      </w:r>
      <w:proofErr w:type="spellEnd"/>
      <w:r w:rsidRPr="00CD77AD">
        <w:rPr>
          <w:rFonts w:ascii="Times New Roman" w:eastAsia="Times New Roman" w:hAnsi="Times New Roman" w:cs="Times New Roman"/>
          <w:color w:val="000000" w:themeColor="text1"/>
          <w:sz w:val="24"/>
          <w:szCs w:val="24"/>
        </w:rPr>
        <w:t xml:space="preserve"> &amp; Medline) N= 182. </w:t>
      </w:r>
      <w:r w:rsidRPr="00CD77AD">
        <w:rPr>
          <w:rFonts w:ascii="Times New Roman" w:eastAsia="Times New Roman" w:hAnsi="Times New Roman" w:cs="Times New Roman"/>
          <w:b/>
          <w:bCs/>
          <w:color w:val="000000" w:themeColor="text1"/>
          <w:sz w:val="24"/>
          <w:szCs w:val="24"/>
        </w:rPr>
        <w:t xml:space="preserve">Fase 5 (discussão dos resultados) </w:t>
      </w:r>
      <w:r w:rsidRPr="0012164B">
        <w:rPr>
          <w:rFonts w:ascii="Times New Roman" w:eastAsia="Times New Roman" w:hAnsi="Times New Roman" w:cs="Times New Roman"/>
          <w:color w:val="000000" w:themeColor="text1"/>
          <w:sz w:val="24"/>
          <w:szCs w:val="24"/>
        </w:rPr>
        <w:t>houve</w:t>
      </w:r>
      <w:r w:rsidRPr="00CD77AD">
        <w:rPr>
          <w:rFonts w:ascii="Times New Roman" w:eastAsia="Times New Roman" w:hAnsi="Times New Roman" w:cs="Times New Roman"/>
          <w:color w:val="000000" w:themeColor="text1"/>
          <w:sz w:val="24"/>
          <w:szCs w:val="24"/>
        </w:rPr>
        <w:t xml:space="preserve"> discussões dos estudos entres os autores a respeito dos resultados propostos pelas amostras restantes, cruzando com a pergunta norteadora. </w:t>
      </w:r>
      <w:r w:rsidRPr="00CD77AD">
        <w:rPr>
          <w:rFonts w:ascii="Times New Roman" w:eastAsia="Times New Roman" w:hAnsi="Times New Roman" w:cs="Times New Roman"/>
          <w:b/>
          <w:bCs/>
          <w:color w:val="000000" w:themeColor="text1"/>
          <w:sz w:val="24"/>
          <w:szCs w:val="24"/>
        </w:rPr>
        <w:t>Fase 6</w:t>
      </w:r>
      <w:r w:rsidRPr="00CD77AD">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b/>
          <w:bCs/>
          <w:color w:val="000000" w:themeColor="text1"/>
          <w:sz w:val="24"/>
          <w:szCs w:val="24"/>
        </w:rPr>
        <w:t>(inclusão de amostras na revisão)</w:t>
      </w:r>
      <w:r w:rsidRPr="00CD77A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w:t>
      </w:r>
      <w:r w:rsidRPr="00CD77AD">
        <w:rPr>
          <w:rFonts w:ascii="Times New Roman" w:eastAsia="Times New Roman" w:hAnsi="Times New Roman" w:cs="Times New Roman"/>
          <w:color w:val="000000" w:themeColor="text1"/>
          <w:sz w:val="24"/>
          <w:szCs w:val="24"/>
        </w:rPr>
        <w:t xml:space="preserve">través de uma análise geral foram incluídos </w:t>
      </w:r>
      <w:r>
        <w:rPr>
          <w:rFonts w:ascii="Times New Roman" w:eastAsia="Times New Roman" w:hAnsi="Times New Roman" w:cs="Times New Roman"/>
          <w:color w:val="000000" w:themeColor="text1"/>
          <w:sz w:val="24"/>
          <w:szCs w:val="24"/>
        </w:rPr>
        <w:t>13</w:t>
      </w:r>
      <w:r w:rsidRPr="00CD77AD">
        <w:rPr>
          <w:rFonts w:ascii="Times New Roman" w:eastAsia="Times New Roman" w:hAnsi="Times New Roman" w:cs="Times New Roman"/>
          <w:color w:val="000000" w:themeColor="text1"/>
          <w:sz w:val="24"/>
          <w:szCs w:val="24"/>
        </w:rPr>
        <w:t xml:space="preserve"> estudos na atual revisão integrativa da</w:t>
      </w:r>
      <w:r>
        <w:rPr>
          <w:rFonts w:ascii="Times New Roman" w:eastAsia="Times New Roman" w:hAnsi="Times New Roman" w:cs="Times New Roman"/>
          <w:color w:val="000000" w:themeColor="text1"/>
          <w:sz w:val="24"/>
          <w:szCs w:val="24"/>
        </w:rPr>
        <w:t xml:space="preserve"> </w:t>
      </w:r>
      <w:r w:rsidRPr="00CD77AD">
        <w:rPr>
          <w:rFonts w:ascii="Times New Roman" w:eastAsia="Times New Roman" w:hAnsi="Times New Roman" w:cs="Times New Roman"/>
          <w:color w:val="000000" w:themeColor="text1"/>
          <w:sz w:val="24"/>
          <w:szCs w:val="24"/>
        </w:rPr>
        <w:t>literatura</w:t>
      </w:r>
      <w:r>
        <w:rPr>
          <w:rFonts w:ascii="Times New Roman" w:eastAsia="Times New Roman" w:hAnsi="Times New Roman" w:cs="Times New Roman"/>
          <w:color w:val="000000" w:themeColor="text1"/>
          <w:sz w:val="24"/>
          <w:szCs w:val="24"/>
        </w:rPr>
        <w:t xml:space="preserve"> </w:t>
      </w:r>
      <w:proofErr w:type="spellStart"/>
      <w:r w:rsidRPr="00CD77AD">
        <w:rPr>
          <w:rFonts w:ascii="Times New Roman" w:eastAsia="Times New Roman" w:hAnsi="Times New Roman" w:cs="Times New Roman"/>
          <w:color w:val="000000" w:themeColor="text1"/>
          <w:sz w:val="24"/>
          <w:szCs w:val="24"/>
        </w:rPr>
        <w:t>PubMed</w:t>
      </w:r>
      <w:proofErr w:type="spellEnd"/>
      <w:r w:rsidRPr="00CD77AD">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4</w:t>
      </w:r>
      <w:r w:rsidRPr="00CD77AD">
        <w:rPr>
          <w:rFonts w:ascii="Times New Roman" w:eastAsia="Times New Roman" w:hAnsi="Times New Roman" w:cs="Times New Roman"/>
          <w:color w:val="000000" w:themeColor="text1"/>
          <w:sz w:val="24"/>
          <w:szCs w:val="24"/>
        </w:rPr>
        <w:t xml:space="preserve"> e BVS (</w:t>
      </w:r>
      <w:proofErr w:type="spellStart"/>
      <w:r w:rsidRPr="00CD77AD">
        <w:rPr>
          <w:rFonts w:ascii="Times New Roman" w:eastAsia="Times New Roman" w:hAnsi="Times New Roman" w:cs="Times New Roman"/>
          <w:color w:val="000000" w:themeColor="text1"/>
          <w:sz w:val="24"/>
          <w:szCs w:val="24"/>
        </w:rPr>
        <w:t>Lilacs</w:t>
      </w:r>
      <w:proofErr w:type="spellEnd"/>
      <w:r w:rsidRPr="00CD77AD">
        <w:rPr>
          <w:rFonts w:ascii="Times New Roman" w:eastAsia="Times New Roman" w:hAnsi="Times New Roman" w:cs="Times New Roman"/>
          <w:color w:val="000000" w:themeColor="text1"/>
          <w:sz w:val="24"/>
          <w:szCs w:val="24"/>
        </w:rPr>
        <w:t xml:space="preserve"> &amp; Medline) N= </w:t>
      </w:r>
      <w:r>
        <w:rPr>
          <w:rFonts w:ascii="Times New Roman" w:eastAsia="Times New Roman" w:hAnsi="Times New Roman" w:cs="Times New Roman"/>
          <w:color w:val="000000" w:themeColor="text1"/>
          <w:sz w:val="24"/>
          <w:szCs w:val="24"/>
        </w:rPr>
        <w:t>9</w:t>
      </w:r>
      <w:r w:rsidRPr="00CD77AD">
        <w:rPr>
          <w:rFonts w:ascii="Times New Roman" w:eastAsia="Times New Roman" w:hAnsi="Times New Roman" w:cs="Times New Roman"/>
          <w:color w:val="000000" w:themeColor="text1"/>
          <w:sz w:val="24"/>
          <w:szCs w:val="24"/>
        </w:rPr>
        <w:t>.</w:t>
      </w:r>
    </w:p>
    <w:p w14:paraId="22F8690C" w14:textId="77777777" w:rsidR="00E37680" w:rsidRDefault="00E37680" w:rsidP="00E37680">
      <w:pPr>
        <w:spacing w:after="0" w:line="360" w:lineRule="auto"/>
        <w:jc w:val="both"/>
        <w:rPr>
          <w:rFonts w:ascii="Times New Roman" w:eastAsia="Times New Roman" w:hAnsi="Times New Roman" w:cs="Times New Roman"/>
          <w:color w:val="000000" w:themeColor="text1"/>
          <w:sz w:val="24"/>
          <w:szCs w:val="24"/>
        </w:rPr>
      </w:pPr>
    </w:p>
    <w:p w14:paraId="0B844CEE" w14:textId="1A9B0B4B" w:rsidR="00E37680" w:rsidRPr="00E37680" w:rsidRDefault="00E37680" w:rsidP="00E3768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noProof/>
          <w:color w:val="000000" w:themeColor="text1"/>
          <w:sz w:val="24"/>
          <w:szCs w:val="24"/>
        </w:rPr>
        <w:drawing>
          <wp:anchor distT="0" distB="0" distL="114300" distR="114300" simplePos="0" relativeHeight="251660288" behindDoc="0" locked="0" layoutInCell="1" allowOverlap="1" wp14:anchorId="2A88E475" wp14:editId="490CFDF5">
            <wp:simplePos x="0" y="0"/>
            <wp:positionH relativeFrom="margin">
              <wp:align>left</wp:align>
            </wp:positionH>
            <wp:positionV relativeFrom="paragraph">
              <wp:posOffset>274320</wp:posOffset>
            </wp:positionV>
            <wp:extent cx="5159375" cy="1394460"/>
            <wp:effectExtent l="0" t="0" r="3175" b="0"/>
            <wp:wrapTopAndBottom/>
            <wp:docPr id="2"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abela&#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9375" cy="1394460"/>
                    </a:xfrm>
                    <a:prstGeom prst="rect">
                      <a:avLst/>
                    </a:prstGeom>
                  </pic:spPr>
                </pic:pic>
              </a:graphicData>
            </a:graphic>
            <wp14:sizeRelH relativeFrom="margin">
              <wp14:pctWidth>0</wp14:pctWidth>
            </wp14:sizeRelH>
            <wp14:sizeRelV relativeFrom="margin">
              <wp14:pctHeight>0</wp14:pctHeight>
            </wp14:sizeRelV>
          </wp:anchor>
        </w:drawing>
      </w:r>
      <w:r w:rsidRPr="00BF49F0">
        <w:rPr>
          <w:rFonts w:ascii="Times New Roman" w:eastAsia="Times New Roman" w:hAnsi="Times New Roman" w:cs="Times New Roman"/>
          <w:b/>
          <w:color w:val="000000" w:themeColor="text1"/>
          <w:sz w:val="20"/>
          <w:szCs w:val="20"/>
        </w:rPr>
        <w:t>Q</w:t>
      </w:r>
      <w:r w:rsidRPr="00E37680">
        <w:rPr>
          <w:rFonts w:ascii="Times New Roman" w:eastAsia="Times New Roman" w:hAnsi="Times New Roman" w:cs="Times New Roman"/>
          <w:b/>
          <w:color w:val="000000" w:themeColor="text1"/>
          <w:sz w:val="24"/>
          <w:szCs w:val="24"/>
        </w:rPr>
        <w:t>UADRO 01:</w:t>
      </w:r>
      <w:r w:rsidRPr="00E37680">
        <w:rPr>
          <w:rFonts w:ascii="Times New Roman" w:eastAsia="Times New Roman" w:hAnsi="Times New Roman" w:cs="Times New Roman"/>
          <w:color w:val="000000" w:themeColor="text1"/>
          <w:sz w:val="24"/>
          <w:szCs w:val="24"/>
        </w:rPr>
        <w:t xml:space="preserve"> Descritores em Ciências da Saúde (</w:t>
      </w:r>
      <w:proofErr w:type="spellStart"/>
      <w:r w:rsidRPr="00E37680">
        <w:rPr>
          <w:rFonts w:ascii="Times New Roman" w:eastAsia="Times New Roman" w:hAnsi="Times New Roman" w:cs="Times New Roman"/>
          <w:i/>
          <w:color w:val="000000" w:themeColor="text1"/>
          <w:sz w:val="24"/>
          <w:szCs w:val="24"/>
        </w:rPr>
        <w:t>DeCS</w:t>
      </w:r>
      <w:proofErr w:type="spellEnd"/>
      <w:r w:rsidRPr="00E37680">
        <w:rPr>
          <w:rFonts w:ascii="Times New Roman" w:eastAsia="Times New Roman" w:hAnsi="Times New Roman" w:cs="Times New Roman"/>
          <w:i/>
          <w:color w:val="000000" w:themeColor="text1"/>
          <w:sz w:val="24"/>
          <w:szCs w:val="24"/>
        </w:rPr>
        <w:t xml:space="preserve"> </w:t>
      </w:r>
      <w:proofErr w:type="spellStart"/>
      <w:r w:rsidRPr="00E37680">
        <w:rPr>
          <w:rFonts w:ascii="Times New Roman" w:eastAsia="Times New Roman" w:hAnsi="Times New Roman" w:cs="Times New Roman"/>
          <w:i/>
          <w:color w:val="000000" w:themeColor="text1"/>
          <w:sz w:val="24"/>
          <w:szCs w:val="24"/>
        </w:rPr>
        <w:t>MeSH</w:t>
      </w:r>
      <w:proofErr w:type="spellEnd"/>
      <w:r w:rsidRPr="00E37680">
        <w:rPr>
          <w:rFonts w:ascii="Times New Roman" w:eastAsia="Times New Roman" w:hAnsi="Times New Roman" w:cs="Times New Roman"/>
          <w:color w:val="000000" w:themeColor="text1"/>
          <w:sz w:val="24"/>
          <w:szCs w:val="24"/>
        </w:rPr>
        <w:t>).</w:t>
      </w:r>
    </w:p>
    <w:p w14:paraId="4B91EC9B" w14:textId="79A56F85" w:rsidR="00E37680" w:rsidRDefault="00E37680" w:rsidP="00E37680">
      <w:pPr>
        <w:spacing w:after="0" w:line="360" w:lineRule="auto"/>
        <w:jc w:val="both"/>
        <w:rPr>
          <w:rFonts w:ascii="Times New Roman" w:eastAsia="Times New Roman" w:hAnsi="Times New Roman" w:cs="Times New Roman"/>
          <w:color w:val="000000" w:themeColor="text1"/>
          <w:sz w:val="24"/>
          <w:szCs w:val="24"/>
        </w:rPr>
      </w:pPr>
    </w:p>
    <w:p w14:paraId="1AFD2CF2" w14:textId="0E6DA272" w:rsidR="00E37680" w:rsidRPr="00BF150F" w:rsidRDefault="00E37680" w:rsidP="00E3768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noProof/>
          <w:color w:val="000000" w:themeColor="text1"/>
          <w:sz w:val="24"/>
          <w:szCs w:val="24"/>
        </w:rPr>
        <w:lastRenderedPageBreak/>
        <w:drawing>
          <wp:anchor distT="0" distB="0" distL="114300" distR="114300" simplePos="0" relativeHeight="251659264" behindDoc="0" locked="0" layoutInCell="1" allowOverlap="1" wp14:anchorId="208E8B94" wp14:editId="7DE39FEB">
            <wp:simplePos x="0" y="0"/>
            <wp:positionH relativeFrom="margin">
              <wp:posOffset>375285</wp:posOffset>
            </wp:positionH>
            <wp:positionV relativeFrom="paragraph">
              <wp:posOffset>269875</wp:posOffset>
            </wp:positionV>
            <wp:extent cx="5179060" cy="5158740"/>
            <wp:effectExtent l="0" t="0" r="2540" b="3810"/>
            <wp:wrapTopAndBottom/>
            <wp:docPr id="27" name="Imagem 2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Diagram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9060" cy="5158740"/>
                    </a:xfrm>
                    <a:prstGeom prst="rect">
                      <a:avLst/>
                    </a:prstGeom>
                  </pic:spPr>
                </pic:pic>
              </a:graphicData>
            </a:graphic>
            <wp14:sizeRelH relativeFrom="margin">
              <wp14:pctWidth>0</wp14:pctWidth>
            </wp14:sizeRelH>
            <wp14:sizeRelV relativeFrom="margin">
              <wp14:pctHeight>0</wp14:pctHeight>
            </wp14:sizeRelV>
          </wp:anchor>
        </w:drawing>
      </w:r>
      <w:r w:rsidRPr="00BF49F0">
        <w:rPr>
          <w:rFonts w:ascii="Times New Roman" w:eastAsia="Times New Roman" w:hAnsi="Times New Roman" w:cs="Times New Roman"/>
          <w:b/>
          <w:color w:val="000000" w:themeColor="text1"/>
          <w:sz w:val="20"/>
          <w:szCs w:val="20"/>
        </w:rPr>
        <w:t xml:space="preserve">FIGURA 01: </w:t>
      </w:r>
      <w:r w:rsidRPr="00BF49F0">
        <w:rPr>
          <w:rFonts w:ascii="Times New Roman" w:eastAsia="Times New Roman" w:hAnsi="Times New Roman" w:cs="Times New Roman"/>
          <w:color w:val="000000" w:themeColor="text1"/>
          <w:sz w:val="20"/>
          <w:szCs w:val="20"/>
        </w:rPr>
        <w:t xml:space="preserve">Fluxograma </w:t>
      </w:r>
      <w:r w:rsidRPr="00BF49F0">
        <w:rPr>
          <w:rFonts w:ascii="Times New Roman" w:eastAsia="Times New Roman" w:hAnsi="Times New Roman" w:cs="Times New Roman"/>
          <w:i/>
          <w:color w:val="000000" w:themeColor="text1"/>
          <w:sz w:val="20"/>
          <w:szCs w:val="20"/>
        </w:rPr>
        <w:t xml:space="preserve">The PRISMA </w:t>
      </w:r>
      <w:proofErr w:type="spellStart"/>
      <w:r w:rsidRPr="00BF49F0">
        <w:rPr>
          <w:rFonts w:ascii="Times New Roman" w:eastAsia="Times New Roman" w:hAnsi="Times New Roman" w:cs="Times New Roman"/>
          <w:i/>
          <w:color w:val="000000" w:themeColor="text1"/>
          <w:sz w:val="20"/>
          <w:szCs w:val="20"/>
        </w:rPr>
        <w:t>Statement</w:t>
      </w:r>
      <w:proofErr w:type="spellEnd"/>
      <w:r w:rsidRPr="0012164B">
        <w:rPr>
          <w:rFonts w:ascii="Times New Roman" w:eastAsia="Times New Roman" w:hAnsi="Times New Roman" w:cs="Times New Roman"/>
          <w:i/>
          <w:color w:val="000000" w:themeColor="text1"/>
          <w:sz w:val="24"/>
          <w:szCs w:val="24"/>
        </w:rPr>
        <w:t>.</w:t>
      </w:r>
    </w:p>
    <w:p w14:paraId="2E549AB1" w14:textId="77777777" w:rsidR="00E37680" w:rsidRDefault="00E37680" w:rsidP="00E37680">
      <w:pPr>
        <w:spacing w:after="0" w:line="360" w:lineRule="auto"/>
        <w:jc w:val="both"/>
        <w:rPr>
          <w:rFonts w:ascii="Times New Roman" w:eastAsia="Times New Roman" w:hAnsi="Times New Roman" w:cs="Times New Roman"/>
          <w:i/>
          <w:color w:val="000000" w:themeColor="text1"/>
          <w:sz w:val="24"/>
          <w:szCs w:val="24"/>
        </w:rPr>
      </w:pPr>
    </w:p>
    <w:p w14:paraId="7EBF4759" w14:textId="77777777" w:rsidR="00E37680" w:rsidRPr="00E85094" w:rsidRDefault="00E37680" w:rsidP="00E37680">
      <w:pPr>
        <w:spacing w:after="0" w:line="360" w:lineRule="auto"/>
        <w:rPr>
          <w:rFonts w:ascii="Times New Roman" w:hAnsi="Times New Roman" w:cs="Times New Roman"/>
          <w:b/>
          <w:sz w:val="24"/>
          <w:szCs w:val="24"/>
        </w:rPr>
      </w:pPr>
      <w:r w:rsidRPr="00E85094">
        <w:rPr>
          <w:rFonts w:ascii="Times New Roman" w:hAnsi="Times New Roman" w:cs="Times New Roman"/>
          <w:b/>
          <w:sz w:val="24"/>
          <w:szCs w:val="24"/>
        </w:rPr>
        <w:t>RESULTADOS E DISCUSSÕES</w:t>
      </w:r>
    </w:p>
    <w:p w14:paraId="0B211360" w14:textId="77777777" w:rsidR="00E37680" w:rsidRPr="0012164B" w:rsidRDefault="00E37680" w:rsidP="00E37680">
      <w:pPr>
        <w:spacing w:after="0" w:line="360" w:lineRule="auto"/>
        <w:ind w:firstLine="708"/>
        <w:jc w:val="both"/>
        <w:rPr>
          <w:rFonts w:ascii="Times New Roman" w:eastAsia="Times New Roman" w:hAnsi="Times New Roman" w:cs="Times New Roman"/>
          <w:sz w:val="24"/>
          <w:szCs w:val="24"/>
        </w:rPr>
      </w:pPr>
      <w:r w:rsidRPr="4BA3616C">
        <w:rPr>
          <w:rFonts w:ascii="Times New Roman" w:eastAsia="Times New Roman" w:hAnsi="Times New Roman" w:cs="Times New Roman"/>
          <w:sz w:val="24"/>
          <w:szCs w:val="24"/>
        </w:rPr>
        <w:t xml:space="preserve">A neuralgia do trigêmeo é uma neuropatia craniofacial caracterizada por paroxismos de dor facial severa, unilateral e lancinante, geralmente desencadeada por estímulos benignos e </w:t>
      </w:r>
      <w:proofErr w:type="gramStart"/>
      <w:r w:rsidRPr="4BA3616C">
        <w:rPr>
          <w:rFonts w:ascii="Times New Roman" w:eastAsia="Times New Roman" w:hAnsi="Times New Roman" w:cs="Times New Roman"/>
          <w:sz w:val="24"/>
          <w:szCs w:val="24"/>
        </w:rPr>
        <w:t>inócuos</w:t>
      </w:r>
      <w:proofErr w:type="gramEnd"/>
      <w:r w:rsidRPr="4BA3616C">
        <w:rPr>
          <w:rFonts w:ascii="Times New Roman" w:eastAsia="Times New Roman" w:hAnsi="Times New Roman" w:cs="Times New Roman"/>
          <w:sz w:val="24"/>
          <w:szCs w:val="24"/>
        </w:rPr>
        <w:t xml:space="preserve"> e está associada ao nervo trigêmeo, que é o quinto nervo craniano responsável pela sensibilidade tátil e dolorosa da face (XIE, 2019).</w:t>
      </w:r>
      <w:r>
        <w:rPr>
          <w:rFonts w:ascii="Times New Roman" w:eastAsia="Times New Roman" w:hAnsi="Times New Roman" w:cs="Times New Roman"/>
          <w:sz w:val="24"/>
          <w:szCs w:val="24"/>
        </w:rPr>
        <w:t xml:space="preserve"> A complementar, o estudo de Chen </w:t>
      </w:r>
      <w:r w:rsidRPr="00DD785D">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2022 que investigou a base molecular e fisiopatologia da neuralgia do trigêmeo destacou que cada vez mais é</w:t>
      </w:r>
      <w:r w:rsidRPr="002E6E26">
        <w:rPr>
          <w:rFonts w:ascii="Times New Roman" w:eastAsia="Times New Roman" w:hAnsi="Times New Roman" w:cs="Times New Roman"/>
          <w:sz w:val="24"/>
          <w:szCs w:val="24"/>
        </w:rPr>
        <w:t xml:space="preserve"> reconhecido que a etiologia da </w:t>
      </w:r>
      <w:r>
        <w:rPr>
          <w:rFonts w:ascii="Times New Roman" w:eastAsia="Times New Roman" w:hAnsi="Times New Roman" w:cs="Times New Roman"/>
          <w:sz w:val="24"/>
          <w:szCs w:val="24"/>
        </w:rPr>
        <w:t>neuralgia do trigêmeo</w:t>
      </w:r>
      <w:r w:rsidRPr="002E6E26">
        <w:rPr>
          <w:rFonts w:ascii="Times New Roman" w:eastAsia="Times New Roman" w:hAnsi="Times New Roman" w:cs="Times New Roman"/>
          <w:sz w:val="24"/>
          <w:szCs w:val="24"/>
        </w:rPr>
        <w:t xml:space="preserve"> é provavelmente</w:t>
      </w:r>
      <w:r>
        <w:rPr>
          <w:rFonts w:ascii="Times New Roman" w:eastAsia="Times New Roman" w:hAnsi="Times New Roman" w:cs="Times New Roman"/>
          <w:sz w:val="24"/>
          <w:szCs w:val="24"/>
        </w:rPr>
        <w:t xml:space="preserve"> de origem</w:t>
      </w:r>
      <w:r w:rsidRPr="002E6E26">
        <w:rPr>
          <w:rFonts w:ascii="Times New Roman" w:eastAsia="Times New Roman" w:hAnsi="Times New Roman" w:cs="Times New Roman"/>
          <w:sz w:val="24"/>
          <w:szCs w:val="24"/>
        </w:rPr>
        <w:t xml:space="preserve"> multifatorial </w:t>
      </w:r>
      <w:r>
        <w:rPr>
          <w:rFonts w:ascii="Times New Roman" w:eastAsia="Times New Roman" w:hAnsi="Times New Roman" w:cs="Times New Roman"/>
          <w:sz w:val="24"/>
          <w:szCs w:val="24"/>
        </w:rPr>
        <w:t>em maior parte dos pacientes acometidos</w:t>
      </w:r>
      <w:r w:rsidRPr="002E6E26">
        <w:rPr>
          <w:rFonts w:ascii="Times New Roman" w:eastAsia="Times New Roman" w:hAnsi="Times New Roman" w:cs="Times New Roman"/>
          <w:sz w:val="24"/>
          <w:szCs w:val="24"/>
        </w:rPr>
        <w:t>. Apenas uma pequena porcentagem</w:t>
      </w:r>
      <w:r>
        <w:rPr>
          <w:rFonts w:ascii="Times New Roman" w:eastAsia="Times New Roman" w:hAnsi="Times New Roman" w:cs="Times New Roman"/>
          <w:sz w:val="24"/>
          <w:szCs w:val="24"/>
        </w:rPr>
        <w:t xml:space="preserve"> </w:t>
      </w:r>
      <w:r w:rsidRPr="002E6E26">
        <w:rPr>
          <w:rFonts w:ascii="Times New Roman" w:eastAsia="Times New Roman" w:hAnsi="Times New Roman" w:cs="Times New Roman"/>
          <w:sz w:val="24"/>
          <w:szCs w:val="24"/>
        </w:rPr>
        <w:t xml:space="preserve">apresenta compressão demonstrável ou alterações morfológicas no nervo trigêmeo, e a compressão </w:t>
      </w:r>
      <w:proofErr w:type="spellStart"/>
      <w:r w:rsidRPr="002E6E26">
        <w:rPr>
          <w:rFonts w:ascii="Times New Roman" w:eastAsia="Times New Roman" w:hAnsi="Times New Roman" w:cs="Times New Roman"/>
          <w:sz w:val="24"/>
          <w:szCs w:val="24"/>
        </w:rPr>
        <w:t>neurovascular</w:t>
      </w:r>
      <w:proofErr w:type="spellEnd"/>
      <w:r w:rsidRPr="002E6E26">
        <w:rPr>
          <w:rFonts w:ascii="Times New Roman" w:eastAsia="Times New Roman" w:hAnsi="Times New Roman" w:cs="Times New Roman"/>
          <w:sz w:val="24"/>
          <w:szCs w:val="24"/>
        </w:rPr>
        <w:t xml:space="preserve"> nem sempre se traduz em doença</w:t>
      </w:r>
      <w:r>
        <w:rPr>
          <w:rFonts w:ascii="Times New Roman" w:eastAsia="Times New Roman" w:hAnsi="Times New Roman" w:cs="Times New Roman"/>
          <w:sz w:val="24"/>
          <w:szCs w:val="24"/>
        </w:rPr>
        <w:t>.</w:t>
      </w:r>
    </w:p>
    <w:p w14:paraId="0EF10F0A" w14:textId="77777777" w:rsidR="00E37680" w:rsidRPr="0012164B" w:rsidRDefault="00E37680" w:rsidP="00E37680">
      <w:pPr>
        <w:spacing w:after="0" w:line="360" w:lineRule="auto"/>
        <w:ind w:firstLine="708"/>
        <w:jc w:val="both"/>
        <w:rPr>
          <w:rFonts w:ascii="Times New Roman" w:eastAsia="Times New Roman" w:hAnsi="Times New Roman" w:cs="Times New Roman"/>
          <w:sz w:val="24"/>
          <w:szCs w:val="24"/>
        </w:rPr>
      </w:pPr>
      <w:r w:rsidRPr="4BA3616C">
        <w:rPr>
          <w:rFonts w:ascii="Times New Roman" w:eastAsia="Times New Roman" w:hAnsi="Times New Roman" w:cs="Times New Roman"/>
          <w:sz w:val="24"/>
          <w:szCs w:val="24"/>
        </w:rPr>
        <w:lastRenderedPageBreak/>
        <w:t xml:space="preserve">A dor típica da neuralgia do trigêmeo é classificada como uma dor neuropática, comumente descrita como "choque elétrico" ou "facada". Essa dor lancinante geralmente é limitada a uma ou mais das três divisões do nervo trigêmeo: oftálmica (V1), maxilar (V2) e mandibular (V3). As crises dolorosas podem ocorrer espontaneamente ou ser desencadeadas por estímulos leves, como toques leves na pele, fala, mastigação ou movimentos faciais triviais (LU </w:t>
      </w:r>
      <w:r w:rsidRPr="4BA3616C">
        <w:rPr>
          <w:rFonts w:ascii="Times New Roman" w:eastAsia="Times New Roman" w:hAnsi="Times New Roman" w:cs="Times New Roman"/>
          <w:i/>
          <w:iCs/>
          <w:sz w:val="24"/>
          <w:szCs w:val="24"/>
        </w:rPr>
        <w:t xml:space="preserve">et al., 2019; </w:t>
      </w:r>
      <w:r>
        <w:rPr>
          <w:rFonts w:ascii="Times New Roman" w:eastAsia="Times New Roman" w:hAnsi="Times New Roman" w:cs="Times New Roman"/>
          <w:sz w:val="24"/>
          <w:szCs w:val="24"/>
        </w:rPr>
        <w:t>Tomo</w:t>
      </w:r>
      <w:r w:rsidRPr="4BA3616C">
        <w:rPr>
          <w:rFonts w:ascii="Times New Roman" w:eastAsia="Times New Roman" w:hAnsi="Times New Roman" w:cs="Times New Roman"/>
          <w:sz w:val="24"/>
          <w:szCs w:val="24"/>
        </w:rPr>
        <w:t>, 2022).</w:t>
      </w:r>
      <w:r>
        <w:rPr>
          <w:rFonts w:ascii="Times New Roman" w:eastAsia="Times New Roman" w:hAnsi="Times New Roman" w:cs="Times New Roman"/>
          <w:sz w:val="24"/>
          <w:szCs w:val="24"/>
        </w:rPr>
        <w:t xml:space="preserve"> Além disso, Park, 2023 disserta em seu estudo sobre neuralgias que uma variante rara da NT é a neuralgia glossofaríngea (NGF) apresenta uma incidência de, aproximadamente, 1% nos casos das NT, onde os pacientes apresentam como sintomas: </w:t>
      </w:r>
      <w:r w:rsidRPr="001E4969">
        <w:rPr>
          <w:rFonts w:ascii="Times New Roman" w:eastAsia="Times New Roman" w:hAnsi="Times New Roman" w:cs="Times New Roman"/>
          <w:sz w:val="24"/>
          <w:szCs w:val="24"/>
        </w:rPr>
        <w:t>dor lancinante paroxística unilateral breve</w:t>
      </w:r>
      <w:r>
        <w:rPr>
          <w:rFonts w:ascii="Times New Roman" w:eastAsia="Times New Roman" w:hAnsi="Times New Roman" w:cs="Times New Roman"/>
          <w:sz w:val="24"/>
          <w:szCs w:val="24"/>
        </w:rPr>
        <w:t xml:space="preserve"> podendo durar de alguns segundos até 2 minutos. O estudo complementa que m</w:t>
      </w:r>
      <w:r w:rsidRPr="00D0788E">
        <w:rPr>
          <w:rFonts w:ascii="Times New Roman" w:eastAsia="Times New Roman" w:hAnsi="Times New Roman" w:cs="Times New Roman"/>
          <w:sz w:val="24"/>
          <w:szCs w:val="24"/>
        </w:rPr>
        <w:t xml:space="preserve">anifestações vagais, como bradicardia, síncope, hipotensão ou parada cardíaca, são encontradas em aproximadamente 10% dos </w:t>
      </w:r>
      <w:r>
        <w:rPr>
          <w:rFonts w:ascii="Times New Roman" w:eastAsia="Times New Roman" w:hAnsi="Times New Roman" w:cs="Times New Roman"/>
          <w:sz w:val="24"/>
          <w:szCs w:val="24"/>
        </w:rPr>
        <w:t>casos.</w:t>
      </w:r>
    </w:p>
    <w:p w14:paraId="50DA98D8" w14:textId="77777777" w:rsidR="00E37680" w:rsidRDefault="00E37680" w:rsidP="00E37680">
      <w:pPr>
        <w:spacing w:after="0" w:line="360" w:lineRule="auto"/>
        <w:ind w:firstLine="708"/>
        <w:jc w:val="both"/>
        <w:rPr>
          <w:rFonts w:ascii="Times New Roman" w:eastAsia="Times New Roman" w:hAnsi="Times New Roman" w:cs="Times New Roman"/>
          <w:sz w:val="24"/>
          <w:szCs w:val="24"/>
        </w:rPr>
      </w:pPr>
      <w:r w:rsidRPr="024D864F">
        <w:rPr>
          <w:rFonts w:ascii="Times New Roman" w:eastAsia="Times New Roman" w:hAnsi="Times New Roman" w:cs="Times New Roman"/>
          <w:sz w:val="24"/>
          <w:szCs w:val="24"/>
        </w:rPr>
        <w:t xml:space="preserve">Ao analisar os estudos e as perspectivas dos autores sobre a neuralgia do trigêmeo, podem ser identificados pontos em comum e divergências significativas. A compressão </w:t>
      </w:r>
      <w:proofErr w:type="spellStart"/>
      <w:r w:rsidRPr="024D864F">
        <w:rPr>
          <w:rFonts w:ascii="Times New Roman" w:eastAsia="Times New Roman" w:hAnsi="Times New Roman" w:cs="Times New Roman"/>
          <w:sz w:val="24"/>
          <w:szCs w:val="24"/>
        </w:rPr>
        <w:t>neurovascular</w:t>
      </w:r>
      <w:proofErr w:type="spellEnd"/>
      <w:r w:rsidRPr="024D864F">
        <w:rPr>
          <w:rFonts w:ascii="Times New Roman" w:eastAsia="Times New Roman" w:hAnsi="Times New Roman" w:cs="Times New Roman"/>
          <w:sz w:val="24"/>
          <w:szCs w:val="24"/>
        </w:rPr>
        <w:t xml:space="preserve">, especialmente por estruturas adjacentes como artérias cerebrais, é amplamente reconhecida como um fator desencadeante importante. (SU </w:t>
      </w:r>
      <w:r w:rsidRPr="024D864F">
        <w:rPr>
          <w:rFonts w:ascii="Times New Roman" w:eastAsia="Times New Roman" w:hAnsi="Times New Roman" w:cs="Times New Roman"/>
          <w:i/>
          <w:iCs/>
          <w:sz w:val="24"/>
          <w:szCs w:val="24"/>
        </w:rPr>
        <w:t xml:space="preserve">et al., </w:t>
      </w:r>
      <w:r w:rsidRPr="024D864F">
        <w:rPr>
          <w:rFonts w:ascii="Times New Roman" w:eastAsia="Times New Roman" w:hAnsi="Times New Roman" w:cs="Times New Roman"/>
          <w:sz w:val="24"/>
          <w:szCs w:val="24"/>
        </w:rPr>
        <w:t xml:space="preserve">2019; CHENG </w:t>
      </w:r>
      <w:r w:rsidRPr="024D864F">
        <w:rPr>
          <w:rFonts w:ascii="Times New Roman" w:eastAsia="Times New Roman" w:hAnsi="Times New Roman" w:cs="Times New Roman"/>
          <w:i/>
          <w:iCs/>
          <w:sz w:val="24"/>
          <w:szCs w:val="24"/>
        </w:rPr>
        <w:t>et al.,</w:t>
      </w:r>
      <w:r w:rsidRPr="024D864F">
        <w:rPr>
          <w:rFonts w:ascii="Times New Roman" w:eastAsia="Times New Roman" w:hAnsi="Times New Roman" w:cs="Times New Roman"/>
          <w:sz w:val="24"/>
          <w:szCs w:val="24"/>
        </w:rPr>
        <w:t xml:space="preserve"> 2019). Outro ponto de acordo é a relevância do tratamento farmacológico inicial, com o uso de antiepilépticos como carbamazepina ou </w:t>
      </w:r>
      <w:proofErr w:type="spellStart"/>
      <w:r w:rsidRPr="024D864F">
        <w:rPr>
          <w:rFonts w:ascii="Times New Roman" w:eastAsia="Times New Roman" w:hAnsi="Times New Roman" w:cs="Times New Roman"/>
          <w:sz w:val="24"/>
          <w:szCs w:val="24"/>
        </w:rPr>
        <w:t>gabapentina</w:t>
      </w:r>
      <w:proofErr w:type="spellEnd"/>
      <w:r w:rsidRPr="024D864F">
        <w:rPr>
          <w:rFonts w:ascii="Times New Roman" w:eastAsia="Times New Roman" w:hAnsi="Times New Roman" w:cs="Times New Roman"/>
          <w:sz w:val="24"/>
          <w:szCs w:val="24"/>
        </w:rPr>
        <w:t xml:space="preserve">, sendo considerados como opções terapêuticas de primeira linha devido as propriedades desses fármacos que reduz a excitabilidade nervosa e modula a transmissão dos impulsos nervosos (LU </w:t>
      </w:r>
      <w:r w:rsidRPr="024D864F">
        <w:rPr>
          <w:rFonts w:ascii="Times New Roman" w:eastAsia="Times New Roman" w:hAnsi="Times New Roman" w:cs="Times New Roman"/>
          <w:i/>
          <w:iCs/>
          <w:sz w:val="24"/>
          <w:szCs w:val="24"/>
        </w:rPr>
        <w:t xml:space="preserve">et al., </w:t>
      </w:r>
      <w:r w:rsidRPr="024D864F">
        <w:rPr>
          <w:rFonts w:ascii="Times New Roman" w:eastAsia="Times New Roman" w:hAnsi="Times New Roman" w:cs="Times New Roman"/>
          <w:sz w:val="24"/>
          <w:szCs w:val="24"/>
        </w:rPr>
        <w:t xml:space="preserve">2019; CHENG </w:t>
      </w:r>
      <w:r w:rsidRPr="024D864F">
        <w:rPr>
          <w:rFonts w:ascii="Times New Roman" w:eastAsia="Times New Roman" w:hAnsi="Times New Roman" w:cs="Times New Roman"/>
          <w:i/>
          <w:iCs/>
          <w:sz w:val="24"/>
          <w:szCs w:val="24"/>
        </w:rPr>
        <w:t>et al</w:t>
      </w:r>
      <w:r w:rsidRPr="024D864F">
        <w:rPr>
          <w:rFonts w:ascii="Times New Roman" w:eastAsia="Times New Roman" w:hAnsi="Times New Roman" w:cs="Times New Roman"/>
          <w:sz w:val="24"/>
          <w:szCs w:val="24"/>
        </w:rPr>
        <w:t>., 2019).</w:t>
      </w:r>
    </w:p>
    <w:p w14:paraId="6D2688BB" w14:textId="77777777" w:rsidR="00E37680" w:rsidRPr="0012164B" w:rsidRDefault="00E37680" w:rsidP="00E37680">
      <w:pPr>
        <w:spacing w:after="0" w:line="360" w:lineRule="auto"/>
        <w:ind w:firstLine="708"/>
        <w:jc w:val="both"/>
        <w:rPr>
          <w:rFonts w:ascii="Times New Roman" w:eastAsia="Times New Roman" w:hAnsi="Times New Roman" w:cs="Times New Roman"/>
          <w:sz w:val="24"/>
          <w:szCs w:val="24"/>
        </w:rPr>
      </w:pPr>
      <w:r w:rsidRPr="4BA3616C">
        <w:rPr>
          <w:rFonts w:ascii="Times New Roman" w:eastAsia="Times New Roman" w:hAnsi="Times New Roman" w:cs="Times New Roman"/>
          <w:sz w:val="24"/>
          <w:szCs w:val="24"/>
        </w:rPr>
        <w:t>Tendências emergentes na literatura científica indicam um crescente interesse em abordagens minimamente invasivas, como a radiofrequência e a estimulação do nervo trigêmeo, como alternativas aos procedimentos cirúrgicos tradicionais (T</w:t>
      </w:r>
      <w:r>
        <w:rPr>
          <w:rFonts w:ascii="Times New Roman" w:eastAsia="Times New Roman" w:hAnsi="Times New Roman" w:cs="Times New Roman"/>
          <w:sz w:val="24"/>
          <w:szCs w:val="24"/>
        </w:rPr>
        <w:t>omo</w:t>
      </w:r>
      <w:r w:rsidRPr="4BA3616C">
        <w:rPr>
          <w:rFonts w:ascii="Times New Roman" w:eastAsia="Times New Roman" w:hAnsi="Times New Roman" w:cs="Times New Roman"/>
          <w:sz w:val="24"/>
          <w:szCs w:val="24"/>
        </w:rPr>
        <w:t xml:space="preserve">, 2022). Além disso, os estudos têm explorado terapias complementares, como a acupuntura e a neuromodulação não invasiva, como possíveis opções de tratamento. No entanto, apesar dessas tendências promissoras, ainda existem controvérsias em relação à eficácia e à segurança dessas abordagens, sendo necessárias mais pesquisas para uma avaliação completa (CHENG </w:t>
      </w:r>
      <w:r w:rsidRPr="4BA3616C">
        <w:rPr>
          <w:rFonts w:ascii="Times New Roman" w:eastAsia="Times New Roman" w:hAnsi="Times New Roman" w:cs="Times New Roman"/>
          <w:i/>
          <w:iCs/>
          <w:sz w:val="24"/>
          <w:szCs w:val="24"/>
        </w:rPr>
        <w:t>et al</w:t>
      </w:r>
      <w:r w:rsidRPr="4BA3616C">
        <w:rPr>
          <w:rFonts w:ascii="Times New Roman" w:eastAsia="Times New Roman" w:hAnsi="Times New Roman" w:cs="Times New Roman"/>
          <w:sz w:val="24"/>
          <w:szCs w:val="24"/>
        </w:rPr>
        <w:t xml:space="preserve">., 2019; LU </w:t>
      </w:r>
      <w:r w:rsidRPr="4BA3616C">
        <w:rPr>
          <w:rFonts w:ascii="Times New Roman" w:eastAsia="Times New Roman" w:hAnsi="Times New Roman" w:cs="Times New Roman"/>
          <w:i/>
          <w:iCs/>
          <w:sz w:val="24"/>
          <w:szCs w:val="24"/>
        </w:rPr>
        <w:t>et al.,</w:t>
      </w:r>
      <w:r w:rsidRPr="4BA3616C">
        <w:rPr>
          <w:rFonts w:ascii="Times New Roman" w:eastAsia="Times New Roman" w:hAnsi="Times New Roman" w:cs="Times New Roman"/>
          <w:sz w:val="24"/>
          <w:szCs w:val="24"/>
        </w:rPr>
        <w:t xml:space="preserve"> 2019).</w:t>
      </w:r>
    </w:p>
    <w:p w14:paraId="7A586E35" w14:textId="77777777" w:rsidR="00E37680" w:rsidRPr="0012164B" w:rsidRDefault="00E37680" w:rsidP="00E37680">
      <w:pPr>
        <w:spacing w:after="0" w:line="360" w:lineRule="auto"/>
        <w:ind w:firstLine="708"/>
        <w:jc w:val="both"/>
        <w:rPr>
          <w:rFonts w:ascii="Times New Roman" w:eastAsia="Times New Roman" w:hAnsi="Times New Roman" w:cs="Times New Roman"/>
          <w:sz w:val="24"/>
          <w:szCs w:val="24"/>
        </w:rPr>
      </w:pPr>
      <w:r w:rsidRPr="4BA3616C">
        <w:rPr>
          <w:rFonts w:ascii="Times New Roman" w:eastAsia="Times New Roman" w:hAnsi="Times New Roman" w:cs="Times New Roman"/>
          <w:sz w:val="24"/>
          <w:szCs w:val="24"/>
        </w:rPr>
        <w:t xml:space="preserve">No entanto, algumas divergências podem ser encontradas na literatura científica. A descompressão microvascular pode ser uma opção cirúrgica eficaz para casos refratários, outros defendem que esse procedimento pode ter resultados variáveis e apresentar riscos significativos </w:t>
      </w:r>
      <w:r w:rsidRPr="4BA3616C">
        <w:rPr>
          <w:rFonts w:ascii="Times New Roman" w:eastAsia="Times New Roman" w:hAnsi="Times New Roman" w:cs="Times New Roman"/>
          <w:sz w:val="24"/>
          <w:szCs w:val="24"/>
        </w:rPr>
        <w:lastRenderedPageBreak/>
        <w:t xml:space="preserve">(SUN </w:t>
      </w:r>
      <w:r w:rsidRPr="4BA3616C">
        <w:rPr>
          <w:rFonts w:ascii="Times New Roman" w:eastAsia="Times New Roman" w:hAnsi="Times New Roman" w:cs="Times New Roman"/>
          <w:i/>
          <w:iCs/>
          <w:sz w:val="24"/>
          <w:szCs w:val="24"/>
        </w:rPr>
        <w:t>et al</w:t>
      </w:r>
      <w:r w:rsidRPr="4BA3616C">
        <w:rPr>
          <w:rFonts w:ascii="Times New Roman" w:eastAsia="Times New Roman" w:hAnsi="Times New Roman" w:cs="Times New Roman"/>
          <w:sz w:val="24"/>
          <w:szCs w:val="24"/>
        </w:rPr>
        <w:t>., 2022). Além disso, a escolha dos medicamentos antiepilépticos e dos procedimentos invasivos pode variar entre os estudos, refletindo diferentes preferências clínicas e experiências dos pesquisadores (XIE</w:t>
      </w:r>
      <w:r>
        <w:rPr>
          <w:rFonts w:ascii="Times New Roman" w:eastAsia="Times New Roman" w:hAnsi="Times New Roman" w:cs="Times New Roman"/>
          <w:sz w:val="24"/>
          <w:szCs w:val="24"/>
        </w:rPr>
        <w:t>,</w:t>
      </w:r>
      <w:r w:rsidRPr="4BA3616C">
        <w:rPr>
          <w:rFonts w:ascii="Times New Roman" w:eastAsia="Times New Roman" w:hAnsi="Times New Roman" w:cs="Times New Roman"/>
          <w:sz w:val="24"/>
          <w:szCs w:val="24"/>
        </w:rPr>
        <w:t xml:space="preserve"> 2019).</w:t>
      </w:r>
      <w:r>
        <w:rPr>
          <w:rFonts w:ascii="Times New Roman" w:eastAsia="Times New Roman" w:hAnsi="Times New Roman" w:cs="Times New Roman"/>
          <w:sz w:val="24"/>
          <w:szCs w:val="24"/>
        </w:rPr>
        <w:t xml:space="preserve"> De acordo com o estudo de Lawrence, 2022, onde objetivou </w:t>
      </w:r>
      <w:r w:rsidRPr="001D48F3">
        <w:rPr>
          <w:rFonts w:ascii="Times New Roman" w:eastAsia="Times New Roman" w:hAnsi="Times New Roman" w:cs="Times New Roman"/>
          <w:sz w:val="24"/>
          <w:szCs w:val="24"/>
        </w:rPr>
        <w:t>correlacionar as relações vasculares do</w:t>
      </w:r>
      <w:r>
        <w:rPr>
          <w:rFonts w:ascii="Times New Roman" w:eastAsia="Times New Roman" w:hAnsi="Times New Roman" w:cs="Times New Roman"/>
          <w:sz w:val="24"/>
          <w:szCs w:val="24"/>
        </w:rPr>
        <w:t xml:space="preserve"> forame oval</w:t>
      </w:r>
      <w:r w:rsidRPr="001D4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D48F3">
        <w:rPr>
          <w:rFonts w:ascii="Times New Roman" w:eastAsia="Times New Roman" w:hAnsi="Times New Roman" w:cs="Times New Roman"/>
          <w:sz w:val="24"/>
          <w:szCs w:val="24"/>
        </w:rPr>
        <w:t>FO</w:t>
      </w:r>
      <w:r>
        <w:rPr>
          <w:rFonts w:ascii="Times New Roman" w:eastAsia="Times New Roman" w:hAnsi="Times New Roman" w:cs="Times New Roman"/>
          <w:sz w:val="24"/>
          <w:szCs w:val="24"/>
        </w:rPr>
        <w:t>)</w:t>
      </w:r>
      <w:r w:rsidRPr="001D48F3">
        <w:rPr>
          <w:rFonts w:ascii="Times New Roman" w:eastAsia="Times New Roman" w:hAnsi="Times New Roman" w:cs="Times New Roman"/>
          <w:sz w:val="24"/>
          <w:szCs w:val="24"/>
        </w:rPr>
        <w:t xml:space="preserve"> na base do crânio por meio de dissecações cadavéricas e tomografia computadorizada (TC)</w:t>
      </w:r>
      <w:r>
        <w:rPr>
          <w:rFonts w:ascii="Times New Roman" w:eastAsia="Times New Roman" w:hAnsi="Times New Roman" w:cs="Times New Roman"/>
          <w:sz w:val="24"/>
          <w:szCs w:val="24"/>
        </w:rPr>
        <w:t xml:space="preserve"> látex vermelho e azul em dias cabeças cadavéricas a fim de delinear artérias e veias. Com isso, o estudo concluiu que o</w:t>
      </w:r>
      <w:r w:rsidRPr="000039CA">
        <w:rPr>
          <w:rFonts w:ascii="Times New Roman" w:eastAsia="Times New Roman" w:hAnsi="Times New Roman" w:cs="Times New Roman"/>
          <w:sz w:val="24"/>
          <w:szCs w:val="24"/>
        </w:rPr>
        <w:t xml:space="preserve"> delineamento cadavérico das estruturas vasculares na fossa infratemporal se correlaciona com a imagem da TC de crânio e pode ser usado para planejar com precisão o acesso percutâneo ao FO</w:t>
      </w:r>
      <w:r>
        <w:rPr>
          <w:rFonts w:ascii="Times New Roman" w:eastAsia="Times New Roman" w:hAnsi="Times New Roman" w:cs="Times New Roman"/>
          <w:sz w:val="24"/>
          <w:szCs w:val="24"/>
        </w:rPr>
        <w:t xml:space="preserve"> facilitando o </w:t>
      </w:r>
      <w:r w:rsidRPr="00680CD3">
        <w:rPr>
          <w:rFonts w:ascii="Times New Roman" w:eastAsia="Times New Roman" w:hAnsi="Times New Roman" w:cs="Times New Roman"/>
          <w:sz w:val="24"/>
          <w:szCs w:val="24"/>
        </w:rPr>
        <w:t>tratamento percutâneo da neuralgia do trigêmeo</w:t>
      </w:r>
      <w:r>
        <w:rPr>
          <w:rFonts w:ascii="Times New Roman" w:eastAsia="Times New Roman" w:hAnsi="Times New Roman" w:cs="Times New Roman"/>
          <w:sz w:val="24"/>
          <w:szCs w:val="24"/>
        </w:rPr>
        <w:t>.</w:t>
      </w:r>
    </w:p>
    <w:p w14:paraId="2D88E642" w14:textId="77777777" w:rsidR="00E37680" w:rsidRDefault="00E37680" w:rsidP="00E376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fim, o estudo de </w:t>
      </w:r>
      <w:proofErr w:type="spellStart"/>
      <w:r>
        <w:rPr>
          <w:rFonts w:ascii="Times New Roman" w:hAnsi="Times New Roman" w:cs="Times New Roman"/>
          <w:sz w:val="24"/>
          <w:szCs w:val="24"/>
        </w:rPr>
        <w:t>Xia</w:t>
      </w:r>
      <w:proofErr w:type="spellEnd"/>
      <w:r>
        <w:rPr>
          <w:rFonts w:ascii="Times New Roman" w:hAnsi="Times New Roman" w:cs="Times New Roman"/>
          <w:sz w:val="24"/>
          <w:szCs w:val="24"/>
        </w:rPr>
        <w:t xml:space="preserve"> </w:t>
      </w:r>
      <w:r w:rsidRPr="00AA07CA">
        <w:rPr>
          <w:rFonts w:ascii="Times New Roman" w:hAnsi="Times New Roman" w:cs="Times New Roman"/>
          <w:i/>
          <w:iCs/>
          <w:sz w:val="24"/>
          <w:szCs w:val="24"/>
        </w:rPr>
        <w:t>et al.,</w:t>
      </w:r>
      <w:r>
        <w:rPr>
          <w:rFonts w:ascii="Times New Roman" w:hAnsi="Times New Roman" w:cs="Times New Roman"/>
          <w:sz w:val="24"/>
          <w:szCs w:val="24"/>
        </w:rPr>
        <w:t xml:space="preserve"> 2022 abordou que o método cirúrgico de compressão percutânea por balão (CPB) discorre que o procedimento apresenta taxa inicial de alívio da dor no pós-operatório de 82-97%, mas complementa que como qualquer cirurgia desobstrutiva, apresenta como principal complicação pós-operatória a perda da sensibilidade facial. Além disso, o estudo relata outras complicações pós-cirúrgicas que podem ser identificadas nos pacientes submetidos a CPB.</w:t>
      </w:r>
    </w:p>
    <w:p w14:paraId="77F64751" w14:textId="77777777" w:rsidR="00E37680" w:rsidRDefault="00E37680" w:rsidP="00E37680">
      <w:pPr>
        <w:spacing w:after="0" w:line="360" w:lineRule="auto"/>
        <w:jc w:val="both"/>
        <w:rPr>
          <w:rFonts w:ascii="Times New Roman" w:hAnsi="Times New Roman" w:cs="Times New Roman"/>
          <w:sz w:val="24"/>
          <w:szCs w:val="24"/>
        </w:rPr>
      </w:pPr>
    </w:p>
    <w:p w14:paraId="3E1AEA5C" w14:textId="77777777" w:rsidR="00E37680" w:rsidRDefault="00E37680" w:rsidP="00E37680">
      <w:pPr>
        <w:spacing w:after="0" w:line="360" w:lineRule="auto"/>
        <w:jc w:val="both"/>
        <w:rPr>
          <w:rFonts w:ascii="Times New Roman" w:hAnsi="Times New Roman" w:cs="Times New Roman"/>
          <w:sz w:val="24"/>
          <w:szCs w:val="24"/>
        </w:rPr>
      </w:pPr>
      <w:r w:rsidRPr="00120445">
        <w:rPr>
          <w:rFonts w:ascii="Times New Roman" w:hAnsi="Times New Roman" w:cs="Times New Roman"/>
          <w:b/>
          <w:bCs/>
          <w:sz w:val="24"/>
          <w:szCs w:val="24"/>
        </w:rPr>
        <w:t>QUADRO 01</w:t>
      </w:r>
      <w:r>
        <w:rPr>
          <w:rFonts w:ascii="Times New Roman" w:hAnsi="Times New Roman" w:cs="Times New Roman"/>
          <w:sz w:val="24"/>
          <w:szCs w:val="24"/>
        </w:rPr>
        <w:t xml:space="preserve">: </w:t>
      </w:r>
      <w:r w:rsidRPr="00120445">
        <w:rPr>
          <w:rFonts w:ascii="Times New Roman" w:hAnsi="Times New Roman" w:cs="Times New Roman"/>
          <w:i/>
          <w:iCs/>
          <w:sz w:val="24"/>
          <w:szCs w:val="24"/>
        </w:rPr>
        <w:t>Possíveis complicações na operação CPB.</w:t>
      </w:r>
    </w:p>
    <w:tbl>
      <w:tblPr>
        <w:tblStyle w:val="TabeladeGrade4-nfase61"/>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5835"/>
      </w:tblGrid>
      <w:tr w:rsidR="00E37680" w14:paraId="7263A4F7" w14:textId="77777777" w:rsidTr="00E37680">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72" w:type="dxa"/>
            <w:tcBorders>
              <w:top w:val="none" w:sz="0" w:space="0" w:color="auto"/>
              <w:left w:val="none" w:sz="0" w:space="0" w:color="auto"/>
              <w:bottom w:val="none" w:sz="0" w:space="0" w:color="auto"/>
              <w:right w:val="none" w:sz="0" w:space="0" w:color="auto"/>
            </w:tcBorders>
          </w:tcPr>
          <w:p w14:paraId="299D8FAF" w14:textId="77777777" w:rsidR="00E37680" w:rsidRPr="00B246E1" w:rsidRDefault="00E37680" w:rsidP="0016263C">
            <w:pPr>
              <w:spacing w:line="360" w:lineRule="auto"/>
              <w:jc w:val="center"/>
              <w:rPr>
                <w:rFonts w:ascii="Times New Roman" w:hAnsi="Times New Roman"/>
                <w:color w:val="auto"/>
                <w:sz w:val="20"/>
                <w:szCs w:val="20"/>
              </w:rPr>
            </w:pPr>
            <w:r w:rsidRPr="00B246E1">
              <w:rPr>
                <w:rFonts w:ascii="Times New Roman" w:hAnsi="Times New Roman"/>
                <w:color w:val="auto"/>
                <w:sz w:val="20"/>
                <w:szCs w:val="20"/>
              </w:rPr>
              <w:t>COMPLICAÇÕES</w:t>
            </w:r>
          </w:p>
        </w:tc>
        <w:tc>
          <w:tcPr>
            <w:tcW w:w="5835" w:type="dxa"/>
            <w:tcBorders>
              <w:top w:val="none" w:sz="0" w:space="0" w:color="auto"/>
              <w:left w:val="none" w:sz="0" w:space="0" w:color="auto"/>
              <w:bottom w:val="none" w:sz="0" w:space="0" w:color="auto"/>
              <w:right w:val="none" w:sz="0" w:space="0" w:color="auto"/>
            </w:tcBorders>
          </w:tcPr>
          <w:p w14:paraId="1C9DF243" w14:textId="77777777" w:rsidR="00E37680" w:rsidRPr="00B246E1" w:rsidRDefault="00E37680" w:rsidP="0016263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B246E1">
              <w:rPr>
                <w:rFonts w:ascii="Times New Roman" w:hAnsi="Times New Roman"/>
                <w:color w:val="auto"/>
                <w:sz w:val="20"/>
                <w:szCs w:val="20"/>
              </w:rPr>
              <w:t>CAUSA</w:t>
            </w:r>
          </w:p>
        </w:tc>
      </w:tr>
      <w:tr w:rsidR="00E37680" w14:paraId="0D29E30E" w14:textId="77777777" w:rsidTr="00E3768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272" w:type="dxa"/>
          </w:tcPr>
          <w:p w14:paraId="73BC9382" w14:textId="77777777" w:rsidR="00E37680" w:rsidRPr="00356B2D" w:rsidRDefault="00E37680" w:rsidP="0016263C">
            <w:pPr>
              <w:spacing w:line="360" w:lineRule="auto"/>
              <w:jc w:val="both"/>
              <w:rPr>
                <w:rFonts w:ascii="Times New Roman" w:hAnsi="Times New Roman"/>
                <w:b w:val="0"/>
                <w:bCs w:val="0"/>
                <w:sz w:val="20"/>
                <w:szCs w:val="20"/>
              </w:rPr>
            </w:pPr>
            <w:r w:rsidRPr="007704B9">
              <w:rPr>
                <w:rFonts w:ascii="Times New Roman" w:hAnsi="Times New Roman"/>
                <w:b w:val="0"/>
                <w:bCs w:val="0"/>
                <w:sz w:val="20"/>
                <w:szCs w:val="20"/>
              </w:rPr>
              <w:t>Hipestesia facial</w:t>
            </w:r>
          </w:p>
        </w:tc>
        <w:tc>
          <w:tcPr>
            <w:tcW w:w="5835" w:type="dxa"/>
          </w:tcPr>
          <w:p w14:paraId="2473E521" w14:textId="77777777" w:rsidR="00E37680" w:rsidRPr="00356B2D" w:rsidRDefault="00E37680" w:rsidP="001626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EF6">
              <w:rPr>
                <w:rFonts w:ascii="Times New Roman" w:hAnsi="Times New Roman"/>
                <w:sz w:val="20"/>
                <w:szCs w:val="20"/>
              </w:rPr>
              <w:t>Comprimir para gânglio trigêmeo</w:t>
            </w:r>
          </w:p>
        </w:tc>
      </w:tr>
      <w:tr w:rsidR="00E37680" w14:paraId="49B505FD" w14:textId="77777777" w:rsidTr="00E37680">
        <w:trPr>
          <w:trHeight w:val="561"/>
        </w:trPr>
        <w:tc>
          <w:tcPr>
            <w:cnfStyle w:val="001000000000" w:firstRow="0" w:lastRow="0" w:firstColumn="1" w:lastColumn="0" w:oddVBand="0" w:evenVBand="0" w:oddHBand="0" w:evenHBand="0" w:firstRowFirstColumn="0" w:firstRowLastColumn="0" w:lastRowFirstColumn="0" w:lastRowLastColumn="0"/>
            <w:tcW w:w="3272" w:type="dxa"/>
          </w:tcPr>
          <w:p w14:paraId="1AF84F2E" w14:textId="77777777" w:rsidR="00E37680" w:rsidRPr="00356B2D" w:rsidRDefault="00E37680" w:rsidP="0016263C">
            <w:pPr>
              <w:spacing w:line="360" w:lineRule="auto"/>
              <w:jc w:val="both"/>
              <w:rPr>
                <w:rFonts w:ascii="Times New Roman" w:hAnsi="Times New Roman"/>
                <w:b w:val="0"/>
                <w:bCs w:val="0"/>
                <w:sz w:val="20"/>
                <w:szCs w:val="20"/>
              </w:rPr>
            </w:pPr>
            <w:r w:rsidRPr="001C7500">
              <w:rPr>
                <w:rFonts w:ascii="Times New Roman" w:hAnsi="Times New Roman"/>
                <w:b w:val="0"/>
                <w:bCs w:val="0"/>
                <w:sz w:val="20"/>
                <w:szCs w:val="20"/>
              </w:rPr>
              <w:t>Bradicardia e hipotensão</w:t>
            </w:r>
          </w:p>
        </w:tc>
        <w:tc>
          <w:tcPr>
            <w:tcW w:w="5835" w:type="dxa"/>
          </w:tcPr>
          <w:p w14:paraId="430248F0" w14:textId="77777777" w:rsidR="00E37680" w:rsidRPr="00356B2D" w:rsidRDefault="00E37680" w:rsidP="001626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4535">
              <w:rPr>
                <w:rFonts w:ascii="Times New Roman" w:hAnsi="Times New Roman"/>
                <w:sz w:val="20"/>
                <w:szCs w:val="20"/>
              </w:rPr>
              <w:t xml:space="preserve">Reflexo </w:t>
            </w:r>
            <w:proofErr w:type="spellStart"/>
            <w:r w:rsidRPr="008C4535">
              <w:rPr>
                <w:rFonts w:ascii="Times New Roman" w:hAnsi="Times New Roman"/>
                <w:sz w:val="20"/>
                <w:szCs w:val="20"/>
              </w:rPr>
              <w:t>trigeminocardíaco</w:t>
            </w:r>
            <w:proofErr w:type="spellEnd"/>
          </w:p>
        </w:tc>
      </w:tr>
      <w:tr w:rsidR="00E37680" w14:paraId="789AC3D0" w14:textId="77777777" w:rsidTr="00E3768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272" w:type="dxa"/>
          </w:tcPr>
          <w:p w14:paraId="40B39CD7" w14:textId="77777777" w:rsidR="00E37680" w:rsidRPr="00356B2D" w:rsidRDefault="00E37680" w:rsidP="0016263C">
            <w:pPr>
              <w:spacing w:line="360" w:lineRule="auto"/>
              <w:jc w:val="both"/>
              <w:rPr>
                <w:rFonts w:ascii="Times New Roman" w:hAnsi="Times New Roman"/>
                <w:b w:val="0"/>
                <w:bCs w:val="0"/>
                <w:sz w:val="20"/>
                <w:szCs w:val="20"/>
              </w:rPr>
            </w:pPr>
            <w:r w:rsidRPr="001C7500">
              <w:rPr>
                <w:rFonts w:ascii="Times New Roman" w:hAnsi="Times New Roman"/>
                <w:b w:val="0"/>
                <w:bCs w:val="0"/>
                <w:sz w:val="20"/>
                <w:szCs w:val="20"/>
              </w:rPr>
              <w:t>Fraqueza de masseter</w:t>
            </w:r>
          </w:p>
        </w:tc>
        <w:tc>
          <w:tcPr>
            <w:tcW w:w="5835" w:type="dxa"/>
          </w:tcPr>
          <w:p w14:paraId="4594CD74" w14:textId="77777777" w:rsidR="00E37680" w:rsidRPr="00356B2D" w:rsidRDefault="00E37680" w:rsidP="001626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C4535">
              <w:rPr>
                <w:rFonts w:ascii="Times New Roman" w:hAnsi="Times New Roman"/>
                <w:sz w:val="20"/>
                <w:szCs w:val="20"/>
              </w:rPr>
              <w:t>Lesão da raiz motora do nervo trigêmeo</w:t>
            </w:r>
          </w:p>
        </w:tc>
      </w:tr>
      <w:tr w:rsidR="00E37680" w14:paraId="0A7DE4A7" w14:textId="77777777" w:rsidTr="00E37680">
        <w:trPr>
          <w:trHeight w:val="561"/>
        </w:trPr>
        <w:tc>
          <w:tcPr>
            <w:cnfStyle w:val="001000000000" w:firstRow="0" w:lastRow="0" w:firstColumn="1" w:lastColumn="0" w:oddVBand="0" w:evenVBand="0" w:oddHBand="0" w:evenHBand="0" w:firstRowFirstColumn="0" w:firstRowLastColumn="0" w:lastRowFirstColumn="0" w:lastRowLastColumn="0"/>
            <w:tcW w:w="3272" w:type="dxa"/>
          </w:tcPr>
          <w:p w14:paraId="6456F93F" w14:textId="77777777" w:rsidR="00E37680" w:rsidRPr="00356B2D" w:rsidRDefault="00E37680" w:rsidP="0016263C">
            <w:pPr>
              <w:spacing w:line="360" w:lineRule="auto"/>
              <w:jc w:val="both"/>
              <w:rPr>
                <w:rFonts w:ascii="Times New Roman" w:hAnsi="Times New Roman"/>
                <w:b w:val="0"/>
                <w:bCs w:val="0"/>
                <w:sz w:val="20"/>
                <w:szCs w:val="20"/>
              </w:rPr>
            </w:pPr>
            <w:r w:rsidRPr="001C7500">
              <w:rPr>
                <w:rFonts w:ascii="Times New Roman" w:hAnsi="Times New Roman"/>
                <w:b w:val="0"/>
                <w:bCs w:val="0"/>
                <w:sz w:val="20"/>
                <w:szCs w:val="20"/>
              </w:rPr>
              <w:t>Lesão dos nervos cranianos III, IV, VI</w:t>
            </w:r>
          </w:p>
        </w:tc>
        <w:tc>
          <w:tcPr>
            <w:tcW w:w="5835" w:type="dxa"/>
          </w:tcPr>
          <w:p w14:paraId="77A4DB4C" w14:textId="77777777" w:rsidR="00E37680" w:rsidRPr="00356B2D" w:rsidRDefault="00E37680" w:rsidP="001626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C4535">
              <w:rPr>
                <w:rFonts w:ascii="Times New Roman" w:hAnsi="Times New Roman"/>
                <w:sz w:val="20"/>
                <w:szCs w:val="20"/>
              </w:rPr>
              <w:t>Deslocamento profundo e medial da agulha</w:t>
            </w:r>
          </w:p>
        </w:tc>
      </w:tr>
      <w:tr w:rsidR="00E37680" w14:paraId="3EFB171F" w14:textId="77777777" w:rsidTr="00E3768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272" w:type="dxa"/>
          </w:tcPr>
          <w:p w14:paraId="1AB99FD4" w14:textId="77777777" w:rsidR="00E37680" w:rsidRPr="00356B2D" w:rsidRDefault="00E37680" w:rsidP="0016263C">
            <w:pPr>
              <w:spacing w:line="360" w:lineRule="auto"/>
              <w:jc w:val="both"/>
              <w:rPr>
                <w:rFonts w:ascii="Times New Roman" w:hAnsi="Times New Roman"/>
                <w:b w:val="0"/>
                <w:bCs w:val="0"/>
                <w:sz w:val="20"/>
                <w:szCs w:val="20"/>
              </w:rPr>
            </w:pPr>
            <w:r w:rsidRPr="001C7500">
              <w:rPr>
                <w:rFonts w:ascii="Times New Roman" w:hAnsi="Times New Roman"/>
                <w:b w:val="0"/>
                <w:bCs w:val="0"/>
                <w:sz w:val="20"/>
                <w:szCs w:val="20"/>
              </w:rPr>
              <w:t>Herpes labial</w:t>
            </w:r>
          </w:p>
        </w:tc>
        <w:tc>
          <w:tcPr>
            <w:tcW w:w="5835" w:type="dxa"/>
          </w:tcPr>
          <w:p w14:paraId="5E355497" w14:textId="77777777" w:rsidR="00E37680" w:rsidRPr="00356B2D" w:rsidRDefault="00E37680" w:rsidP="001626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47CC5">
              <w:rPr>
                <w:rFonts w:ascii="Times New Roman" w:hAnsi="Times New Roman"/>
                <w:sz w:val="20"/>
                <w:szCs w:val="20"/>
              </w:rPr>
              <w:t>Lesão mecânica direta nos neurônios do gânglio trigêmeo</w:t>
            </w:r>
          </w:p>
        </w:tc>
      </w:tr>
      <w:tr w:rsidR="00E37680" w14:paraId="1FF3672E" w14:textId="77777777" w:rsidTr="00E37680">
        <w:trPr>
          <w:trHeight w:val="561"/>
        </w:trPr>
        <w:tc>
          <w:tcPr>
            <w:cnfStyle w:val="001000000000" w:firstRow="0" w:lastRow="0" w:firstColumn="1" w:lastColumn="0" w:oddVBand="0" w:evenVBand="0" w:oddHBand="0" w:evenHBand="0" w:firstRowFirstColumn="0" w:firstRowLastColumn="0" w:lastRowFirstColumn="0" w:lastRowLastColumn="0"/>
            <w:tcW w:w="3272" w:type="dxa"/>
          </w:tcPr>
          <w:p w14:paraId="41B2DA2D" w14:textId="77777777" w:rsidR="00E37680" w:rsidRPr="00356B2D" w:rsidRDefault="00E37680" w:rsidP="0016263C">
            <w:pPr>
              <w:spacing w:line="360" w:lineRule="auto"/>
              <w:jc w:val="both"/>
              <w:rPr>
                <w:rFonts w:ascii="Times New Roman" w:hAnsi="Times New Roman"/>
                <w:b w:val="0"/>
                <w:bCs w:val="0"/>
                <w:sz w:val="20"/>
                <w:szCs w:val="20"/>
              </w:rPr>
            </w:pPr>
            <w:r w:rsidRPr="00DD6EF6">
              <w:rPr>
                <w:rFonts w:ascii="Times New Roman" w:hAnsi="Times New Roman"/>
                <w:b w:val="0"/>
                <w:bCs w:val="0"/>
                <w:sz w:val="20"/>
                <w:szCs w:val="20"/>
              </w:rPr>
              <w:t>Meningite</w:t>
            </w:r>
          </w:p>
        </w:tc>
        <w:tc>
          <w:tcPr>
            <w:tcW w:w="5835" w:type="dxa"/>
          </w:tcPr>
          <w:p w14:paraId="0568C8FE" w14:textId="77777777" w:rsidR="00E37680" w:rsidRPr="00356B2D" w:rsidRDefault="00E37680" w:rsidP="001626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47CC5">
              <w:rPr>
                <w:rFonts w:ascii="Times New Roman" w:hAnsi="Times New Roman"/>
                <w:sz w:val="20"/>
                <w:szCs w:val="20"/>
              </w:rPr>
              <w:t>A agulha perfurando a mucosa oral e entrando na cavidade oral</w:t>
            </w:r>
          </w:p>
        </w:tc>
      </w:tr>
      <w:tr w:rsidR="00E37680" w14:paraId="282D39FC" w14:textId="77777777" w:rsidTr="00E37680">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272" w:type="dxa"/>
          </w:tcPr>
          <w:p w14:paraId="57CA1E4F" w14:textId="77777777" w:rsidR="00E37680" w:rsidRPr="00356B2D" w:rsidRDefault="00E37680" w:rsidP="0016263C">
            <w:pPr>
              <w:spacing w:line="360" w:lineRule="auto"/>
              <w:jc w:val="both"/>
              <w:rPr>
                <w:rFonts w:ascii="Times New Roman" w:hAnsi="Times New Roman"/>
                <w:b w:val="0"/>
                <w:bCs w:val="0"/>
                <w:sz w:val="20"/>
                <w:szCs w:val="20"/>
              </w:rPr>
            </w:pPr>
            <w:r w:rsidRPr="00DD6EF6">
              <w:rPr>
                <w:rFonts w:ascii="Times New Roman" w:hAnsi="Times New Roman"/>
                <w:b w:val="0"/>
                <w:bCs w:val="0"/>
                <w:sz w:val="20"/>
                <w:szCs w:val="20"/>
              </w:rPr>
              <w:t>hemorragia arterial</w:t>
            </w:r>
          </w:p>
        </w:tc>
        <w:tc>
          <w:tcPr>
            <w:tcW w:w="5835" w:type="dxa"/>
          </w:tcPr>
          <w:p w14:paraId="7FF9AB4A" w14:textId="77777777" w:rsidR="00E37680" w:rsidRPr="00356B2D" w:rsidRDefault="00E37680" w:rsidP="001626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47CC5">
              <w:rPr>
                <w:rFonts w:ascii="Times New Roman" w:hAnsi="Times New Roman"/>
                <w:sz w:val="20"/>
                <w:szCs w:val="20"/>
              </w:rPr>
              <w:t>As complicações mais perigosas, a maioria das quais são perfuradas na artéria carótida interna, devem ser interrompidas imediatamente</w:t>
            </w:r>
            <w:r>
              <w:rPr>
                <w:rFonts w:ascii="Times New Roman" w:hAnsi="Times New Roman"/>
                <w:sz w:val="20"/>
                <w:szCs w:val="20"/>
              </w:rPr>
              <w:t>.</w:t>
            </w:r>
          </w:p>
        </w:tc>
      </w:tr>
      <w:tr w:rsidR="00E37680" w14:paraId="27392E77" w14:textId="77777777" w:rsidTr="00E37680">
        <w:trPr>
          <w:trHeight w:val="1125"/>
        </w:trPr>
        <w:tc>
          <w:tcPr>
            <w:cnfStyle w:val="001000000000" w:firstRow="0" w:lastRow="0" w:firstColumn="1" w:lastColumn="0" w:oddVBand="0" w:evenVBand="0" w:oddHBand="0" w:evenHBand="0" w:firstRowFirstColumn="0" w:firstRowLastColumn="0" w:lastRowFirstColumn="0" w:lastRowLastColumn="0"/>
            <w:tcW w:w="3272" w:type="dxa"/>
          </w:tcPr>
          <w:p w14:paraId="6A163503" w14:textId="77777777" w:rsidR="00E37680" w:rsidRPr="00356B2D" w:rsidRDefault="00E37680" w:rsidP="0016263C">
            <w:pPr>
              <w:spacing w:line="360" w:lineRule="auto"/>
              <w:jc w:val="both"/>
              <w:rPr>
                <w:rFonts w:ascii="Times New Roman" w:hAnsi="Times New Roman"/>
                <w:b w:val="0"/>
                <w:bCs w:val="0"/>
                <w:sz w:val="20"/>
                <w:szCs w:val="20"/>
              </w:rPr>
            </w:pPr>
            <w:r w:rsidRPr="00DD6EF6">
              <w:rPr>
                <w:rFonts w:ascii="Times New Roman" w:hAnsi="Times New Roman"/>
                <w:b w:val="0"/>
                <w:bCs w:val="0"/>
                <w:sz w:val="20"/>
                <w:szCs w:val="20"/>
              </w:rPr>
              <w:lastRenderedPageBreak/>
              <w:t>Fístula carotídeo-cavernosa</w:t>
            </w:r>
          </w:p>
        </w:tc>
        <w:tc>
          <w:tcPr>
            <w:tcW w:w="5835" w:type="dxa"/>
          </w:tcPr>
          <w:p w14:paraId="70FCA454" w14:textId="77777777" w:rsidR="00E37680" w:rsidRPr="00356B2D" w:rsidRDefault="00E37680" w:rsidP="001626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47CC5">
              <w:rPr>
                <w:rFonts w:ascii="Times New Roman" w:hAnsi="Times New Roman"/>
                <w:sz w:val="20"/>
                <w:szCs w:val="20"/>
              </w:rPr>
              <w:t>O seio cavernoso da artéria carótida interna ferido por agulha de punção ou balão</w:t>
            </w:r>
          </w:p>
        </w:tc>
      </w:tr>
    </w:tbl>
    <w:p w14:paraId="57B86020" w14:textId="77777777" w:rsidR="00E37680" w:rsidRDefault="00E37680" w:rsidP="00E376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574C7DBF" w14:textId="77777777" w:rsidR="00E37680" w:rsidRDefault="00E37680" w:rsidP="00E376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mesmo estudo ainda destaca uma análise comparativa de outros métodos de tratamentos cirúrgicos com o CPB voltados a pacientes que não respondem de forma adequada aos medicamentos, assim os métodos cirúrgicos destacado são </w:t>
      </w:r>
      <w:r w:rsidRPr="00C73D64">
        <w:rPr>
          <w:rFonts w:ascii="Times New Roman" w:hAnsi="Times New Roman" w:cs="Times New Roman"/>
          <w:sz w:val="24"/>
          <w:szCs w:val="24"/>
        </w:rPr>
        <w:t xml:space="preserve">MVD, RF, PRGR, Gamma </w:t>
      </w:r>
      <w:proofErr w:type="spellStart"/>
      <w:r w:rsidRPr="00C73D64">
        <w:rPr>
          <w:rFonts w:ascii="Times New Roman" w:hAnsi="Times New Roman" w:cs="Times New Roman"/>
          <w:sz w:val="24"/>
          <w:szCs w:val="24"/>
        </w:rPr>
        <w:t>Knife</w:t>
      </w:r>
      <w:proofErr w:type="spellEnd"/>
      <w:r>
        <w:rPr>
          <w:rFonts w:ascii="Times New Roman" w:hAnsi="Times New Roman" w:cs="Times New Roman"/>
          <w:sz w:val="24"/>
          <w:szCs w:val="24"/>
        </w:rPr>
        <w:t xml:space="preserve"> como mostra a o quadro 02.</w:t>
      </w:r>
    </w:p>
    <w:p w14:paraId="2C80E539" w14:textId="77777777" w:rsidR="00E37680" w:rsidRDefault="00E37680" w:rsidP="00E37680">
      <w:pPr>
        <w:spacing w:after="0" w:line="360" w:lineRule="auto"/>
        <w:jc w:val="both"/>
        <w:rPr>
          <w:rFonts w:ascii="Times New Roman" w:hAnsi="Times New Roman" w:cs="Times New Roman"/>
          <w:sz w:val="24"/>
          <w:szCs w:val="24"/>
        </w:rPr>
      </w:pPr>
    </w:p>
    <w:p w14:paraId="67E69791" w14:textId="77777777" w:rsidR="00E37680" w:rsidRDefault="00E37680" w:rsidP="00E37680">
      <w:pPr>
        <w:spacing w:after="0" w:line="360" w:lineRule="auto"/>
        <w:jc w:val="both"/>
        <w:rPr>
          <w:rFonts w:ascii="Times New Roman" w:hAnsi="Times New Roman" w:cs="Times New Roman"/>
          <w:sz w:val="24"/>
          <w:szCs w:val="24"/>
        </w:rPr>
      </w:pPr>
      <w:r w:rsidRPr="00120445">
        <w:rPr>
          <w:rFonts w:ascii="Times New Roman" w:hAnsi="Times New Roman" w:cs="Times New Roman"/>
          <w:b/>
          <w:bCs/>
          <w:sz w:val="24"/>
          <w:szCs w:val="24"/>
        </w:rPr>
        <w:t>Q</w:t>
      </w:r>
      <w:r>
        <w:rPr>
          <w:rFonts w:ascii="Times New Roman" w:hAnsi="Times New Roman" w:cs="Times New Roman"/>
          <w:b/>
          <w:bCs/>
          <w:sz w:val="24"/>
          <w:szCs w:val="24"/>
        </w:rPr>
        <w:t>UADRO</w:t>
      </w:r>
      <w:r w:rsidRPr="00120445">
        <w:rPr>
          <w:rFonts w:ascii="Times New Roman" w:hAnsi="Times New Roman" w:cs="Times New Roman"/>
          <w:b/>
          <w:bCs/>
          <w:sz w:val="24"/>
          <w:szCs w:val="24"/>
        </w:rPr>
        <w:t xml:space="preserve"> 02</w:t>
      </w:r>
      <w:r>
        <w:rPr>
          <w:rFonts w:ascii="Times New Roman" w:hAnsi="Times New Roman" w:cs="Times New Roman"/>
          <w:sz w:val="24"/>
          <w:szCs w:val="24"/>
        </w:rPr>
        <w:t xml:space="preserve">: </w:t>
      </w:r>
      <w:r w:rsidRPr="00120445">
        <w:rPr>
          <w:rFonts w:ascii="Times New Roman" w:hAnsi="Times New Roman" w:cs="Times New Roman"/>
          <w:i/>
          <w:iCs/>
          <w:sz w:val="24"/>
          <w:szCs w:val="24"/>
        </w:rPr>
        <w:t>Tratamento Cirúrgico de Outras Neuralgias do Trigêmeo</w:t>
      </w:r>
    </w:p>
    <w:tbl>
      <w:tblPr>
        <w:tblStyle w:val="TabeladeGrade4-nfase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51"/>
        <w:gridCol w:w="3021"/>
      </w:tblGrid>
      <w:tr w:rsidR="00E37680" w14:paraId="043670F6" w14:textId="77777777" w:rsidTr="00E376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tcPr>
          <w:p w14:paraId="14518A0B" w14:textId="77777777" w:rsidR="00E37680" w:rsidRPr="0000566F" w:rsidRDefault="00E37680" w:rsidP="0016263C">
            <w:pPr>
              <w:spacing w:line="360" w:lineRule="auto"/>
              <w:jc w:val="center"/>
              <w:rPr>
                <w:rFonts w:ascii="Times New Roman" w:hAnsi="Times New Roman"/>
                <w:color w:val="auto"/>
                <w:sz w:val="20"/>
                <w:szCs w:val="20"/>
              </w:rPr>
            </w:pPr>
            <w:r>
              <w:rPr>
                <w:rFonts w:ascii="Times New Roman" w:hAnsi="Times New Roman"/>
                <w:color w:val="auto"/>
                <w:sz w:val="20"/>
                <w:szCs w:val="20"/>
              </w:rPr>
              <w:t>TRATAMENTO CIRÚGICO</w:t>
            </w:r>
          </w:p>
        </w:tc>
        <w:tc>
          <w:tcPr>
            <w:tcW w:w="3351" w:type="dxa"/>
            <w:tcBorders>
              <w:top w:val="none" w:sz="0" w:space="0" w:color="auto"/>
              <w:left w:val="none" w:sz="0" w:space="0" w:color="auto"/>
              <w:bottom w:val="none" w:sz="0" w:space="0" w:color="auto"/>
              <w:right w:val="none" w:sz="0" w:space="0" w:color="auto"/>
            </w:tcBorders>
          </w:tcPr>
          <w:p w14:paraId="17297ED9" w14:textId="77777777" w:rsidR="00E37680" w:rsidRPr="0000566F" w:rsidRDefault="00E37680" w:rsidP="0016263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PRINCÍPIO</w:t>
            </w:r>
          </w:p>
        </w:tc>
        <w:tc>
          <w:tcPr>
            <w:tcW w:w="3021" w:type="dxa"/>
            <w:tcBorders>
              <w:top w:val="none" w:sz="0" w:space="0" w:color="auto"/>
              <w:left w:val="none" w:sz="0" w:space="0" w:color="auto"/>
              <w:bottom w:val="none" w:sz="0" w:space="0" w:color="auto"/>
              <w:right w:val="none" w:sz="0" w:space="0" w:color="auto"/>
            </w:tcBorders>
          </w:tcPr>
          <w:p w14:paraId="2DF3FCD0" w14:textId="77777777" w:rsidR="00E37680" w:rsidRPr="0000566F" w:rsidRDefault="00E37680" w:rsidP="0016263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2A4C6D">
              <w:rPr>
                <w:rFonts w:ascii="Times New Roman" w:hAnsi="Times New Roman"/>
                <w:color w:val="auto"/>
                <w:sz w:val="20"/>
                <w:szCs w:val="20"/>
              </w:rPr>
              <w:t xml:space="preserve">DEFICIÊNCIA COMPARADA COM </w:t>
            </w:r>
            <w:r>
              <w:rPr>
                <w:rFonts w:ascii="Times New Roman" w:hAnsi="Times New Roman"/>
                <w:color w:val="auto"/>
                <w:sz w:val="20"/>
                <w:szCs w:val="20"/>
              </w:rPr>
              <w:t>CPB</w:t>
            </w:r>
          </w:p>
        </w:tc>
      </w:tr>
      <w:tr w:rsidR="00E37680" w14:paraId="6FB96FBD" w14:textId="77777777" w:rsidTr="00E3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984617" w14:textId="77777777" w:rsidR="00E37680" w:rsidRDefault="00E37680" w:rsidP="0016263C">
            <w:pPr>
              <w:spacing w:line="360" w:lineRule="auto"/>
              <w:rPr>
                <w:rFonts w:ascii="Times New Roman" w:hAnsi="Times New Roman"/>
                <w:sz w:val="20"/>
                <w:szCs w:val="20"/>
              </w:rPr>
            </w:pPr>
          </w:p>
          <w:p w14:paraId="67C5A716" w14:textId="77777777" w:rsidR="00E37680" w:rsidRDefault="00E37680" w:rsidP="0016263C">
            <w:pPr>
              <w:spacing w:line="360" w:lineRule="auto"/>
              <w:rPr>
                <w:rFonts w:ascii="Times New Roman" w:hAnsi="Times New Roman"/>
                <w:sz w:val="20"/>
                <w:szCs w:val="20"/>
              </w:rPr>
            </w:pPr>
          </w:p>
          <w:p w14:paraId="24A7E2D1" w14:textId="77777777" w:rsidR="00E37680" w:rsidRPr="003B5326" w:rsidRDefault="00E37680" w:rsidP="0016263C">
            <w:pPr>
              <w:spacing w:line="360" w:lineRule="auto"/>
              <w:rPr>
                <w:rFonts w:ascii="Times New Roman" w:hAnsi="Times New Roman"/>
                <w:b w:val="0"/>
                <w:bCs w:val="0"/>
                <w:sz w:val="20"/>
                <w:szCs w:val="20"/>
              </w:rPr>
            </w:pPr>
            <w:r>
              <w:rPr>
                <w:rFonts w:ascii="Times New Roman" w:hAnsi="Times New Roman"/>
                <w:b w:val="0"/>
                <w:bCs w:val="0"/>
                <w:sz w:val="20"/>
                <w:szCs w:val="20"/>
              </w:rPr>
              <w:t>D</w:t>
            </w:r>
            <w:r w:rsidRPr="003B5326">
              <w:rPr>
                <w:rFonts w:ascii="Times New Roman" w:hAnsi="Times New Roman"/>
                <w:b w:val="0"/>
                <w:bCs w:val="0"/>
                <w:sz w:val="20"/>
                <w:szCs w:val="20"/>
              </w:rPr>
              <w:t xml:space="preserve">escompressão </w:t>
            </w:r>
            <w:r>
              <w:rPr>
                <w:rFonts w:ascii="Times New Roman" w:hAnsi="Times New Roman"/>
                <w:b w:val="0"/>
                <w:bCs w:val="0"/>
                <w:sz w:val="20"/>
                <w:szCs w:val="20"/>
              </w:rPr>
              <w:t>M</w:t>
            </w:r>
            <w:r w:rsidRPr="003B5326">
              <w:rPr>
                <w:rFonts w:ascii="Times New Roman" w:hAnsi="Times New Roman"/>
                <w:b w:val="0"/>
                <w:bCs w:val="0"/>
                <w:sz w:val="20"/>
                <w:szCs w:val="20"/>
              </w:rPr>
              <w:t>icrovascular</w:t>
            </w:r>
          </w:p>
        </w:tc>
        <w:tc>
          <w:tcPr>
            <w:tcW w:w="3351" w:type="dxa"/>
          </w:tcPr>
          <w:p w14:paraId="57B52E03" w14:textId="77777777" w:rsidR="00E37680" w:rsidRDefault="00E37680" w:rsidP="001626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5CB30ADF" w14:textId="77777777" w:rsidR="00E37680" w:rsidRDefault="00E37680" w:rsidP="001626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5BB4E86C" w14:textId="77777777" w:rsidR="00E37680" w:rsidRPr="003B5326" w:rsidRDefault="00E37680" w:rsidP="001626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D281A">
              <w:rPr>
                <w:rFonts w:ascii="Times New Roman" w:hAnsi="Times New Roman"/>
                <w:sz w:val="20"/>
                <w:szCs w:val="20"/>
              </w:rPr>
              <w:t>Almofada é usada para separar o nervo trigêmeo dos vasos responsáveis</w:t>
            </w:r>
          </w:p>
        </w:tc>
        <w:tc>
          <w:tcPr>
            <w:tcW w:w="3021" w:type="dxa"/>
          </w:tcPr>
          <w:p w14:paraId="46456827" w14:textId="77777777" w:rsidR="00E37680" w:rsidRPr="003B5326" w:rsidRDefault="00E37680" w:rsidP="001626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B5001">
              <w:rPr>
                <w:rFonts w:ascii="Times New Roman" w:hAnsi="Times New Roman"/>
                <w:sz w:val="20"/>
                <w:szCs w:val="20"/>
              </w:rPr>
              <w:t xml:space="preserve">A primeira escolha para pacientes com neuralgia do trigêmeo clássica, mas nem todos os pacientes têm conflito </w:t>
            </w:r>
            <w:proofErr w:type="spellStart"/>
            <w:r w:rsidRPr="000B5001">
              <w:rPr>
                <w:rFonts w:ascii="Times New Roman" w:hAnsi="Times New Roman"/>
                <w:sz w:val="20"/>
                <w:szCs w:val="20"/>
              </w:rPr>
              <w:t>neurovascular</w:t>
            </w:r>
            <w:proofErr w:type="spellEnd"/>
          </w:p>
        </w:tc>
      </w:tr>
      <w:tr w:rsidR="00E37680" w14:paraId="4A4AE0AB" w14:textId="77777777" w:rsidTr="00E37680">
        <w:tc>
          <w:tcPr>
            <w:cnfStyle w:val="001000000000" w:firstRow="0" w:lastRow="0" w:firstColumn="1" w:lastColumn="0" w:oddVBand="0" w:evenVBand="0" w:oddHBand="0" w:evenHBand="0" w:firstRowFirstColumn="0" w:firstRowLastColumn="0" w:lastRowFirstColumn="0" w:lastRowLastColumn="0"/>
            <w:tcW w:w="2689" w:type="dxa"/>
          </w:tcPr>
          <w:p w14:paraId="3800A21E" w14:textId="77777777" w:rsidR="00E37680" w:rsidRPr="003B5326" w:rsidRDefault="00E37680" w:rsidP="0016263C">
            <w:pPr>
              <w:spacing w:line="360" w:lineRule="auto"/>
              <w:rPr>
                <w:rFonts w:ascii="Times New Roman" w:hAnsi="Times New Roman"/>
                <w:b w:val="0"/>
                <w:bCs w:val="0"/>
                <w:sz w:val="20"/>
                <w:szCs w:val="20"/>
              </w:rPr>
            </w:pPr>
            <w:r>
              <w:rPr>
                <w:rFonts w:ascii="Times New Roman" w:hAnsi="Times New Roman"/>
                <w:b w:val="0"/>
                <w:bCs w:val="0"/>
                <w:sz w:val="20"/>
                <w:szCs w:val="20"/>
              </w:rPr>
              <w:t xml:space="preserve">Gamma </w:t>
            </w:r>
            <w:proofErr w:type="spellStart"/>
            <w:r>
              <w:rPr>
                <w:rFonts w:ascii="Times New Roman" w:hAnsi="Times New Roman"/>
                <w:b w:val="0"/>
                <w:bCs w:val="0"/>
                <w:sz w:val="20"/>
                <w:szCs w:val="20"/>
              </w:rPr>
              <w:t>Knife</w:t>
            </w:r>
            <w:proofErr w:type="spellEnd"/>
          </w:p>
        </w:tc>
        <w:tc>
          <w:tcPr>
            <w:tcW w:w="3351" w:type="dxa"/>
          </w:tcPr>
          <w:p w14:paraId="0B582780" w14:textId="77777777" w:rsidR="00E37680" w:rsidRPr="003B5326" w:rsidRDefault="00E37680" w:rsidP="001626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9D281A">
              <w:rPr>
                <w:rFonts w:ascii="Times New Roman" w:hAnsi="Times New Roman"/>
                <w:sz w:val="20"/>
                <w:szCs w:val="20"/>
              </w:rPr>
              <w:t>Radiocirurgia</w:t>
            </w:r>
            <w:proofErr w:type="spellEnd"/>
            <w:r w:rsidRPr="009D281A">
              <w:rPr>
                <w:rFonts w:ascii="Times New Roman" w:hAnsi="Times New Roman"/>
                <w:sz w:val="20"/>
                <w:szCs w:val="20"/>
              </w:rPr>
              <w:t xml:space="preserve"> da raiz do nervo trigêmeo perto do tronco cerebral</w:t>
            </w:r>
          </w:p>
        </w:tc>
        <w:tc>
          <w:tcPr>
            <w:tcW w:w="3021" w:type="dxa"/>
          </w:tcPr>
          <w:p w14:paraId="4FF021BB" w14:textId="77777777" w:rsidR="00E37680" w:rsidRPr="003B5326" w:rsidRDefault="00E37680" w:rsidP="001626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B5001">
              <w:rPr>
                <w:rFonts w:ascii="Times New Roman" w:hAnsi="Times New Roman"/>
                <w:sz w:val="20"/>
                <w:szCs w:val="20"/>
              </w:rPr>
              <w:t>A dor não pode ser aliviada imediatamente</w:t>
            </w:r>
          </w:p>
        </w:tc>
      </w:tr>
      <w:tr w:rsidR="00E37680" w14:paraId="4AB1F589" w14:textId="77777777" w:rsidTr="00E37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99E2E1" w14:textId="77777777" w:rsidR="00E37680" w:rsidRPr="003B5326" w:rsidRDefault="00E37680" w:rsidP="0016263C">
            <w:pPr>
              <w:spacing w:line="360" w:lineRule="auto"/>
              <w:rPr>
                <w:rFonts w:ascii="Times New Roman" w:hAnsi="Times New Roman"/>
                <w:b w:val="0"/>
                <w:bCs w:val="0"/>
                <w:sz w:val="20"/>
                <w:szCs w:val="20"/>
              </w:rPr>
            </w:pPr>
            <w:proofErr w:type="spellStart"/>
            <w:r>
              <w:rPr>
                <w:rFonts w:ascii="Times New Roman" w:hAnsi="Times New Roman"/>
                <w:b w:val="0"/>
                <w:bCs w:val="0"/>
                <w:sz w:val="20"/>
                <w:szCs w:val="20"/>
              </w:rPr>
              <w:t>T</w:t>
            </w:r>
            <w:r w:rsidRPr="00D60BB8">
              <w:rPr>
                <w:rFonts w:ascii="Times New Roman" w:hAnsi="Times New Roman"/>
                <w:b w:val="0"/>
                <w:bCs w:val="0"/>
                <w:sz w:val="20"/>
                <w:szCs w:val="20"/>
              </w:rPr>
              <w:t>ermocoagulação</w:t>
            </w:r>
            <w:proofErr w:type="spellEnd"/>
            <w:r>
              <w:rPr>
                <w:rFonts w:ascii="Times New Roman" w:hAnsi="Times New Roman"/>
                <w:b w:val="0"/>
                <w:bCs w:val="0"/>
                <w:sz w:val="20"/>
                <w:szCs w:val="20"/>
              </w:rPr>
              <w:t xml:space="preserve"> por</w:t>
            </w:r>
            <w:r w:rsidRPr="00D60BB8">
              <w:rPr>
                <w:rFonts w:ascii="Times New Roman" w:hAnsi="Times New Roman"/>
                <w:b w:val="0"/>
                <w:bCs w:val="0"/>
                <w:sz w:val="20"/>
                <w:szCs w:val="20"/>
              </w:rPr>
              <w:t xml:space="preserve"> </w:t>
            </w:r>
            <w:r>
              <w:rPr>
                <w:rFonts w:ascii="Times New Roman" w:hAnsi="Times New Roman"/>
                <w:b w:val="0"/>
                <w:bCs w:val="0"/>
                <w:sz w:val="20"/>
                <w:szCs w:val="20"/>
              </w:rPr>
              <w:t>R</w:t>
            </w:r>
            <w:r w:rsidRPr="00D60BB8">
              <w:rPr>
                <w:rFonts w:ascii="Times New Roman" w:hAnsi="Times New Roman"/>
                <w:b w:val="0"/>
                <w:bCs w:val="0"/>
                <w:sz w:val="20"/>
                <w:szCs w:val="20"/>
              </w:rPr>
              <w:t>adiofrequência</w:t>
            </w:r>
          </w:p>
        </w:tc>
        <w:tc>
          <w:tcPr>
            <w:tcW w:w="3351" w:type="dxa"/>
          </w:tcPr>
          <w:p w14:paraId="6BA194A6" w14:textId="77777777" w:rsidR="00E37680" w:rsidRPr="003B5326" w:rsidRDefault="00E37680" w:rsidP="001626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D281A">
              <w:rPr>
                <w:rFonts w:ascii="Times New Roman" w:hAnsi="Times New Roman"/>
                <w:sz w:val="20"/>
                <w:szCs w:val="20"/>
              </w:rPr>
              <w:t>O gânglio trigêmeo foi ferido pelo controle da temperatura</w:t>
            </w:r>
          </w:p>
        </w:tc>
        <w:tc>
          <w:tcPr>
            <w:tcW w:w="3021" w:type="dxa"/>
          </w:tcPr>
          <w:p w14:paraId="30D08603" w14:textId="77777777" w:rsidR="00E37680" w:rsidRPr="003B5326" w:rsidRDefault="00E37680" w:rsidP="001626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B5001">
              <w:rPr>
                <w:rFonts w:ascii="Times New Roman" w:hAnsi="Times New Roman"/>
                <w:sz w:val="20"/>
                <w:szCs w:val="20"/>
              </w:rPr>
              <w:t>O reflexo da córnea é frequentemente afetado, o tempo de aprendizado técnico é longo</w:t>
            </w:r>
          </w:p>
        </w:tc>
      </w:tr>
      <w:tr w:rsidR="00E37680" w14:paraId="24DC9698" w14:textId="77777777" w:rsidTr="00E37680">
        <w:tc>
          <w:tcPr>
            <w:cnfStyle w:val="001000000000" w:firstRow="0" w:lastRow="0" w:firstColumn="1" w:lastColumn="0" w:oddVBand="0" w:evenVBand="0" w:oddHBand="0" w:evenHBand="0" w:firstRowFirstColumn="0" w:firstRowLastColumn="0" w:lastRowFirstColumn="0" w:lastRowLastColumn="0"/>
            <w:tcW w:w="2689" w:type="dxa"/>
          </w:tcPr>
          <w:p w14:paraId="28255772" w14:textId="77777777" w:rsidR="00E37680" w:rsidRDefault="00E37680" w:rsidP="0016263C">
            <w:pPr>
              <w:spacing w:line="360" w:lineRule="auto"/>
              <w:rPr>
                <w:rFonts w:ascii="Times New Roman" w:hAnsi="Times New Roman"/>
                <w:sz w:val="20"/>
                <w:szCs w:val="20"/>
              </w:rPr>
            </w:pPr>
          </w:p>
          <w:p w14:paraId="3B987F9D" w14:textId="77777777" w:rsidR="00E37680" w:rsidRDefault="00E37680" w:rsidP="0016263C">
            <w:pPr>
              <w:spacing w:line="360" w:lineRule="auto"/>
              <w:rPr>
                <w:rFonts w:ascii="Times New Roman" w:hAnsi="Times New Roman"/>
                <w:sz w:val="20"/>
                <w:szCs w:val="20"/>
              </w:rPr>
            </w:pPr>
          </w:p>
          <w:p w14:paraId="646483A6" w14:textId="77777777" w:rsidR="00E37680" w:rsidRPr="003B5326" w:rsidRDefault="00E37680" w:rsidP="0016263C">
            <w:pPr>
              <w:spacing w:line="360" w:lineRule="auto"/>
              <w:rPr>
                <w:rFonts w:ascii="Times New Roman" w:hAnsi="Times New Roman"/>
                <w:b w:val="0"/>
                <w:bCs w:val="0"/>
                <w:sz w:val="20"/>
                <w:szCs w:val="20"/>
              </w:rPr>
            </w:pPr>
            <w:r>
              <w:rPr>
                <w:rFonts w:ascii="Times New Roman" w:hAnsi="Times New Roman"/>
                <w:b w:val="0"/>
                <w:bCs w:val="0"/>
                <w:sz w:val="20"/>
                <w:szCs w:val="20"/>
              </w:rPr>
              <w:t>R</w:t>
            </w:r>
            <w:r w:rsidRPr="00007364">
              <w:rPr>
                <w:rFonts w:ascii="Times New Roman" w:hAnsi="Times New Roman"/>
                <w:b w:val="0"/>
                <w:bCs w:val="0"/>
                <w:sz w:val="20"/>
                <w:szCs w:val="20"/>
              </w:rPr>
              <w:t xml:space="preserve">izotomia </w:t>
            </w:r>
            <w:proofErr w:type="spellStart"/>
            <w:r>
              <w:rPr>
                <w:rFonts w:ascii="Times New Roman" w:hAnsi="Times New Roman"/>
                <w:b w:val="0"/>
                <w:bCs w:val="0"/>
                <w:sz w:val="20"/>
                <w:szCs w:val="20"/>
              </w:rPr>
              <w:t>R</w:t>
            </w:r>
            <w:r w:rsidRPr="00007364">
              <w:rPr>
                <w:rFonts w:ascii="Times New Roman" w:hAnsi="Times New Roman"/>
                <w:b w:val="0"/>
                <w:bCs w:val="0"/>
                <w:sz w:val="20"/>
                <w:szCs w:val="20"/>
              </w:rPr>
              <w:t>etrogasseriana</w:t>
            </w:r>
            <w:proofErr w:type="spellEnd"/>
            <w:r w:rsidRPr="00007364">
              <w:rPr>
                <w:rFonts w:ascii="Times New Roman" w:hAnsi="Times New Roman"/>
                <w:b w:val="0"/>
                <w:bCs w:val="0"/>
                <w:sz w:val="20"/>
                <w:szCs w:val="20"/>
              </w:rPr>
              <w:t xml:space="preserve"> </w:t>
            </w:r>
            <w:r>
              <w:rPr>
                <w:rFonts w:ascii="Times New Roman" w:hAnsi="Times New Roman"/>
                <w:b w:val="0"/>
                <w:bCs w:val="0"/>
                <w:sz w:val="20"/>
                <w:szCs w:val="20"/>
              </w:rPr>
              <w:t>P</w:t>
            </w:r>
            <w:r w:rsidRPr="00007364">
              <w:rPr>
                <w:rFonts w:ascii="Times New Roman" w:hAnsi="Times New Roman"/>
                <w:b w:val="0"/>
                <w:bCs w:val="0"/>
                <w:sz w:val="20"/>
                <w:szCs w:val="20"/>
              </w:rPr>
              <w:t xml:space="preserve">ercutânea com </w:t>
            </w:r>
            <w:r>
              <w:rPr>
                <w:rFonts w:ascii="Times New Roman" w:hAnsi="Times New Roman"/>
                <w:b w:val="0"/>
                <w:bCs w:val="0"/>
                <w:sz w:val="20"/>
                <w:szCs w:val="20"/>
              </w:rPr>
              <w:t>G</w:t>
            </w:r>
            <w:r w:rsidRPr="00007364">
              <w:rPr>
                <w:rFonts w:ascii="Times New Roman" w:hAnsi="Times New Roman"/>
                <w:b w:val="0"/>
                <w:bCs w:val="0"/>
                <w:sz w:val="20"/>
                <w:szCs w:val="20"/>
              </w:rPr>
              <w:t>licerol</w:t>
            </w:r>
          </w:p>
        </w:tc>
        <w:tc>
          <w:tcPr>
            <w:tcW w:w="3351" w:type="dxa"/>
          </w:tcPr>
          <w:p w14:paraId="7F1B5A6E" w14:textId="77777777" w:rsidR="00E37680" w:rsidRDefault="00E37680" w:rsidP="001626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7693A13" w14:textId="77777777" w:rsidR="00E37680" w:rsidRDefault="00E37680" w:rsidP="001626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AE5DE83" w14:textId="77777777" w:rsidR="00E37680" w:rsidRPr="003B5326" w:rsidRDefault="00E37680" w:rsidP="001626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D281A">
              <w:rPr>
                <w:rFonts w:ascii="Times New Roman" w:hAnsi="Times New Roman"/>
                <w:sz w:val="20"/>
                <w:szCs w:val="20"/>
              </w:rPr>
              <w:t xml:space="preserve">O glicerol é injetado na caverna de </w:t>
            </w:r>
            <w:proofErr w:type="spellStart"/>
            <w:r w:rsidRPr="009D281A">
              <w:rPr>
                <w:rFonts w:ascii="Times New Roman" w:hAnsi="Times New Roman"/>
                <w:sz w:val="20"/>
                <w:szCs w:val="20"/>
              </w:rPr>
              <w:t>Meckel</w:t>
            </w:r>
            <w:proofErr w:type="spellEnd"/>
            <w:r w:rsidRPr="009D281A">
              <w:rPr>
                <w:rFonts w:ascii="Times New Roman" w:hAnsi="Times New Roman"/>
                <w:sz w:val="20"/>
                <w:szCs w:val="20"/>
              </w:rPr>
              <w:t xml:space="preserve"> para danificar as fibras nervosas que conduzem a dor</w:t>
            </w:r>
          </w:p>
        </w:tc>
        <w:tc>
          <w:tcPr>
            <w:tcW w:w="3021" w:type="dxa"/>
          </w:tcPr>
          <w:p w14:paraId="5F965235" w14:textId="77777777" w:rsidR="00E37680" w:rsidRPr="003B5326" w:rsidRDefault="00E37680" w:rsidP="001626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E5580">
              <w:rPr>
                <w:rFonts w:ascii="Times New Roman" w:hAnsi="Times New Roman"/>
                <w:sz w:val="20"/>
                <w:szCs w:val="20"/>
              </w:rPr>
              <w:t xml:space="preserve">A hipoestesia facial e o reflexo da córnea são mais afetados do que o </w:t>
            </w:r>
            <w:r>
              <w:rPr>
                <w:rFonts w:ascii="Times New Roman" w:hAnsi="Times New Roman"/>
                <w:sz w:val="20"/>
                <w:szCs w:val="20"/>
              </w:rPr>
              <w:t>CPB</w:t>
            </w:r>
            <w:r w:rsidRPr="001E5580">
              <w:rPr>
                <w:rFonts w:ascii="Times New Roman" w:hAnsi="Times New Roman"/>
                <w:sz w:val="20"/>
                <w:szCs w:val="20"/>
              </w:rPr>
              <w:t xml:space="preserve"> e o PRGR requerem que os pacientes estejam acordados, existem muitos fatores que podem afetar o efeito da operação</w:t>
            </w:r>
          </w:p>
        </w:tc>
      </w:tr>
    </w:tbl>
    <w:p w14:paraId="3D8A08CE" w14:textId="77777777" w:rsidR="00E37680" w:rsidRDefault="00E37680" w:rsidP="00E376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3809A87" w14:textId="77777777" w:rsidR="00E37680" w:rsidRDefault="00E37680" w:rsidP="00E376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o estudo conclui que quando comparados a outros métodos </w:t>
      </w:r>
      <w:r w:rsidRPr="00BD3423">
        <w:rPr>
          <w:rFonts w:ascii="Times New Roman" w:hAnsi="Times New Roman" w:cs="Times New Roman"/>
          <w:sz w:val="24"/>
          <w:szCs w:val="24"/>
        </w:rPr>
        <w:t xml:space="preserve">cirúrgicos para neuralgia do trigêmeo, o </w:t>
      </w:r>
      <w:r>
        <w:rPr>
          <w:rFonts w:ascii="Times New Roman" w:hAnsi="Times New Roman" w:cs="Times New Roman"/>
          <w:sz w:val="24"/>
          <w:szCs w:val="24"/>
        </w:rPr>
        <w:t>CPB</w:t>
      </w:r>
      <w:r w:rsidRPr="00BD3423">
        <w:rPr>
          <w:rFonts w:ascii="Times New Roman" w:hAnsi="Times New Roman" w:cs="Times New Roman"/>
          <w:sz w:val="24"/>
          <w:szCs w:val="24"/>
        </w:rPr>
        <w:t xml:space="preserve">, como um tratamento cirúrgico simples e minimamente invasivo, tem um tempo de operação curto. Além disso, em comparação com outros métodos cirúrgicos, as complicações pós-operatórias da </w:t>
      </w:r>
      <w:r>
        <w:rPr>
          <w:rFonts w:ascii="Times New Roman" w:hAnsi="Times New Roman" w:cs="Times New Roman"/>
          <w:sz w:val="24"/>
          <w:szCs w:val="24"/>
        </w:rPr>
        <w:t>CPB</w:t>
      </w:r>
      <w:r w:rsidRPr="00BD3423">
        <w:rPr>
          <w:rFonts w:ascii="Times New Roman" w:hAnsi="Times New Roman" w:cs="Times New Roman"/>
          <w:sz w:val="24"/>
          <w:szCs w:val="24"/>
        </w:rPr>
        <w:t xml:space="preserve"> são menores e mais reversíveis.</w:t>
      </w:r>
    </w:p>
    <w:p w14:paraId="27B52920" w14:textId="77777777" w:rsidR="00E37680" w:rsidRDefault="00E37680" w:rsidP="00E37680">
      <w:pPr>
        <w:spacing w:after="0" w:line="360" w:lineRule="auto"/>
        <w:jc w:val="both"/>
        <w:rPr>
          <w:rFonts w:ascii="Times New Roman" w:hAnsi="Times New Roman" w:cs="Times New Roman"/>
          <w:b/>
          <w:sz w:val="24"/>
          <w:szCs w:val="24"/>
        </w:rPr>
      </w:pPr>
    </w:p>
    <w:p w14:paraId="6BF782AB" w14:textId="77777777" w:rsidR="00E37680" w:rsidRPr="0012164B" w:rsidRDefault="00E37680" w:rsidP="00E37680">
      <w:pPr>
        <w:spacing w:after="0" w:line="360" w:lineRule="auto"/>
        <w:jc w:val="both"/>
        <w:rPr>
          <w:rFonts w:ascii="Times New Roman" w:hAnsi="Times New Roman" w:cs="Times New Roman"/>
          <w:sz w:val="24"/>
          <w:szCs w:val="24"/>
        </w:rPr>
      </w:pPr>
      <w:r w:rsidRPr="00E85094">
        <w:rPr>
          <w:rFonts w:ascii="Times New Roman" w:hAnsi="Times New Roman" w:cs="Times New Roman"/>
          <w:b/>
          <w:sz w:val="24"/>
          <w:szCs w:val="24"/>
        </w:rPr>
        <w:lastRenderedPageBreak/>
        <w:t>CONCLUSÃO</w:t>
      </w:r>
    </w:p>
    <w:p w14:paraId="115CD65B" w14:textId="77777777" w:rsidR="00E37680" w:rsidRDefault="00E37680" w:rsidP="00E37680">
      <w:pPr>
        <w:spacing w:after="0" w:line="360" w:lineRule="auto"/>
        <w:ind w:firstLine="708"/>
        <w:jc w:val="both"/>
        <w:rPr>
          <w:rFonts w:ascii="Times New Roman" w:hAnsi="Times New Roman" w:cs="Times New Roman"/>
          <w:sz w:val="24"/>
          <w:szCs w:val="24"/>
        </w:rPr>
      </w:pPr>
      <w:r w:rsidRPr="3644BA6C">
        <w:rPr>
          <w:rFonts w:ascii="Times New Roman" w:eastAsia="Times New Roman" w:hAnsi="Times New Roman" w:cs="Times New Roman"/>
          <w:sz w:val="24"/>
          <w:szCs w:val="24"/>
        </w:rPr>
        <w:t>Dessa forma</w:t>
      </w:r>
      <w:r w:rsidRPr="40DFF71D">
        <w:rPr>
          <w:rFonts w:ascii="Times New Roman" w:eastAsia="Times New Roman" w:hAnsi="Times New Roman" w:cs="Times New Roman"/>
          <w:sz w:val="24"/>
          <w:szCs w:val="24"/>
        </w:rPr>
        <w:t>, a Neuralgia do Trigêmeo (NT) é uma condição neuropática craniofacial que causa dor facial severa e lancinante, desencadeada por estímulos leves, afetando a qualidade de vida dos pacientes. A revisão integrativa revelou avanços significativos no entendimento da etiologia e fisiopatologia da NT, possibilitando abordagens terapêuticas mais eficazes, incluindo medicamentos antiepilépticos como primeira linha de tratamento e procedimentos cirúrgicos minimamente invasivos, como a Compressão Percutânea por Balão (CPB). Apesar das tendências promissoras, ainda existem divergências e desafios na determinação do tratamento ideal, enfatizando a necessidade contínua de pesquisas para aprimorar as opções terapêuticas e proporcionar alívio adequado aos pacientes que enfrentam essa dolorosa condição.</w:t>
      </w:r>
      <w:r w:rsidRPr="2413559F">
        <w:rPr>
          <w:rFonts w:ascii="Times New Roman" w:eastAsia="Times New Roman" w:hAnsi="Times New Roman" w:cs="Times New Roman"/>
          <w:sz w:val="24"/>
          <w:szCs w:val="24"/>
        </w:rPr>
        <w:t xml:space="preserve"> </w:t>
      </w:r>
      <w:r w:rsidRPr="2941F0B6">
        <w:rPr>
          <w:rFonts w:ascii="Times New Roman" w:eastAsia="Times New Roman" w:hAnsi="Times New Roman" w:cs="Times New Roman"/>
          <w:sz w:val="24"/>
          <w:szCs w:val="24"/>
        </w:rPr>
        <w:t>Em suma, a neuralgia do trigêmeo é uma condição complexa que requer uma abordagem multidisciplinar para o manejo adequado da dor facial debilitante.</w:t>
      </w:r>
    </w:p>
    <w:p w14:paraId="31981AD4" w14:textId="77777777" w:rsidR="00E37680" w:rsidRDefault="00E37680" w:rsidP="00E37680">
      <w:pPr>
        <w:spacing w:after="0" w:line="360" w:lineRule="auto"/>
        <w:jc w:val="both"/>
        <w:rPr>
          <w:rFonts w:ascii="Times New Roman" w:eastAsia="Times New Roman" w:hAnsi="Times New Roman" w:cs="Times New Roman"/>
          <w:sz w:val="24"/>
          <w:szCs w:val="24"/>
        </w:rPr>
      </w:pPr>
    </w:p>
    <w:p w14:paraId="334A1294" w14:textId="77777777" w:rsidR="00E37680" w:rsidRPr="00E85094" w:rsidRDefault="00E37680" w:rsidP="00E37680">
      <w:pPr>
        <w:spacing w:after="0" w:line="240" w:lineRule="auto"/>
        <w:jc w:val="both"/>
        <w:rPr>
          <w:rFonts w:ascii="Times New Roman" w:eastAsia="Times New Roman" w:hAnsi="Times New Roman" w:cs="Times New Roman"/>
          <w:b/>
          <w:sz w:val="24"/>
          <w:szCs w:val="24"/>
        </w:rPr>
      </w:pPr>
      <w:r w:rsidRPr="00E85094">
        <w:rPr>
          <w:rFonts w:ascii="Times New Roman" w:eastAsia="Times New Roman" w:hAnsi="Times New Roman" w:cs="Times New Roman"/>
          <w:b/>
          <w:sz w:val="24"/>
          <w:szCs w:val="24"/>
        </w:rPr>
        <w:t>REFERENCIAL TEÓRICO</w:t>
      </w:r>
    </w:p>
    <w:p w14:paraId="3BB79042" w14:textId="77777777" w:rsidR="00E37680" w:rsidRDefault="00E37680" w:rsidP="00E37680">
      <w:pPr>
        <w:spacing w:after="0" w:line="240" w:lineRule="auto"/>
        <w:jc w:val="both"/>
        <w:rPr>
          <w:rFonts w:ascii="Times New Roman" w:eastAsia="Times New Roman" w:hAnsi="Times New Roman" w:cs="Times New Roman"/>
          <w:sz w:val="24"/>
          <w:szCs w:val="24"/>
        </w:rPr>
      </w:pPr>
    </w:p>
    <w:p w14:paraId="0C25FB50" w14:textId="77777777" w:rsidR="00E37680" w:rsidRDefault="00E37680" w:rsidP="00E37680">
      <w:pPr>
        <w:spacing w:after="0" w:line="240" w:lineRule="auto"/>
        <w:rPr>
          <w:rFonts w:ascii="Times New Roman" w:eastAsia="Times New Roman" w:hAnsi="Times New Roman" w:cs="Times New Roman"/>
          <w:sz w:val="24"/>
          <w:szCs w:val="24"/>
        </w:rPr>
      </w:pPr>
    </w:p>
    <w:p w14:paraId="2826DC8B" w14:textId="77777777" w:rsidR="00E37680" w:rsidRDefault="00E37680" w:rsidP="00E37680">
      <w:pPr>
        <w:spacing w:after="0" w:line="240" w:lineRule="auto"/>
        <w:rPr>
          <w:rFonts w:ascii="Times New Roman" w:eastAsia="Times New Roman" w:hAnsi="Times New Roman" w:cs="Times New Roman"/>
          <w:sz w:val="24"/>
          <w:szCs w:val="24"/>
        </w:rPr>
      </w:pPr>
      <w:r w:rsidRPr="00120E34">
        <w:rPr>
          <w:rFonts w:ascii="Times New Roman" w:eastAsia="Times New Roman" w:hAnsi="Times New Roman" w:cs="Times New Roman"/>
          <w:sz w:val="24"/>
          <w:szCs w:val="24"/>
        </w:rPr>
        <w:t xml:space="preserve">AKSOY S, </w:t>
      </w:r>
      <w:r w:rsidRPr="005159BF">
        <w:rPr>
          <w:rFonts w:ascii="Times New Roman" w:eastAsia="Times New Roman" w:hAnsi="Times New Roman" w:cs="Times New Roman"/>
          <w:i/>
          <w:iCs/>
          <w:sz w:val="24"/>
          <w:szCs w:val="24"/>
        </w:rPr>
        <w:t>et al</w:t>
      </w:r>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Evaluation</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of</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Anatomoradiological</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Findings</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on</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Trigeminal</w:t>
      </w:r>
      <w:proofErr w:type="spellEnd"/>
      <w:r w:rsidRPr="00120E34">
        <w:rPr>
          <w:rFonts w:ascii="Times New Roman" w:eastAsia="Times New Roman" w:hAnsi="Times New Roman" w:cs="Times New Roman"/>
          <w:sz w:val="24"/>
          <w:szCs w:val="24"/>
        </w:rPr>
        <w:t xml:space="preserve"> Neuralgia </w:t>
      </w:r>
      <w:proofErr w:type="spellStart"/>
      <w:r w:rsidRPr="00120E34">
        <w:rPr>
          <w:rFonts w:ascii="Times New Roman" w:eastAsia="Times New Roman" w:hAnsi="Times New Roman" w:cs="Times New Roman"/>
          <w:sz w:val="24"/>
          <w:szCs w:val="24"/>
        </w:rPr>
        <w:t>Patients</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Using</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Computed</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Tomography</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and</w:t>
      </w:r>
      <w:proofErr w:type="spellEnd"/>
      <w:r w:rsidRPr="00120E34">
        <w:rPr>
          <w:rFonts w:ascii="Times New Roman" w:eastAsia="Times New Roman" w:hAnsi="Times New Roman" w:cs="Times New Roman"/>
          <w:sz w:val="24"/>
          <w:szCs w:val="24"/>
        </w:rPr>
        <w:t xml:space="preserve"> Cone-Beam </w:t>
      </w:r>
      <w:proofErr w:type="spellStart"/>
      <w:r w:rsidRPr="00120E34">
        <w:rPr>
          <w:rFonts w:ascii="Times New Roman" w:eastAsia="Times New Roman" w:hAnsi="Times New Roman" w:cs="Times New Roman"/>
          <w:sz w:val="24"/>
          <w:szCs w:val="24"/>
        </w:rPr>
        <w:t>Computed</w:t>
      </w:r>
      <w:proofErr w:type="spellEnd"/>
      <w:r w:rsidRPr="00120E34">
        <w:rPr>
          <w:rFonts w:ascii="Times New Roman" w:eastAsia="Times New Roman" w:hAnsi="Times New Roman" w:cs="Times New Roman"/>
          <w:sz w:val="24"/>
          <w:szCs w:val="24"/>
        </w:rPr>
        <w:t xml:space="preserve"> </w:t>
      </w:r>
      <w:proofErr w:type="spellStart"/>
      <w:r w:rsidRPr="00120E34">
        <w:rPr>
          <w:rFonts w:ascii="Times New Roman" w:eastAsia="Times New Roman" w:hAnsi="Times New Roman" w:cs="Times New Roman"/>
          <w:sz w:val="24"/>
          <w:szCs w:val="24"/>
        </w:rPr>
        <w:t>Tomography</w:t>
      </w:r>
      <w:proofErr w:type="spellEnd"/>
      <w:r w:rsidRPr="00120E34">
        <w:rPr>
          <w:rFonts w:ascii="Times New Roman" w:eastAsia="Times New Roman" w:hAnsi="Times New Roman" w:cs="Times New Roman"/>
          <w:sz w:val="24"/>
          <w:szCs w:val="24"/>
        </w:rPr>
        <w:t xml:space="preserve">. </w:t>
      </w:r>
      <w:proofErr w:type="spellStart"/>
      <w:r w:rsidRPr="00405421">
        <w:rPr>
          <w:rFonts w:ascii="Times New Roman" w:eastAsia="Times New Roman" w:hAnsi="Times New Roman" w:cs="Times New Roman"/>
          <w:b/>
          <w:bCs/>
          <w:sz w:val="24"/>
          <w:szCs w:val="24"/>
        </w:rPr>
        <w:t>Diagnostics</w:t>
      </w:r>
      <w:proofErr w:type="spellEnd"/>
      <w:r w:rsidRPr="00405421">
        <w:rPr>
          <w:rFonts w:ascii="Times New Roman" w:eastAsia="Times New Roman" w:hAnsi="Times New Roman" w:cs="Times New Roman"/>
          <w:b/>
          <w:bCs/>
          <w:sz w:val="24"/>
          <w:szCs w:val="24"/>
        </w:rPr>
        <w:t xml:space="preserve"> (Basel)</w:t>
      </w:r>
      <w:r w:rsidRPr="00120E34">
        <w:rPr>
          <w:rFonts w:ascii="Times New Roman" w:eastAsia="Times New Roman" w:hAnsi="Times New Roman" w:cs="Times New Roman"/>
          <w:sz w:val="24"/>
          <w:szCs w:val="24"/>
        </w:rPr>
        <w:t xml:space="preserve">. 2021 </w:t>
      </w:r>
      <w:proofErr w:type="spellStart"/>
      <w:r w:rsidRPr="00120E34">
        <w:rPr>
          <w:rFonts w:ascii="Times New Roman" w:eastAsia="Times New Roman" w:hAnsi="Times New Roman" w:cs="Times New Roman"/>
          <w:sz w:val="24"/>
          <w:szCs w:val="24"/>
        </w:rPr>
        <w:t>Dec</w:t>
      </w:r>
      <w:proofErr w:type="spellEnd"/>
      <w:r w:rsidRPr="00120E34">
        <w:rPr>
          <w:rFonts w:ascii="Times New Roman" w:eastAsia="Times New Roman" w:hAnsi="Times New Roman" w:cs="Times New Roman"/>
          <w:sz w:val="24"/>
          <w:szCs w:val="24"/>
        </w:rPr>
        <w:t xml:space="preserve"> 29;12(1):73</w:t>
      </w:r>
    </w:p>
    <w:p w14:paraId="75E787FA" w14:textId="77777777" w:rsidR="00E37680" w:rsidRDefault="00E37680" w:rsidP="00E37680">
      <w:pPr>
        <w:spacing w:after="0" w:line="240" w:lineRule="auto"/>
        <w:rPr>
          <w:rFonts w:ascii="Times New Roman" w:eastAsia="Times New Roman" w:hAnsi="Times New Roman" w:cs="Times New Roman"/>
          <w:sz w:val="24"/>
          <w:szCs w:val="24"/>
        </w:rPr>
      </w:pPr>
    </w:p>
    <w:p w14:paraId="4E586699" w14:textId="77777777" w:rsidR="00E37680" w:rsidRDefault="00E37680" w:rsidP="00E37680">
      <w:pPr>
        <w:spacing w:after="0" w:line="240" w:lineRule="auto"/>
        <w:rPr>
          <w:rFonts w:ascii="Times New Roman" w:eastAsia="Times New Roman" w:hAnsi="Times New Roman" w:cs="Times New Roman"/>
          <w:sz w:val="24"/>
          <w:szCs w:val="24"/>
        </w:rPr>
      </w:pPr>
      <w:r w:rsidRPr="008F04B5">
        <w:rPr>
          <w:rFonts w:ascii="Times New Roman" w:eastAsia="Times New Roman" w:hAnsi="Times New Roman" w:cs="Times New Roman"/>
          <w:sz w:val="24"/>
          <w:szCs w:val="24"/>
        </w:rPr>
        <w:t xml:space="preserve">ALWARDIAN M, </w:t>
      </w:r>
      <w:r w:rsidRPr="0055497C">
        <w:rPr>
          <w:rFonts w:ascii="Times New Roman" w:eastAsia="Times New Roman" w:hAnsi="Times New Roman" w:cs="Times New Roman"/>
          <w:i/>
          <w:iCs/>
          <w:sz w:val="24"/>
          <w:szCs w:val="24"/>
        </w:rPr>
        <w:t>et al</w:t>
      </w:r>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Trigeminal</w:t>
      </w:r>
      <w:proofErr w:type="spellEnd"/>
      <w:r w:rsidRPr="008F04B5">
        <w:rPr>
          <w:rFonts w:ascii="Times New Roman" w:eastAsia="Times New Roman" w:hAnsi="Times New Roman" w:cs="Times New Roman"/>
          <w:sz w:val="24"/>
          <w:szCs w:val="24"/>
        </w:rPr>
        <w:t xml:space="preserve"> Neuralgia </w:t>
      </w:r>
      <w:proofErr w:type="spellStart"/>
      <w:r w:rsidRPr="008F04B5">
        <w:rPr>
          <w:rFonts w:ascii="Times New Roman" w:eastAsia="Times New Roman" w:hAnsi="Times New Roman" w:cs="Times New Roman"/>
          <w:sz w:val="24"/>
          <w:szCs w:val="24"/>
        </w:rPr>
        <w:t>and</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Potential</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Correlations</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with</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Anatomical</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Variations</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of</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the</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Trigeminal</w:t>
      </w:r>
      <w:proofErr w:type="spellEnd"/>
      <w:r w:rsidRPr="008F04B5">
        <w:rPr>
          <w:rFonts w:ascii="Times New Roman" w:eastAsia="Times New Roman" w:hAnsi="Times New Roman" w:cs="Times New Roman"/>
          <w:sz w:val="24"/>
          <w:szCs w:val="24"/>
        </w:rPr>
        <w:t xml:space="preserve"> </w:t>
      </w:r>
      <w:proofErr w:type="spellStart"/>
      <w:r w:rsidRPr="008F04B5">
        <w:rPr>
          <w:rFonts w:ascii="Times New Roman" w:eastAsia="Times New Roman" w:hAnsi="Times New Roman" w:cs="Times New Roman"/>
          <w:sz w:val="24"/>
          <w:szCs w:val="24"/>
        </w:rPr>
        <w:t>Nerve</w:t>
      </w:r>
      <w:proofErr w:type="spellEnd"/>
      <w:r w:rsidRPr="008F04B5">
        <w:rPr>
          <w:rFonts w:ascii="Times New Roman" w:eastAsia="Times New Roman" w:hAnsi="Times New Roman" w:cs="Times New Roman"/>
          <w:sz w:val="24"/>
          <w:szCs w:val="24"/>
        </w:rPr>
        <w:t xml:space="preserve">. </w:t>
      </w:r>
      <w:r w:rsidRPr="00405421">
        <w:rPr>
          <w:rFonts w:ascii="Times New Roman" w:eastAsia="Times New Roman" w:hAnsi="Times New Roman" w:cs="Times New Roman"/>
          <w:b/>
          <w:bCs/>
          <w:sz w:val="24"/>
          <w:szCs w:val="24"/>
        </w:rPr>
        <w:t>Acta Med Acad</w:t>
      </w:r>
      <w:r w:rsidRPr="008F04B5">
        <w:rPr>
          <w:rFonts w:ascii="Times New Roman" w:eastAsia="Times New Roman" w:hAnsi="Times New Roman" w:cs="Times New Roman"/>
          <w:sz w:val="24"/>
          <w:szCs w:val="24"/>
        </w:rPr>
        <w:t>. 2021 Aug;50(2):292-299.</w:t>
      </w:r>
    </w:p>
    <w:p w14:paraId="3064E143" w14:textId="77777777" w:rsidR="00E37680" w:rsidRDefault="00E37680" w:rsidP="00E37680">
      <w:pPr>
        <w:spacing w:after="0" w:line="240" w:lineRule="auto"/>
        <w:rPr>
          <w:rFonts w:ascii="Times New Roman" w:eastAsia="Times New Roman" w:hAnsi="Times New Roman" w:cs="Times New Roman"/>
          <w:sz w:val="24"/>
          <w:szCs w:val="24"/>
        </w:rPr>
      </w:pPr>
    </w:p>
    <w:p w14:paraId="29228D79" w14:textId="77777777" w:rsidR="00E37680" w:rsidRDefault="00E37680" w:rsidP="00E37680">
      <w:pPr>
        <w:spacing w:after="0" w:line="240" w:lineRule="auto"/>
        <w:rPr>
          <w:rFonts w:ascii="Times New Roman" w:eastAsia="Times New Roman" w:hAnsi="Times New Roman" w:cs="Times New Roman"/>
          <w:sz w:val="24"/>
          <w:szCs w:val="24"/>
        </w:rPr>
      </w:pPr>
      <w:r w:rsidRPr="009E7EFD">
        <w:rPr>
          <w:rFonts w:ascii="Times New Roman" w:eastAsia="Times New Roman" w:hAnsi="Times New Roman" w:cs="Times New Roman"/>
          <w:sz w:val="24"/>
          <w:szCs w:val="24"/>
        </w:rPr>
        <w:t xml:space="preserve">CHEN Q, </w:t>
      </w:r>
      <w:r w:rsidRPr="00CE0578">
        <w:rPr>
          <w:rFonts w:ascii="Times New Roman" w:eastAsia="Times New Roman" w:hAnsi="Times New Roman" w:cs="Times New Roman"/>
          <w:i/>
          <w:iCs/>
          <w:sz w:val="24"/>
          <w:szCs w:val="24"/>
        </w:rPr>
        <w:t>et al</w:t>
      </w:r>
      <w:r w:rsidRPr="009E7EFD">
        <w:rPr>
          <w:rFonts w:ascii="Times New Roman" w:eastAsia="Times New Roman" w:hAnsi="Times New Roman" w:cs="Times New Roman"/>
          <w:sz w:val="24"/>
          <w:szCs w:val="24"/>
        </w:rPr>
        <w:t xml:space="preserve">. The Molecular </w:t>
      </w:r>
      <w:proofErr w:type="spellStart"/>
      <w:r w:rsidRPr="009E7EFD">
        <w:rPr>
          <w:rFonts w:ascii="Times New Roman" w:eastAsia="Times New Roman" w:hAnsi="Times New Roman" w:cs="Times New Roman"/>
          <w:sz w:val="24"/>
          <w:szCs w:val="24"/>
        </w:rPr>
        <w:t>Basis</w:t>
      </w:r>
      <w:proofErr w:type="spellEnd"/>
      <w:r w:rsidRPr="009E7EFD">
        <w:rPr>
          <w:rFonts w:ascii="Times New Roman" w:eastAsia="Times New Roman" w:hAnsi="Times New Roman" w:cs="Times New Roman"/>
          <w:sz w:val="24"/>
          <w:szCs w:val="24"/>
        </w:rPr>
        <w:t xml:space="preserve"> </w:t>
      </w:r>
      <w:proofErr w:type="spellStart"/>
      <w:r w:rsidRPr="009E7EFD">
        <w:rPr>
          <w:rFonts w:ascii="Times New Roman" w:eastAsia="Times New Roman" w:hAnsi="Times New Roman" w:cs="Times New Roman"/>
          <w:sz w:val="24"/>
          <w:szCs w:val="24"/>
        </w:rPr>
        <w:t>and</w:t>
      </w:r>
      <w:proofErr w:type="spellEnd"/>
      <w:r w:rsidRPr="009E7EFD">
        <w:rPr>
          <w:rFonts w:ascii="Times New Roman" w:eastAsia="Times New Roman" w:hAnsi="Times New Roman" w:cs="Times New Roman"/>
          <w:sz w:val="24"/>
          <w:szCs w:val="24"/>
        </w:rPr>
        <w:t xml:space="preserve"> </w:t>
      </w:r>
      <w:proofErr w:type="spellStart"/>
      <w:r w:rsidRPr="009E7EFD">
        <w:rPr>
          <w:rFonts w:ascii="Times New Roman" w:eastAsia="Times New Roman" w:hAnsi="Times New Roman" w:cs="Times New Roman"/>
          <w:sz w:val="24"/>
          <w:szCs w:val="24"/>
        </w:rPr>
        <w:t>Pathophysiology</w:t>
      </w:r>
      <w:proofErr w:type="spellEnd"/>
      <w:r w:rsidRPr="009E7EFD">
        <w:rPr>
          <w:rFonts w:ascii="Times New Roman" w:eastAsia="Times New Roman" w:hAnsi="Times New Roman" w:cs="Times New Roman"/>
          <w:sz w:val="24"/>
          <w:szCs w:val="24"/>
        </w:rPr>
        <w:t xml:space="preserve"> </w:t>
      </w:r>
      <w:proofErr w:type="spellStart"/>
      <w:r w:rsidRPr="009E7EFD">
        <w:rPr>
          <w:rFonts w:ascii="Times New Roman" w:eastAsia="Times New Roman" w:hAnsi="Times New Roman" w:cs="Times New Roman"/>
          <w:sz w:val="24"/>
          <w:szCs w:val="24"/>
        </w:rPr>
        <w:t>of</w:t>
      </w:r>
      <w:proofErr w:type="spellEnd"/>
      <w:r w:rsidRPr="009E7EFD">
        <w:rPr>
          <w:rFonts w:ascii="Times New Roman" w:eastAsia="Times New Roman" w:hAnsi="Times New Roman" w:cs="Times New Roman"/>
          <w:sz w:val="24"/>
          <w:szCs w:val="24"/>
        </w:rPr>
        <w:t xml:space="preserve"> </w:t>
      </w:r>
      <w:proofErr w:type="spellStart"/>
      <w:r w:rsidRPr="009E7EFD">
        <w:rPr>
          <w:rFonts w:ascii="Times New Roman" w:eastAsia="Times New Roman" w:hAnsi="Times New Roman" w:cs="Times New Roman"/>
          <w:sz w:val="24"/>
          <w:szCs w:val="24"/>
        </w:rPr>
        <w:t>Trigeminal</w:t>
      </w:r>
      <w:proofErr w:type="spellEnd"/>
      <w:r w:rsidRPr="009E7EFD">
        <w:rPr>
          <w:rFonts w:ascii="Times New Roman" w:eastAsia="Times New Roman" w:hAnsi="Times New Roman" w:cs="Times New Roman"/>
          <w:sz w:val="24"/>
          <w:szCs w:val="24"/>
        </w:rPr>
        <w:t xml:space="preserve"> Neuralgia</w:t>
      </w:r>
      <w:r w:rsidRPr="00683438">
        <w:rPr>
          <w:rFonts w:ascii="Times New Roman" w:eastAsia="Times New Roman" w:hAnsi="Times New Roman" w:cs="Times New Roman"/>
          <w:b/>
          <w:bCs/>
          <w:sz w:val="24"/>
          <w:szCs w:val="24"/>
        </w:rPr>
        <w:t xml:space="preserve">. </w:t>
      </w:r>
      <w:proofErr w:type="spellStart"/>
      <w:r w:rsidRPr="00683438">
        <w:rPr>
          <w:rFonts w:ascii="Times New Roman" w:eastAsia="Times New Roman" w:hAnsi="Times New Roman" w:cs="Times New Roman"/>
          <w:b/>
          <w:bCs/>
          <w:sz w:val="24"/>
          <w:szCs w:val="24"/>
        </w:rPr>
        <w:t>Int</w:t>
      </w:r>
      <w:proofErr w:type="spellEnd"/>
      <w:r w:rsidRPr="00683438">
        <w:rPr>
          <w:rFonts w:ascii="Times New Roman" w:eastAsia="Times New Roman" w:hAnsi="Times New Roman" w:cs="Times New Roman"/>
          <w:b/>
          <w:bCs/>
          <w:sz w:val="24"/>
          <w:szCs w:val="24"/>
        </w:rPr>
        <w:t xml:space="preserve"> J Mol </w:t>
      </w:r>
      <w:proofErr w:type="spellStart"/>
      <w:r w:rsidRPr="00683438">
        <w:rPr>
          <w:rFonts w:ascii="Times New Roman" w:eastAsia="Times New Roman" w:hAnsi="Times New Roman" w:cs="Times New Roman"/>
          <w:b/>
          <w:bCs/>
          <w:sz w:val="24"/>
          <w:szCs w:val="24"/>
        </w:rPr>
        <w:t>Sci</w:t>
      </w:r>
      <w:proofErr w:type="spellEnd"/>
      <w:r w:rsidRPr="009E7EFD">
        <w:rPr>
          <w:rFonts w:ascii="Times New Roman" w:eastAsia="Times New Roman" w:hAnsi="Times New Roman" w:cs="Times New Roman"/>
          <w:sz w:val="24"/>
          <w:szCs w:val="24"/>
        </w:rPr>
        <w:t>. 2022 Mar 25;23(7):3604.</w:t>
      </w:r>
    </w:p>
    <w:p w14:paraId="2D9A3566" w14:textId="77777777" w:rsidR="00E37680" w:rsidRDefault="00E37680" w:rsidP="00E37680">
      <w:pPr>
        <w:spacing w:after="0" w:line="240" w:lineRule="auto"/>
        <w:rPr>
          <w:rFonts w:ascii="Times New Roman" w:eastAsia="Times New Roman" w:hAnsi="Times New Roman" w:cs="Times New Roman"/>
          <w:sz w:val="24"/>
          <w:szCs w:val="24"/>
        </w:rPr>
      </w:pPr>
    </w:p>
    <w:p w14:paraId="0FFF46C0" w14:textId="77777777" w:rsidR="00E37680" w:rsidRDefault="00E37680" w:rsidP="00E37680">
      <w:pPr>
        <w:spacing w:after="0" w:line="240" w:lineRule="auto"/>
        <w:rPr>
          <w:rFonts w:ascii="Times New Roman" w:eastAsia="Times New Roman" w:hAnsi="Times New Roman" w:cs="Times New Roman"/>
          <w:sz w:val="24"/>
          <w:szCs w:val="24"/>
        </w:rPr>
      </w:pPr>
      <w:r w:rsidRPr="00C40CB3">
        <w:rPr>
          <w:rFonts w:ascii="Times New Roman" w:eastAsia="Times New Roman" w:hAnsi="Times New Roman" w:cs="Times New Roman"/>
          <w:sz w:val="24"/>
          <w:szCs w:val="24"/>
        </w:rPr>
        <w:t xml:space="preserve">DENG S, </w:t>
      </w:r>
      <w:r w:rsidRPr="002533AE">
        <w:rPr>
          <w:rFonts w:ascii="Times New Roman" w:eastAsia="Times New Roman" w:hAnsi="Times New Roman" w:cs="Times New Roman"/>
          <w:i/>
          <w:iCs/>
          <w:sz w:val="24"/>
          <w:szCs w:val="24"/>
        </w:rPr>
        <w:t>et al</w:t>
      </w:r>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Ouyang</w:t>
      </w:r>
      <w:proofErr w:type="spellEnd"/>
      <w:r w:rsidRPr="00C40CB3">
        <w:rPr>
          <w:rFonts w:ascii="Times New Roman" w:eastAsia="Times New Roman" w:hAnsi="Times New Roman" w:cs="Times New Roman"/>
          <w:sz w:val="24"/>
          <w:szCs w:val="24"/>
        </w:rPr>
        <w:t xml:space="preserve"> J, </w:t>
      </w:r>
      <w:proofErr w:type="spellStart"/>
      <w:r w:rsidRPr="00C40CB3">
        <w:rPr>
          <w:rFonts w:ascii="Times New Roman" w:eastAsia="Times New Roman" w:hAnsi="Times New Roman" w:cs="Times New Roman"/>
          <w:sz w:val="24"/>
          <w:szCs w:val="24"/>
        </w:rPr>
        <w:t>Kuang</w:t>
      </w:r>
      <w:proofErr w:type="spellEnd"/>
      <w:r w:rsidRPr="00C40CB3">
        <w:rPr>
          <w:rFonts w:ascii="Times New Roman" w:eastAsia="Times New Roman" w:hAnsi="Times New Roman" w:cs="Times New Roman"/>
          <w:sz w:val="24"/>
          <w:szCs w:val="24"/>
        </w:rPr>
        <w:t xml:space="preserve"> J. </w:t>
      </w:r>
      <w:proofErr w:type="spellStart"/>
      <w:r w:rsidRPr="00C40CB3">
        <w:rPr>
          <w:rFonts w:ascii="Times New Roman" w:eastAsia="Times New Roman" w:hAnsi="Times New Roman" w:cs="Times New Roman"/>
          <w:sz w:val="24"/>
          <w:szCs w:val="24"/>
        </w:rPr>
        <w:t>Percutaneous</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balloon</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compression</w:t>
      </w:r>
      <w:proofErr w:type="spellEnd"/>
      <w:r w:rsidRPr="00C40CB3">
        <w:rPr>
          <w:rFonts w:ascii="Times New Roman" w:eastAsia="Times New Roman" w:hAnsi="Times New Roman" w:cs="Times New Roman"/>
          <w:sz w:val="24"/>
          <w:szCs w:val="24"/>
        </w:rPr>
        <w:t xml:space="preserve"> for </w:t>
      </w:r>
      <w:proofErr w:type="spellStart"/>
      <w:r w:rsidRPr="00C40CB3">
        <w:rPr>
          <w:rFonts w:ascii="Times New Roman" w:eastAsia="Times New Roman" w:hAnsi="Times New Roman" w:cs="Times New Roman"/>
          <w:sz w:val="24"/>
          <w:szCs w:val="24"/>
        </w:rPr>
        <w:t>trigeminal</w:t>
      </w:r>
      <w:proofErr w:type="spellEnd"/>
      <w:r w:rsidRPr="00C40CB3">
        <w:rPr>
          <w:rFonts w:ascii="Times New Roman" w:eastAsia="Times New Roman" w:hAnsi="Times New Roman" w:cs="Times New Roman"/>
          <w:sz w:val="24"/>
          <w:szCs w:val="24"/>
        </w:rPr>
        <w:t xml:space="preserve"> neuralgia: </w:t>
      </w:r>
      <w:proofErr w:type="spellStart"/>
      <w:r w:rsidRPr="00C40CB3">
        <w:rPr>
          <w:rFonts w:ascii="Times New Roman" w:eastAsia="Times New Roman" w:hAnsi="Times New Roman" w:cs="Times New Roman"/>
          <w:sz w:val="24"/>
          <w:szCs w:val="24"/>
        </w:rPr>
        <w:t>experience</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and</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surgical</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techniques</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from</w:t>
      </w:r>
      <w:proofErr w:type="spellEnd"/>
      <w:r w:rsidRPr="00C40CB3">
        <w:rPr>
          <w:rFonts w:ascii="Times New Roman" w:eastAsia="Times New Roman" w:hAnsi="Times New Roman" w:cs="Times New Roman"/>
          <w:sz w:val="24"/>
          <w:szCs w:val="24"/>
        </w:rPr>
        <w:t xml:space="preserve"> a single </w:t>
      </w:r>
      <w:proofErr w:type="spellStart"/>
      <w:r w:rsidRPr="00C40CB3">
        <w:rPr>
          <w:rFonts w:ascii="Times New Roman" w:eastAsia="Times New Roman" w:hAnsi="Times New Roman" w:cs="Times New Roman"/>
          <w:sz w:val="24"/>
          <w:szCs w:val="24"/>
        </w:rPr>
        <w:t>institution</w:t>
      </w:r>
      <w:proofErr w:type="spellEnd"/>
      <w:r w:rsidRPr="00C40CB3">
        <w:rPr>
          <w:rFonts w:ascii="Times New Roman" w:eastAsia="Times New Roman" w:hAnsi="Times New Roman" w:cs="Times New Roman"/>
          <w:sz w:val="24"/>
          <w:szCs w:val="24"/>
        </w:rPr>
        <w:t xml:space="preserve">. </w:t>
      </w:r>
      <w:r w:rsidRPr="0055497C">
        <w:rPr>
          <w:rFonts w:ascii="Times New Roman" w:eastAsia="Times New Roman" w:hAnsi="Times New Roman" w:cs="Times New Roman"/>
          <w:b/>
          <w:bCs/>
          <w:sz w:val="24"/>
          <w:szCs w:val="24"/>
        </w:rPr>
        <w:t xml:space="preserve">Acta </w:t>
      </w:r>
      <w:proofErr w:type="spellStart"/>
      <w:r w:rsidRPr="0055497C">
        <w:rPr>
          <w:rFonts w:ascii="Times New Roman" w:eastAsia="Times New Roman" w:hAnsi="Times New Roman" w:cs="Times New Roman"/>
          <w:b/>
          <w:bCs/>
          <w:sz w:val="24"/>
          <w:szCs w:val="24"/>
        </w:rPr>
        <w:t>Neurol</w:t>
      </w:r>
      <w:proofErr w:type="spellEnd"/>
      <w:r w:rsidRPr="0055497C">
        <w:rPr>
          <w:rFonts w:ascii="Times New Roman" w:eastAsia="Times New Roman" w:hAnsi="Times New Roman" w:cs="Times New Roman"/>
          <w:b/>
          <w:bCs/>
          <w:sz w:val="24"/>
          <w:szCs w:val="24"/>
        </w:rPr>
        <w:t xml:space="preserve"> </w:t>
      </w:r>
      <w:proofErr w:type="spellStart"/>
      <w:r w:rsidRPr="0055497C">
        <w:rPr>
          <w:rFonts w:ascii="Times New Roman" w:eastAsia="Times New Roman" w:hAnsi="Times New Roman" w:cs="Times New Roman"/>
          <w:b/>
          <w:bCs/>
          <w:sz w:val="24"/>
          <w:szCs w:val="24"/>
        </w:rPr>
        <w:t>Belg</w:t>
      </w:r>
      <w:proofErr w:type="spellEnd"/>
      <w:r w:rsidRPr="00C40CB3">
        <w:rPr>
          <w:rFonts w:ascii="Times New Roman" w:eastAsia="Times New Roman" w:hAnsi="Times New Roman" w:cs="Times New Roman"/>
          <w:sz w:val="24"/>
          <w:szCs w:val="24"/>
        </w:rPr>
        <w:t xml:space="preserve">. 2023 </w:t>
      </w:r>
      <w:proofErr w:type="spellStart"/>
      <w:r w:rsidRPr="00C40CB3">
        <w:rPr>
          <w:rFonts w:ascii="Times New Roman" w:eastAsia="Times New Roman" w:hAnsi="Times New Roman" w:cs="Times New Roman"/>
          <w:sz w:val="24"/>
          <w:szCs w:val="24"/>
        </w:rPr>
        <w:t>Jun</w:t>
      </w:r>
      <w:proofErr w:type="spellEnd"/>
      <w:r w:rsidRPr="00C40CB3">
        <w:rPr>
          <w:rFonts w:ascii="Times New Roman" w:eastAsia="Times New Roman" w:hAnsi="Times New Roman" w:cs="Times New Roman"/>
          <w:sz w:val="24"/>
          <w:szCs w:val="24"/>
        </w:rPr>
        <w:t xml:space="preserve"> 23.</w:t>
      </w:r>
    </w:p>
    <w:p w14:paraId="4F49EC2C" w14:textId="77777777" w:rsidR="00E37680" w:rsidRDefault="00E37680" w:rsidP="00E37680">
      <w:pPr>
        <w:spacing w:after="0" w:line="240" w:lineRule="auto"/>
        <w:rPr>
          <w:rFonts w:ascii="Times New Roman" w:eastAsia="Times New Roman" w:hAnsi="Times New Roman" w:cs="Times New Roman"/>
          <w:sz w:val="24"/>
          <w:szCs w:val="24"/>
        </w:rPr>
      </w:pPr>
    </w:p>
    <w:p w14:paraId="61F62534" w14:textId="77777777" w:rsidR="00E37680" w:rsidRDefault="00E37680" w:rsidP="00E37680">
      <w:pPr>
        <w:spacing w:after="0" w:line="240" w:lineRule="auto"/>
        <w:rPr>
          <w:rFonts w:ascii="Times New Roman" w:eastAsia="Times New Roman" w:hAnsi="Times New Roman" w:cs="Times New Roman"/>
          <w:sz w:val="24"/>
          <w:szCs w:val="24"/>
        </w:rPr>
      </w:pPr>
      <w:r w:rsidRPr="00E707E2">
        <w:rPr>
          <w:rFonts w:ascii="Times New Roman" w:eastAsia="Times New Roman" w:hAnsi="Times New Roman" w:cs="Times New Roman"/>
          <w:sz w:val="24"/>
          <w:szCs w:val="24"/>
        </w:rPr>
        <w:t>GROSSEN AA</w:t>
      </w:r>
      <w:r>
        <w:rPr>
          <w:rFonts w:ascii="Times New Roman" w:eastAsia="Times New Roman" w:hAnsi="Times New Roman" w:cs="Times New Roman"/>
          <w:sz w:val="24"/>
          <w:szCs w:val="24"/>
        </w:rPr>
        <w:t xml:space="preserve">. </w:t>
      </w:r>
      <w:r w:rsidRPr="002533AE">
        <w:rPr>
          <w:rFonts w:ascii="Times New Roman" w:eastAsia="Times New Roman" w:hAnsi="Times New Roman" w:cs="Times New Roman"/>
          <w:i/>
          <w:iCs/>
          <w:sz w:val="24"/>
          <w:szCs w:val="24"/>
        </w:rPr>
        <w:t>et al</w:t>
      </w:r>
      <w:r w:rsidRPr="00E707E2">
        <w:rPr>
          <w:rFonts w:ascii="Times New Roman" w:eastAsia="Times New Roman" w:hAnsi="Times New Roman" w:cs="Times New Roman"/>
          <w:sz w:val="24"/>
          <w:szCs w:val="24"/>
        </w:rPr>
        <w:t xml:space="preserve">. </w:t>
      </w:r>
      <w:proofErr w:type="spellStart"/>
      <w:r w:rsidRPr="00E707E2">
        <w:rPr>
          <w:rFonts w:ascii="Times New Roman" w:eastAsia="Times New Roman" w:hAnsi="Times New Roman" w:cs="Times New Roman"/>
          <w:sz w:val="24"/>
          <w:szCs w:val="24"/>
        </w:rPr>
        <w:t>Treatment</w:t>
      </w:r>
      <w:proofErr w:type="spellEnd"/>
      <w:r w:rsidRPr="00E707E2">
        <w:rPr>
          <w:rFonts w:ascii="Times New Roman" w:eastAsia="Times New Roman" w:hAnsi="Times New Roman" w:cs="Times New Roman"/>
          <w:sz w:val="24"/>
          <w:szCs w:val="24"/>
        </w:rPr>
        <w:t xml:space="preserve"> </w:t>
      </w:r>
      <w:proofErr w:type="spellStart"/>
      <w:r w:rsidRPr="00E707E2">
        <w:rPr>
          <w:rFonts w:ascii="Times New Roman" w:eastAsia="Times New Roman" w:hAnsi="Times New Roman" w:cs="Times New Roman"/>
          <w:sz w:val="24"/>
          <w:szCs w:val="24"/>
        </w:rPr>
        <w:t>of</w:t>
      </w:r>
      <w:proofErr w:type="spellEnd"/>
      <w:r w:rsidRPr="00E707E2">
        <w:rPr>
          <w:rFonts w:ascii="Times New Roman" w:eastAsia="Times New Roman" w:hAnsi="Times New Roman" w:cs="Times New Roman"/>
          <w:sz w:val="24"/>
          <w:szCs w:val="24"/>
        </w:rPr>
        <w:t xml:space="preserve"> </w:t>
      </w:r>
      <w:proofErr w:type="spellStart"/>
      <w:r w:rsidRPr="00E707E2">
        <w:rPr>
          <w:rFonts w:ascii="Times New Roman" w:eastAsia="Times New Roman" w:hAnsi="Times New Roman" w:cs="Times New Roman"/>
          <w:sz w:val="24"/>
          <w:szCs w:val="24"/>
        </w:rPr>
        <w:t>pediatric</w:t>
      </w:r>
      <w:proofErr w:type="spellEnd"/>
      <w:r w:rsidRPr="00E707E2">
        <w:rPr>
          <w:rFonts w:ascii="Times New Roman" w:eastAsia="Times New Roman" w:hAnsi="Times New Roman" w:cs="Times New Roman"/>
          <w:sz w:val="24"/>
          <w:szCs w:val="24"/>
        </w:rPr>
        <w:t xml:space="preserve"> </w:t>
      </w:r>
      <w:proofErr w:type="spellStart"/>
      <w:r w:rsidRPr="00E707E2">
        <w:rPr>
          <w:rFonts w:ascii="Times New Roman" w:eastAsia="Times New Roman" w:hAnsi="Times New Roman" w:cs="Times New Roman"/>
          <w:sz w:val="24"/>
          <w:szCs w:val="24"/>
        </w:rPr>
        <w:t>trigeminal</w:t>
      </w:r>
      <w:proofErr w:type="spellEnd"/>
      <w:r w:rsidRPr="00E707E2">
        <w:rPr>
          <w:rFonts w:ascii="Times New Roman" w:eastAsia="Times New Roman" w:hAnsi="Times New Roman" w:cs="Times New Roman"/>
          <w:sz w:val="24"/>
          <w:szCs w:val="24"/>
        </w:rPr>
        <w:t xml:space="preserve"> neuralgia </w:t>
      </w:r>
      <w:proofErr w:type="spellStart"/>
      <w:r w:rsidRPr="00E707E2">
        <w:rPr>
          <w:rFonts w:ascii="Times New Roman" w:eastAsia="Times New Roman" w:hAnsi="Times New Roman" w:cs="Times New Roman"/>
          <w:sz w:val="24"/>
          <w:szCs w:val="24"/>
        </w:rPr>
        <w:t>with</w:t>
      </w:r>
      <w:proofErr w:type="spellEnd"/>
      <w:r w:rsidRPr="00E707E2">
        <w:rPr>
          <w:rFonts w:ascii="Times New Roman" w:eastAsia="Times New Roman" w:hAnsi="Times New Roman" w:cs="Times New Roman"/>
          <w:sz w:val="24"/>
          <w:szCs w:val="24"/>
        </w:rPr>
        <w:t xml:space="preserve"> microvascular </w:t>
      </w:r>
      <w:proofErr w:type="spellStart"/>
      <w:r w:rsidRPr="00E707E2">
        <w:rPr>
          <w:rFonts w:ascii="Times New Roman" w:eastAsia="Times New Roman" w:hAnsi="Times New Roman" w:cs="Times New Roman"/>
          <w:sz w:val="24"/>
          <w:szCs w:val="24"/>
        </w:rPr>
        <w:t>decompression</w:t>
      </w:r>
      <w:proofErr w:type="spellEnd"/>
      <w:r w:rsidRPr="00E707E2">
        <w:rPr>
          <w:rFonts w:ascii="Times New Roman" w:eastAsia="Times New Roman" w:hAnsi="Times New Roman" w:cs="Times New Roman"/>
          <w:sz w:val="24"/>
          <w:szCs w:val="24"/>
        </w:rPr>
        <w:t xml:space="preserve">: a case series </w:t>
      </w:r>
      <w:proofErr w:type="spellStart"/>
      <w:r w:rsidRPr="00E707E2">
        <w:rPr>
          <w:rFonts w:ascii="Times New Roman" w:eastAsia="Times New Roman" w:hAnsi="Times New Roman" w:cs="Times New Roman"/>
          <w:sz w:val="24"/>
          <w:szCs w:val="24"/>
        </w:rPr>
        <w:t>and</w:t>
      </w:r>
      <w:proofErr w:type="spellEnd"/>
      <w:r w:rsidRPr="00E707E2">
        <w:rPr>
          <w:rFonts w:ascii="Times New Roman" w:eastAsia="Times New Roman" w:hAnsi="Times New Roman" w:cs="Times New Roman"/>
          <w:sz w:val="24"/>
          <w:szCs w:val="24"/>
        </w:rPr>
        <w:t xml:space="preserve"> </w:t>
      </w:r>
      <w:proofErr w:type="spellStart"/>
      <w:r w:rsidRPr="00E707E2">
        <w:rPr>
          <w:rFonts w:ascii="Times New Roman" w:eastAsia="Times New Roman" w:hAnsi="Times New Roman" w:cs="Times New Roman"/>
          <w:sz w:val="24"/>
          <w:szCs w:val="24"/>
        </w:rPr>
        <w:t>systematic</w:t>
      </w:r>
      <w:proofErr w:type="spellEnd"/>
      <w:r w:rsidRPr="00E707E2">
        <w:rPr>
          <w:rFonts w:ascii="Times New Roman" w:eastAsia="Times New Roman" w:hAnsi="Times New Roman" w:cs="Times New Roman"/>
          <w:sz w:val="24"/>
          <w:szCs w:val="24"/>
        </w:rPr>
        <w:t xml:space="preserve"> review</w:t>
      </w:r>
      <w:r w:rsidRPr="0055497C">
        <w:rPr>
          <w:rFonts w:ascii="Times New Roman" w:eastAsia="Times New Roman" w:hAnsi="Times New Roman" w:cs="Times New Roman"/>
          <w:b/>
          <w:bCs/>
          <w:sz w:val="24"/>
          <w:szCs w:val="24"/>
        </w:rPr>
        <w:t xml:space="preserve">. J </w:t>
      </w:r>
      <w:proofErr w:type="spellStart"/>
      <w:r w:rsidRPr="0055497C">
        <w:rPr>
          <w:rFonts w:ascii="Times New Roman" w:eastAsia="Times New Roman" w:hAnsi="Times New Roman" w:cs="Times New Roman"/>
          <w:b/>
          <w:bCs/>
          <w:sz w:val="24"/>
          <w:szCs w:val="24"/>
        </w:rPr>
        <w:t>Neurosurg</w:t>
      </w:r>
      <w:proofErr w:type="spellEnd"/>
      <w:r w:rsidRPr="0055497C">
        <w:rPr>
          <w:rFonts w:ascii="Times New Roman" w:eastAsia="Times New Roman" w:hAnsi="Times New Roman" w:cs="Times New Roman"/>
          <w:b/>
          <w:bCs/>
          <w:sz w:val="24"/>
          <w:szCs w:val="24"/>
        </w:rPr>
        <w:t xml:space="preserve"> </w:t>
      </w:r>
      <w:proofErr w:type="spellStart"/>
      <w:r w:rsidRPr="0055497C">
        <w:rPr>
          <w:rFonts w:ascii="Times New Roman" w:eastAsia="Times New Roman" w:hAnsi="Times New Roman" w:cs="Times New Roman"/>
          <w:b/>
          <w:bCs/>
          <w:sz w:val="24"/>
          <w:szCs w:val="24"/>
        </w:rPr>
        <w:t>Pediatr</w:t>
      </w:r>
      <w:proofErr w:type="spellEnd"/>
      <w:r w:rsidRPr="00E707E2">
        <w:rPr>
          <w:rFonts w:ascii="Times New Roman" w:eastAsia="Times New Roman" w:hAnsi="Times New Roman" w:cs="Times New Roman"/>
          <w:sz w:val="24"/>
          <w:szCs w:val="24"/>
        </w:rPr>
        <w:t xml:space="preserve">. 2023 </w:t>
      </w:r>
      <w:proofErr w:type="spellStart"/>
      <w:r w:rsidRPr="00E707E2">
        <w:rPr>
          <w:rFonts w:ascii="Times New Roman" w:eastAsia="Times New Roman" w:hAnsi="Times New Roman" w:cs="Times New Roman"/>
          <w:sz w:val="24"/>
          <w:szCs w:val="24"/>
        </w:rPr>
        <w:t>Jun</w:t>
      </w:r>
      <w:proofErr w:type="spellEnd"/>
      <w:r w:rsidRPr="00E707E2">
        <w:rPr>
          <w:rFonts w:ascii="Times New Roman" w:eastAsia="Times New Roman" w:hAnsi="Times New Roman" w:cs="Times New Roman"/>
          <w:sz w:val="24"/>
          <w:szCs w:val="24"/>
        </w:rPr>
        <w:t xml:space="preserve"> 16:1-10. </w:t>
      </w:r>
    </w:p>
    <w:p w14:paraId="3AFE3833" w14:textId="77777777" w:rsidR="00E37680" w:rsidRDefault="00E37680" w:rsidP="00E37680">
      <w:pPr>
        <w:spacing w:after="0" w:line="240" w:lineRule="auto"/>
        <w:rPr>
          <w:rFonts w:ascii="Times New Roman" w:eastAsia="Times New Roman" w:hAnsi="Times New Roman" w:cs="Times New Roman"/>
          <w:sz w:val="24"/>
          <w:szCs w:val="24"/>
        </w:rPr>
      </w:pPr>
      <w:r w:rsidRPr="006B26E2">
        <w:rPr>
          <w:rFonts w:ascii="Times New Roman" w:eastAsia="Times New Roman" w:hAnsi="Times New Roman" w:cs="Times New Roman"/>
          <w:sz w:val="24"/>
          <w:szCs w:val="24"/>
        </w:rPr>
        <w:t xml:space="preserve">KASTAMONI Y, </w:t>
      </w:r>
      <w:r w:rsidRPr="00CE0578">
        <w:rPr>
          <w:rFonts w:ascii="Times New Roman" w:eastAsia="Times New Roman" w:hAnsi="Times New Roman" w:cs="Times New Roman"/>
          <w:i/>
          <w:iCs/>
          <w:sz w:val="24"/>
          <w:szCs w:val="24"/>
        </w:rPr>
        <w:t>et al</w:t>
      </w:r>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An</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Investigation</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of</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the</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Morphometry</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and</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Localization</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of</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the</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Foramen</w:t>
      </w:r>
      <w:proofErr w:type="spellEnd"/>
      <w:r w:rsidRPr="006B26E2">
        <w:rPr>
          <w:rFonts w:ascii="Times New Roman" w:eastAsia="Times New Roman" w:hAnsi="Times New Roman" w:cs="Times New Roman"/>
          <w:sz w:val="24"/>
          <w:szCs w:val="24"/>
        </w:rPr>
        <w:t xml:space="preserve"> Ovale </w:t>
      </w:r>
      <w:proofErr w:type="spellStart"/>
      <w:r w:rsidRPr="006B26E2">
        <w:rPr>
          <w:rFonts w:ascii="Times New Roman" w:eastAsia="Times New Roman" w:hAnsi="Times New Roman" w:cs="Times New Roman"/>
          <w:sz w:val="24"/>
          <w:szCs w:val="24"/>
        </w:rPr>
        <w:t>and</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Rotundum</w:t>
      </w:r>
      <w:proofErr w:type="spellEnd"/>
      <w:r w:rsidRPr="006B26E2">
        <w:rPr>
          <w:rFonts w:ascii="Times New Roman" w:eastAsia="Times New Roman" w:hAnsi="Times New Roman" w:cs="Times New Roman"/>
          <w:sz w:val="24"/>
          <w:szCs w:val="24"/>
        </w:rPr>
        <w:t xml:space="preserve"> in </w:t>
      </w:r>
      <w:proofErr w:type="spellStart"/>
      <w:r w:rsidRPr="006B26E2">
        <w:rPr>
          <w:rFonts w:ascii="Times New Roman" w:eastAsia="Times New Roman" w:hAnsi="Times New Roman" w:cs="Times New Roman"/>
          <w:sz w:val="24"/>
          <w:szCs w:val="24"/>
        </w:rPr>
        <w:t>Asymptomatic</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Individuals</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and</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Patients</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with</w:t>
      </w:r>
      <w:proofErr w:type="spellEnd"/>
      <w:r w:rsidRPr="006B26E2">
        <w:rPr>
          <w:rFonts w:ascii="Times New Roman" w:eastAsia="Times New Roman" w:hAnsi="Times New Roman" w:cs="Times New Roman"/>
          <w:sz w:val="24"/>
          <w:szCs w:val="24"/>
        </w:rPr>
        <w:t xml:space="preserve"> </w:t>
      </w:r>
      <w:proofErr w:type="spellStart"/>
      <w:r w:rsidRPr="006B26E2">
        <w:rPr>
          <w:rFonts w:ascii="Times New Roman" w:eastAsia="Times New Roman" w:hAnsi="Times New Roman" w:cs="Times New Roman"/>
          <w:sz w:val="24"/>
          <w:szCs w:val="24"/>
        </w:rPr>
        <w:t>Trigeminal</w:t>
      </w:r>
      <w:proofErr w:type="spellEnd"/>
      <w:r w:rsidRPr="006B26E2">
        <w:rPr>
          <w:rFonts w:ascii="Times New Roman" w:eastAsia="Times New Roman" w:hAnsi="Times New Roman" w:cs="Times New Roman"/>
          <w:sz w:val="24"/>
          <w:szCs w:val="24"/>
        </w:rPr>
        <w:t xml:space="preserve"> Neuralgia. </w:t>
      </w:r>
      <w:r w:rsidRPr="00405421">
        <w:rPr>
          <w:rFonts w:ascii="Times New Roman" w:eastAsia="Times New Roman" w:hAnsi="Times New Roman" w:cs="Times New Roman"/>
          <w:b/>
          <w:bCs/>
          <w:sz w:val="24"/>
          <w:szCs w:val="24"/>
        </w:rPr>
        <w:t xml:space="preserve">Turk </w:t>
      </w:r>
      <w:proofErr w:type="spellStart"/>
      <w:r w:rsidRPr="00405421">
        <w:rPr>
          <w:rFonts w:ascii="Times New Roman" w:eastAsia="Times New Roman" w:hAnsi="Times New Roman" w:cs="Times New Roman"/>
          <w:b/>
          <w:bCs/>
          <w:sz w:val="24"/>
          <w:szCs w:val="24"/>
        </w:rPr>
        <w:t>Neurosurg</w:t>
      </w:r>
      <w:proofErr w:type="spellEnd"/>
      <w:r w:rsidRPr="006B26E2">
        <w:rPr>
          <w:rFonts w:ascii="Times New Roman" w:eastAsia="Times New Roman" w:hAnsi="Times New Roman" w:cs="Times New Roman"/>
          <w:sz w:val="24"/>
          <w:szCs w:val="24"/>
        </w:rPr>
        <w:t>. 2021;31(5):771-778</w:t>
      </w:r>
    </w:p>
    <w:p w14:paraId="45BEBD1E" w14:textId="77777777" w:rsidR="00E37680" w:rsidRDefault="00E37680" w:rsidP="00E37680">
      <w:pPr>
        <w:spacing w:after="0" w:line="240" w:lineRule="auto"/>
        <w:rPr>
          <w:rFonts w:ascii="Times New Roman" w:eastAsia="Times New Roman" w:hAnsi="Times New Roman" w:cs="Times New Roman"/>
          <w:sz w:val="24"/>
          <w:szCs w:val="24"/>
        </w:rPr>
      </w:pPr>
    </w:p>
    <w:p w14:paraId="4169F167" w14:textId="77777777" w:rsidR="00E37680" w:rsidRDefault="00E37680" w:rsidP="00E37680">
      <w:pPr>
        <w:spacing w:after="0" w:line="240" w:lineRule="auto"/>
        <w:rPr>
          <w:rFonts w:ascii="Times New Roman" w:eastAsia="Times New Roman" w:hAnsi="Times New Roman" w:cs="Times New Roman"/>
          <w:sz w:val="24"/>
          <w:szCs w:val="24"/>
        </w:rPr>
      </w:pPr>
      <w:r w:rsidRPr="002D22F5">
        <w:rPr>
          <w:rFonts w:ascii="Times New Roman" w:eastAsia="Times New Roman" w:hAnsi="Times New Roman" w:cs="Times New Roman"/>
          <w:sz w:val="24"/>
          <w:szCs w:val="24"/>
        </w:rPr>
        <w:t>KHAWAJA SN</w:t>
      </w:r>
      <w:r>
        <w:rPr>
          <w:rFonts w:ascii="Times New Roman" w:eastAsia="Times New Roman" w:hAnsi="Times New Roman" w:cs="Times New Roman"/>
          <w:sz w:val="24"/>
          <w:szCs w:val="24"/>
        </w:rPr>
        <w:t xml:space="preserve">. </w:t>
      </w:r>
      <w:r w:rsidRPr="002533AE">
        <w:rPr>
          <w:rFonts w:ascii="Times New Roman" w:eastAsia="Times New Roman" w:hAnsi="Times New Roman" w:cs="Times New Roman"/>
          <w:i/>
          <w:iCs/>
          <w:sz w:val="24"/>
          <w:szCs w:val="24"/>
        </w:rPr>
        <w:t>et al</w:t>
      </w:r>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Characterization</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of</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head</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and</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neck</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pain</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symptoms</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of</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patients</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presenting</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to</w:t>
      </w:r>
      <w:proofErr w:type="spellEnd"/>
      <w:r w:rsidRPr="002D22F5">
        <w:rPr>
          <w:rFonts w:ascii="Times New Roman" w:eastAsia="Times New Roman" w:hAnsi="Times New Roman" w:cs="Times New Roman"/>
          <w:sz w:val="24"/>
          <w:szCs w:val="24"/>
        </w:rPr>
        <w:t xml:space="preserve"> a </w:t>
      </w:r>
      <w:proofErr w:type="spellStart"/>
      <w:r w:rsidRPr="002D22F5">
        <w:rPr>
          <w:rFonts w:ascii="Times New Roman" w:eastAsia="Times New Roman" w:hAnsi="Times New Roman" w:cs="Times New Roman"/>
          <w:sz w:val="24"/>
          <w:szCs w:val="24"/>
        </w:rPr>
        <w:t>tertiary</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care</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pain</w:t>
      </w:r>
      <w:proofErr w:type="spellEnd"/>
      <w:r w:rsidRPr="002D22F5">
        <w:rPr>
          <w:rFonts w:ascii="Times New Roman" w:eastAsia="Times New Roman" w:hAnsi="Times New Roman" w:cs="Times New Roman"/>
          <w:sz w:val="24"/>
          <w:szCs w:val="24"/>
        </w:rPr>
        <w:t xml:space="preserve"> </w:t>
      </w:r>
      <w:proofErr w:type="spellStart"/>
      <w:r w:rsidRPr="002D22F5">
        <w:rPr>
          <w:rFonts w:ascii="Times New Roman" w:eastAsia="Times New Roman" w:hAnsi="Times New Roman" w:cs="Times New Roman"/>
          <w:sz w:val="24"/>
          <w:szCs w:val="24"/>
        </w:rPr>
        <w:t>clinic</w:t>
      </w:r>
      <w:proofErr w:type="spellEnd"/>
      <w:r w:rsidRPr="002D22F5">
        <w:rPr>
          <w:rFonts w:ascii="Times New Roman" w:eastAsia="Times New Roman" w:hAnsi="Times New Roman" w:cs="Times New Roman"/>
          <w:sz w:val="24"/>
          <w:szCs w:val="24"/>
        </w:rPr>
        <w:t xml:space="preserve">. </w:t>
      </w:r>
      <w:proofErr w:type="spellStart"/>
      <w:r w:rsidRPr="0055497C">
        <w:rPr>
          <w:rFonts w:ascii="Times New Roman" w:eastAsia="Times New Roman" w:hAnsi="Times New Roman" w:cs="Times New Roman"/>
          <w:b/>
          <w:bCs/>
          <w:sz w:val="24"/>
          <w:szCs w:val="24"/>
        </w:rPr>
        <w:t>Cranio</w:t>
      </w:r>
      <w:proofErr w:type="spellEnd"/>
      <w:r w:rsidRPr="0055497C">
        <w:rPr>
          <w:rFonts w:ascii="Times New Roman" w:eastAsia="Times New Roman" w:hAnsi="Times New Roman" w:cs="Times New Roman"/>
          <w:b/>
          <w:bCs/>
          <w:sz w:val="24"/>
          <w:szCs w:val="24"/>
        </w:rPr>
        <w:t>.</w:t>
      </w:r>
      <w:r w:rsidRPr="002D22F5">
        <w:rPr>
          <w:rFonts w:ascii="Times New Roman" w:eastAsia="Times New Roman" w:hAnsi="Times New Roman" w:cs="Times New Roman"/>
          <w:sz w:val="24"/>
          <w:szCs w:val="24"/>
        </w:rPr>
        <w:t xml:space="preserve"> 2023 Sep;41(5):440-445.</w:t>
      </w:r>
    </w:p>
    <w:p w14:paraId="185EDD87" w14:textId="77777777" w:rsidR="00E37680" w:rsidRDefault="00E37680" w:rsidP="00E37680">
      <w:pPr>
        <w:spacing w:after="0" w:line="240" w:lineRule="auto"/>
        <w:rPr>
          <w:rFonts w:ascii="Times New Roman" w:eastAsia="Times New Roman" w:hAnsi="Times New Roman" w:cs="Times New Roman"/>
          <w:sz w:val="24"/>
          <w:szCs w:val="24"/>
        </w:rPr>
      </w:pPr>
    </w:p>
    <w:p w14:paraId="0A65471B" w14:textId="77777777" w:rsidR="00E37680" w:rsidRDefault="00E37680" w:rsidP="00E37680">
      <w:pPr>
        <w:spacing w:after="0" w:line="240" w:lineRule="auto"/>
        <w:rPr>
          <w:rFonts w:ascii="Times New Roman" w:eastAsia="Times New Roman" w:hAnsi="Times New Roman" w:cs="Times New Roman"/>
          <w:sz w:val="24"/>
          <w:szCs w:val="24"/>
        </w:rPr>
      </w:pPr>
      <w:r w:rsidRPr="0024316D">
        <w:rPr>
          <w:rFonts w:ascii="Times New Roman" w:eastAsia="Times New Roman" w:hAnsi="Times New Roman" w:cs="Times New Roman"/>
          <w:sz w:val="24"/>
          <w:szCs w:val="24"/>
        </w:rPr>
        <w:lastRenderedPageBreak/>
        <w:t xml:space="preserve">LAWRENCE JD, </w:t>
      </w:r>
      <w:proofErr w:type="spellStart"/>
      <w:r w:rsidRPr="0024316D">
        <w:rPr>
          <w:rFonts w:ascii="Times New Roman" w:eastAsia="Times New Roman" w:hAnsi="Times New Roman" w:cs="Times New Roman"/>
          <w:sz w:val="24"/>
          <w:szCs w:val="24"/>
        </w:rPr>
        <w:t>Cheyuo</w:t>
      </w:r>
      <w:proofErr w:type="spellEnd"/>
      <w:r w:rsidRPr="0024316D">
        <w:rPr>
          <w:rFonts w:ascii="Times New Roman" w:eastAsia="Times New Roman" w:hAnsi="Times New Roman" w:cs="Times New Roman"/>
          <w:sz w:val="24"/>
          <w:szCs w:val="24"/>
        </w:rPr>
        <w:t xml:space="preserve"> C, Marsh RA. Infratemporal Fossa Vascular </w:t>
      </w:r>
      <w:proofErr w:type="spellStart"/>
      <w:r w:rsidRPr="0024316D">
        <w:rPr>
          <w:rFonts w:ascii="Times New Roman" w:eastAsia="Times New Roman" w:hAnsi="Times New Roman" w:cs="Times New Roman"/>
          <w:sz w:val="24"/>
          <w:szCs w:val="24"/>
        </w:rPr>
        <w:t>Anatomy</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Pertinent</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to</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Percutaneous</w:t>
      </w:r>
      <w:proofErr w:type="spellEnd"/>
      <w:r w:rsidRPr="0024316D">
        <w:rPr>
          <w:rFonts w:ascii="Times New Roman" w:eastAsia="Times New Roman" w:hAnsi="Times New Roman" w:cs="Times New Roman"/>
          <w:sz w:val="24"/>
          <w:szCs w:val="24"/>
        </w:rPr>
        <w:t xml:space="preserve"> Access </w:t>
      </w:r>
      <w:proofErr w:type="spellStart"/>
      <w:r w:rsidRPr="0024316D">
        <w:rPr>
          <w:rFonts w:ascii="Times New Roman" w:eastAsia="Times New Roman" w:hAnsi="Times New Roman" w:cs="Times New Roman"/>
          <w:sz w:val="24"/>
          <w:szCs w:val="24"/>
        </w:rPr>
        <w:t>to</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the</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Foramen</w:t>
      </w:r>
      <w:proofErr w:type="spellEnd"/>
      <w:r w:rsidRPr="0024316D">
        <w:rPr>
          <w:rFonts w:ascii="Times New Roman" w:eastAsia="Times New Roman" w:hAnsi="Times New Roman" w:cs="Times New Roman"/>
          <w:sz w:val="24"/>
          <w:szCs w:val="24"/>
        </w:rPr>
        <w:t xml:space="preserve"> Ovale for </w:t>
      </w:r>
      <w:proofErr w:type="spellStart"/>
      <w:r w:rsidRPr="0024316D">
        <w:rPr>
          <w:rFonts w:ascii="Times New Roman" w:eastAsia="Times New Roman" w:hAnsi="Times New Roman" w:cs="Times New Roman"/>
          <w:sz w:val="24"/>
          <w:szCs w:val="24"/>
        </w:rPr>
        <w:t>Treatment</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of</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Trigeminal</w:t>
      </w:r>
      <w:proofErr w:type="spellEnd"/>
      <w:r w:rsidRPr="0024316D">
        <w:rPr>
          <w:rFonts w:ascii="Times New Roman" w:eastAsia="Times New Roman" w:hAnsi="Times New Roman" w:cs="Times New Roman"/>
          <w:sz w:val="24"/>
          <w:szCs w:val="24"/>
        </w:rPr>
        <w:t xml:space="preserve"> Neuralgia: A </w:t>
      </w:r>
      <w:proofErr w:type="spellStart"/>
      <w:r w:rsidRPr="0024316D">
        <w:rPr>
          <w:rFonts w:ascii="Times New Roman" w:eastAsia="Times New Roman" w:hAnsi="Times New Roman" w:cs="Times New Roman"/>
          <w:sz w:val="24"/>
          <w:szCs w:val="24"/>
        </w:rPr>
        <w:t>Comparison</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of</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Cadaveric</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Dissection</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and</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Computed</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Tomography</w:t>
      </w:r>
      <w:proofErr w:type="spellEnd"/>
      <w:r w:rsidRPr="0024316D">
        <w:rPr>
          <w:rFonts w:ascii="Times New Roman" w:eastAsia="Times New Roman" w:hAnsi="Times New Roman" w:cs="Times New Roman"/>
          <w:sz w:val="24"/>
          <w:szCs w:val="24"/>
        </w:rPr>
        <w:t xml:space="preserve"> </w:t>
      </w:r>
      <w:proofErr w:type="spellStart"/>
      <w:r w:rsidRPr="0024316D">
        <w:rPr>
          <w:rFonts w:ascii="Times New Roman" w:eastAsia="Times New Roman" w:hAnsi="Times New Roman" w:cs="Times New Roman"/>
          <w:sz w:val="24"/>
          <w:szCs w:val="24"/>
        </w:rPr>
        <w:t>Analysis</w:t>
      </w:r>
      <w:proofErr w:type="spellEnd"/>
      <w:r w:rsidRPr="0024316D">
        <w:rPr>
          <w:rFonts w:ascii="Times New Roman" w:eastAsia="Times New Roman" w:hAnsi="Times New Roman" w:cs="Times New Roman"/>
          <w:sz w:val="24"/>
          <w:szCs w:val="24"/>
        </w:rPr>
        <w:t xml:space="preserve">. </w:t>
      </w:r>
      <w:r w:rsidRPr="00405421">
        <w:rPr>
          <w:rFonts w:ascii="Times New Roman" w:eastAsia="Times New Roman" w:hAnsi="Times New Roman" w:cs="Times New Roman"/>
          <w:b/>
          <w:bCs/>
          <w:sz w:val="24"/>
          <w:szCs w:val="24"/>
        </w:rPr>
        <w:t xml:space="preserve">World </w:t>
      </w:r>
      <w:proofErr w:type="spellStart"/>
      <w:r w:rsidRPr="00405421">
        <w:rPr>
          <w:rFonts w:ascii="Times New Roman" w:eastAsia="Times New Roman" w:hAnsi="Times New Roman" w:cs="Times New Roman"/>
          <w:b/>
          <w:bCs/>
          <w:sz w:val="24"/>
          <w:szCs w:val="24"/>
        </w:rPr>
        <w:t>Neurosurg</w:t>
      </w:r>
      <w:proofErr w:type="spellEnd"/>
      <w:r w:rsidRPr="0024316D">
        <w:rPr>
          <w:rFonts w:ascii="Times New Roman" w:eastAsia="Times New Roman" w:hAnsi="Times New Roman" w:cs="Times New Roman"/>
          <w:sz w:val="24"/>
          <w:szCs w:val="24"/>
        </w:rPr>
        <w:t>. 2022 Apr;160:e307-e313.</w:t>
      </w:r>
    </w:p>
    <w:p w14:paraId="6A65A016" w14:textId="77777777" w:rsidR="00E37680" w:rsidRDefault="00E37680" w:rsidP="00E37680">
      <w:pPr>
        <w:spacing w:after="0" w:line="240" w:lineRule="auto"/>
        <w:rPr>
          <w:rFonts w:ascii="Times New Roman" w:eastAsia="Times New Roman" w:hAnsi="Times New Roman" w:cs="Times New Roman"/>
          <w:sz w:val="24"/>
          <w:szCs w:val="24"/>
        </w:rPr>
      </w:pPr>
    </w:p>
    <w:p w14:paraId="57BB5E8E" w14:textId="77777777" w:rsidR="00E37680" w:rsidRDefault="00E37680" w:rsidP="00E37680">
      <w:pPr>
        <w:spacing w:after="0" w:line="240" w:lineRule="auto"/>
        <w:rPr>
          <w:rFonts w:ascii="Times New Roman" w:eastAsia="Times New Roman" w:hAnsi="Times New Roman" w:cs="Times New Roman"/>
          <w:sz w:val="24"/>
          <w:szCs w:val="24"/>
        </w:rPr>
      </w:pPr>
      <w:r w:rsidRPr="008C1647">
        <w:rPr>
          <w:rFonts w:ascii="Times New Roman" w:eastAsia="Times New Roman" w:hAnsi="Times New Roman" w:cs="Times New Roman"/>
          <w:sz w:val="24"/>
          <w:szCs w:val="24"/>
        </w:rPr>
        <w:t xml:space="preserve">MELTZ L, Ortiz D, Chiang P. The </w:t>
      </w:r>
      <w:proofErr w:type="spellStart"/>
      <w:r w:rsidRPr="008C1647">
        <w:rPr>
          <w:rFonts w:ascii="Times New Roman" w:eastAsia="Times New Roman" w:hAnsi="Times New Roman" w:cs="Times New Roman"/>
          <w:sz w:val="24"/>
          <w:szCs w:val="24"/>
        </w:rPr>
        <w:t>Anatomical</w:t>
      </w:r>
      <w:proofErr w:type="spellEnd"/>
      <w:r w:rsidRPr="008C1647">
        <w:rPr>
          <w:rFonts w:ascii="Times New Roman" w:eastAsia="Times New Roman" w:hAnsi="Times New Roman" w:cs="Times New Roman"/>
          <w:sz w:val="24"/>
          <w:szCs w:val="24"/>
        </w:rPr>
        <w:t xml:space="preserve"> </w:t>
      </w:r>
      <w:proofErr w:type="spellStart"/>
      <w:r w:rsidRPr="008C1647">
        <w:rPr>
          <w:rFonts w:ascii="Times New Roman" w:eastAsia="Times New Roman" w:hAnsi="Times New Roman" w:cs="Times New Roman"/>
          <w:sz w:val="24"/>
          <w:szCs w:val="24"/>
        </w:rPr>
        <w:t>Relationship</w:t>
      </w:r>
      <w:proofErr w:type="spellEnd"/>
      <w:r w:rsidRPr="008C1647">
        <w:rPr>
          <w:rFonts w:ascii="Times New Roman" w:eastAsia="Times New Roman" w:hAnsi="Times New Roman" w:cs="Times New Roman"/>
          <w:sz w:val="24"/>
          <w:szCs w:val="24"/>
        </w:rPr>
        <w:t xml:space="preserve"> </w:t>
      </w:r>
      <w:proofErr w:type="spellStart"/>
      <w:r w:rsidRPr="008C1647">
        <w:rPr>
          <w:rFonts w:ascii="Times New Roman" w:eastAsia="Times New Roman" w:hAnsi="Times New Roman" w:cs="Times New Roman"/>
          <w:sz w:val="24"/>
          <w:szCs w:val="24"/>
        </w:rPr>
        <w:t>Between</w:t>
      </w:r>
      <w:proofErr w:type="spellEnd"/>
      <w:r w:rsidRPr="008C1647">
        <w:rPr>
          <w:rFonts w:ascii="Times New Roman" w:eastAsia="Times New Roman" w:hAnsi="Times New Roman" w:cs="Times New Roman"/>
          <w:sz w:val="24"/>
          <w:szCs w:val="24"/>
        </w:rPr>
        <w:t xml:space="preserve"> </w:t>
      </w:r>
      <w:proofErr w:type="spellStart"/>
      <w:r w:rsidRPr="008C1647">
        <w:rPr>
          <w:rFonts w:ascii="Times New Roman" w:eastAsia="Times New Roman" w:hAnsi="Times New Roman" w:cs="Times New Roman"/>
          <w:sz w:val="24"/>
          <w:szCs w:val="24"/>
        </w:rPr>
        <w:t>Acupoints</w:t>
      </w:r>
      <w:proofErr w:type="spellEnd"/>
      <w:r w:rsidRPr="008C1647">
        <w:rPr>
          <w:rFonts w:ascii="Times New Roman" w:eastAsia="Times New Roman" w:hAnsi="Times New Roman" w:cs="Times New Roman"/>
          <w:sz w:val="24"/>
          <w:szCs w:val="24"/>
        </w:rPr>
        <w:t xml:space="preserve"> </w:t>
      </w:r>
      <w:proofErr w:type="spellStart"/>
      <w:r w:rsidRPr="008C1647">
        <w:rPr>
          <w:rFonts w:ascii="Times New Roman" w:eastAsia="Times New Roman" w:hAnsi="Times New Roman" w:cs="Times New Roman"/>
          <w:sz w:val="24"/>
          <w:szCs w:val="24"/>
        </w:rPr>
        <w:t>of</w:t>
      </w:r>
      <w:proofErr w:type="spellEnd"/>
      <w:r w:rsidRPr="008C1647">
        <w:rPr>
          <w:rFonts w:ascii="Times New Roman" w:eastAsia="Times New Roman" w:hAnsi="Times New Roman" w:cs="Times New Roman"/>
          <w:sz w:val="24"/>
          <w:szCs w:val="24"/>
        </w:rPr>
        <w:t xml:space="preserve"> </w:t>
      </w:r>
      <w:proofErr w:type="spellStart"/>
      <w:r w:rsidRPr="008C1647">
        <w:rPr>
          <w:rFonts w:ascii="Times New Roman" w:eastAsia="Times New Roman" w:hAnsi="Times New Roman" w:cs="Times New Roman"/>
          <w:sz w:val="24"/>
          <w:szCs w:val="24"/>
        </w:rPr>
        <w:t>the</w:t>
      </w:r>
      <w:proofErr w:type="spellEnd"/>
      <w:r w:rsidRPr="008C1647">
        <w:rPr>
          <w:rFonts w:ascii="Times New Roman" w:eastAsia="Times New Roman" w:hAnsi="Times New Roman" w:cs="Times New Roman"/>
          <w:sz w:val="24"/>
          <w:szCs w:val="24"/>
        </w:rPr>
        <w:t xml:space="preserve"> Face </w:t>
      </w:r>
      <w:proofErr w:type="spellStart"/>
      <w:r w:rsidRPr="008C1647">
        <w:rPr>
          <w:rFonts w:ascii="Times New Roman" w:eastAsia="Times New Roman" w:hAnsi="Times New Roman" w:cs="Times New Roman"/>
          <w:sz w:val="24"/>
          <w:szCs w:val="24"/>
        </w:rPr>
        <w:t>and</w:t>
      </w:r>
      <w:proofErr w:type="spellEnd"/>
      <w:r w:rsidRPr="008C1647">
        <w:rPr>
          <w:rFonts w:ascii="Times New Roman" w:eastAsia="Times New Roman" w:hAnsi="Times New Roman" w:cs="Times New Roman"/>
          <w:sz w:val="24"/>
          <w:szCs w:val="24"/>
        </w:rPr>
        <w:t xml:space="preserve"> </w:t>
      </w:r>
      <w:proofErr w:type="spellStart"/>
      <w:r w:rsidRPr="008C1647">
        <w:rPr>
          <w:rFonts w:ascii="Times New Roman" w:eastAsia="Times New Roman" w:hAnsi="Times New Roman" w:cs="Times New Roman"/>
          <w:sz w:val="24"/>
          <w:szCs w:val="24"/>
        </w:rPr>
        <w:t>the</w:t>
      </w:r>
      <w:proofErr w:type="spellEnd"/>
      <w:r w:rsidRPr="008C1647">
        <w:rPr>
          <w:rFonts w:ascii="Times New Roman" w:eastAsia="Times New Roman" w:hAnsi="Times New Roman" w:cs="Times New Roman"/>
          <w:sz w:val="24"/>
          <w:szCs w:val="24"/>
        </w:rPr>
        <w:t xml:space="preserve"> </w:t>
      </w:r>
      <w:proofErr w:type="spellStart"/>
      <w:r w:rsidRPr="008C1647">
        <w:rPr>
          <w:rFonts w:ascii="Times New Roman" w:eastAsia="Times New Roman" w:hAnsi="Times New Roman" w:cs="Times New Roman"/>
          <w:sz w:val="24"/>
          <w:szCs w:val="24"/>
        </w:rPr>
        <w:t>Trigeminal</w:t>
      </w:r>
      <w:proofErr w:type="spellEnd"/>
      <w:r w:rsidRPr="008C1647">
        <w:rPr>
          <w:rFonts w:ascii="Times New Roman" w:eastAsia="Times New Roman" w:hAnsi="Times New Roman" w:cs="Times New Roman"/>
          <w:sz w:val="24"/>
          <w:szCs w:val="24"/>
        </w:rPr>
        <w:t xml:space="preserve"> </w:t>
      </w:r>
      <w:proofErr w:type="spellStart"/>
      <w:r w:rsidRPr="008C1647">
        <w:rPr>
          <w:rFonts w:ascii="Times New Roman" w:eastAsia="Times New Roman" w:hAnsi="Times New Roman" w:cs="Times New Roman"/>
          <w:sz w:val="24"/>
          <w:szCs w:val="24"/>
        </w:rPr>
        <w:t>Nerve</w:t>
      </w:r>
      <w:proofErr w:type="spellEnd"/>
      <w:r w:rsidRPr="00405421">
        <w:rPr>
          <w:rFonts w:ascii="Times New Roman" w:eastAsia="Times New Roman" w:hAnsi="Times New Roman" w:cs="Times New Roman"/>
          <w:b/>
          <w:bCs/>
          <w:sz w:val="24"/>
          <w:szCs w:val="24"/>
        </w:rPr>
        <w:t xml:space="preserve">. Med </w:t>
      </w:r>
      <w:proofErr w:type="spellStart"/>
      <w:r w:rsidRPr="00405421">
        <w:rPr>
          <w:rFonts w:ascii="Times New Roman" w:eastAsia="Times New Roman" w:hAnsi="Times New Roman" w:cs="Times New Roman"/>
          <w:b/>
          <w:bCs/>
          <w:sz w:val="24"/>
          <w:szCs w:val="24"/>
        </w:rPr>
        <w:t>Acupunct</w:t>
      </w:r>
      <w:proofErr w:type="spellEnd"/>
      <w:r w:rsidRPr="008C1647">
        <w:rPr>
          <w:rFonts w:ascii="Times New Roman" w:eastAsia="Times New Roman" w:hAnsi="Times New Roman" w:cs="Times New Roman"/>
          <w:sz w:val="24"/>
          <w:szCs w:val="24"/>
        </w:rPr>
        <w:t xml:space="preserve">. 2020 </w:t>
      </w:r>
      <w:proofErr w:type="spellStart"/>
      <w:r w:rsidRPr="008C1647">
        <w:rPr>
          <w:rFonts w:ascii="Times New Roman" w:eastAsia="Times New Roman" w:hAnsi="Times New Roman" w:cs="Times New Roman"/>
          <w:sz w:val="24"/>
          <w:szCs w:val="24"/>
        </w:rPr>
        <w:t>Aug</w:t>
      </w:r>
      <w:proofErr w:type="spellEnd"/>
      <w:r w:rsidRPr="008C1647">
        <w:rPr>
          <w:rFonts w:ascii="Times New Roman" w:eastAsia="Times New Roman" w:hAnsi="Times New Roman" w:cs="Times New Roman"/>
          <w:sz w:val="24"/>
          <w:szCs w:val="24"/>
        </w:rPr>
        <w:t xml:space="preserve"> 1;32(4):181-193. </w:t>
      </w:r>
    </w:p>
    <w:p w14:paraId="4A27635F" w14:textId="77777777" w:rsidR="00E37680" w:rsidRDefault="00E37680" w:rsidP="00E37680">
      <w:pPr>
        <w:spacing w:after="0" w:line="240" w:lineRule="auto"/>
        <w:rPr>
          <w:rFonts w:ascii="Times New Roman" w:eastAsia="Times New Roman" w:hAnsi="Times New Roman" w:cs="Times New Roman"/>
          <w:sz w:val="24"/>
          <w:szCs w:val="24"/>
        </w:rPr>
      </w:pPr>
    </w:p>
    <w:p w14:paraId="641C2207" w14:textId="77777777" w:rsidR="00E37680" w:rsidRDefault="00E37680" w:rsidP="00E37680">
      <w:pPr>
        <w:spacing w:after="0" w:line="240" w:lineRule="auto"/>
        <w:rPr>
          <w:rFonts w:ascii="Times New Roman" w:eastAsia="Times New Roman" w:hAnsi="Times New Roman" w:cs="Times New Roman"/>
          <w:sz w:val="24"/>
          <w:szCs w:val="24"/>
        </w:rPr>
      </w:pPr>
      <w:r w:rsidRPr="00A705E8">
        <w:rPr>
          <w:rFonts w:ascii="Times New Roman" w:eastAsia="Times New Roman" w:hAnsi="Times New Roman" w:cs="Times New Roman"/>
          <w:sz w:val="24"/>
          <w:szCs w:val="24"/>
        </w:rPr>
        <w:t xml:space="preserve">PARK JS, </w:t>
      </w:r>
      <w:proofErr w:type="spellStart"/>
      <w:r w:rsidRPr="00A705E8">
        <w:rPr>
          <w:rFonts w:ascii="Times New Roman" w:eastAsia="Times New Roman" w:hAnsi="Times New Roman" w:cs="Times New Roman"/>
          <w:sz w:val="24"/>
          <w:szCs w:val="24"/>
        </w:rPr>
        <w:t>Ahn</w:t>
      </w:r>
      <w:proofErr w:type="spellEnd"/>
      <w:r w:rsidRPr="00A705E8">
        <w:rPr>
          <w:rFonts w:ascii="Times New Roman" w:eastAsia="Times New Roman" w:hAnsi="Times New Roman" w:cs="Times New Roman"/>
          <w:sz w:val="24"/>
          <w:szCs w:val="24"/>
        </w:rPr>
        <w:t xml:space="preserve"> YH. </w:t>
      </w:r>
      <w:proofErr w:type="spellStart"/>
      <w:r w:rsidRPr="00A705E8">
        <w:rPr>
          <w:rFonts w:ascii="Times New Roman" w:eastAsia="Times New Roman" w:hAnsi="Times New Roman" w:cs="Times New Roman"/>
          <w:sz w:val="24"/>
          <w:szCs w:val="24"/>
        </w:rPr>
        <w:t>Glossopharyngeal</w:t>
      </w:r>
      <w:proofErr w:type="spellEnd"/>
      <w:r w:rsidRPr="00A705E8">
        <w:rPr>
          <w:rFonts w:ascii="Times New Roman" w:eastAsia="Times New Roman" w:hAnsi="Times New Roman" w:cs="Times New Roman"/>
          <w:sz w:val="24"/>
          <w:szCs w:val="24"/>
        </w:rPr>
        <w:t xml:space="preserve"> Neuralgia. </w:t>
      </w:r>
      <w:r w:rsidRPr="00405421">
        <w:rPr>
          <w:rFonts w:ascii="Times New Roman" w:eastAsia="Times New Roman" w:hAnsi="Times New Roman" w:cs="Times New Roman"/>
          <w:b/>
          <w:bCs/>
          <w:sz w:val="24"/>
          <w:szCs w:val="24"/>
        </w:rPr>
        <w:t xml:space="preserve">J Korean </w:t>
      </w:r>
      <w:proofErr w:type="spellStart"/>
      <w:r w:rsidRPr="00405421">
        <w:rPr>
          <w:rFonts w:ascii="Times New Roman" w:eastAsia="Times New Roman" w:hAnsi="Times New Roman" w:cs="Times New Roman"/>
          <w:b/>
          <w:bCs/>
          <w:sz w:val="24"/>
          <w:szCs w:val="24"/>
        </w:rPr>
        <w:t>Neurosurg</w:t>
      </w:r>
      <w:proofErr w:type="spellEnd"/>
      <w:r w:rsidRPr="00405421">
        <w:rPr>
          <w:rFonts w:ascii="Times New Roman" w:eastAsia="Times New Roman" w:hAnsi="Times New Roman" w:cs="Times New Roman"/>
          <w:b/>
          <w:bCs/>
          <w:sz w:val="24"/>
          <w:szCs w:val="24"/>
        </w:rPr>
        <w:t xml:space="preserve"> Soc</w:t>
      </w:r>
      <w:r w:rsidRPr="00A705E8">
        <w:rPr>
          <w:rFonts w:ascii="Times New Roman" w:eastAsia="Times New Roman" w:hAnsi="Times New Roman" w:cs="Times New Roman"/>
          <w:sz w:val="24"/>
          <w:szCs w:val="24"/>
        </w:rPr>
        <w:t>. 2023 Jan;66(1):12-23.</w:t>
      </w:r>
    </w:p>
    <w:p w14:paraId="265263AD" w14:textId="77777777" w:rsidR="00E37680" w:rsidRDefault="00E37680" w:rsidP="00E37680">
      <w:pPr>
        <w:spacing w:after="0" w:line="240" w:lineRule="auto"/>
        <w:rPr>
          <w:rFonts w:ascii="Times New Roman" w:eastAsia="Times New Roman" w:hAnsi="Times New Roman" w:cs="Times New Roman"/>
          <w:sz w:val="24"/>
          <w:szCs w:val="24"/>
        </w:rPr>
      </w:pPr>
    </w:p>
    <w:p w14:paraId="41C6A45C" w14:textId="77777777" w:rsidR="00E37680" w:rsidRDefault="00E37680" w:rsidP="00E37680">
      <w:pPr>
        <w:spacing w:after="0" w:line="240" w:lineRule="auto"/>
        <w:rPr>
          <w:rFonts w:ascii="Times New Roman" w:eastAsia="Times New Roman" w:hAnsi="Times New Roman" w:cs="Times New Roman"/>
          <w:sz w:val="24"/>
          <w:szCs w:val="24"/>
        </w:rPr>
      </w:pPr>
      <w:r w:rsidRPr="005F6322">
        <w:rPr>
          <w:rFonts w:ascii="Times New Roman" w:eastAsia="Times New Roman" w:hAnsi="Times New Roman" w:cs="Times New Roman"/>
          <w:sz w:val="24"/>
          <w:szCs w:val="24"/>
        </w:rPr>
        <w:t xml:space="preserve">XIA Y, </w:t>
      </w:r>
      <w:r w:rsidRPr="00CE0578">
        <w:rPr>
          <w:rFonts w:ascii="Times New Roman" w:eastAsia="Times New Roman" w:hAnsi="Times New Roman" w:cs="Times New Roman"/>
          <w:i/>
          <w:iCs/>
          <w:sz w:val="24"/>
          <w:szCs w:val="24"/>
        </w:rPr>
        <w:t>et al</w:t>
      </w:r>
      <w:r w:rsidRPr="005F6322">
        <w:rPr>
          <w:rFonts w:ascii="Times New Roman" w:eastAsia="Times New Roman" w:hAnsi="Times New Roman" w:cs="Times New Roman"/>
          <w:sz w:val="24"/>
          <w:szCs w:val="24"/>
        </w:rPr>
        <w:t xml:space="preserve">. The Focus </w:t>
      </w:r>
      <w:proofErr w:type="spellStart"/>
      <w:r w:rsidRPr="005F6322">
        <w:rPr>
          <w:rFonts w:ascii="Times New Roman" w:eastAsia="Times New Roman" w:hAnsi="Times New Roman" w:cs="Times New Roman"/>
          <w:sz w:val="24"/>
          <w:szCs w:val="24"/>
        </w:rPr>
        <w:t>and</w:t>
      </w:r>
      <w:proofErr w:type="spellEnd"/>
      <w:r w:rsidRPr="005F6322">
        <w:rPr>
          <w:rFonts w:ascii="Times New Roman" w:eastAsia="Times New Roman" w:hAnsi="Times New Roman" w:cs="Times New Roman"/>
          <w:sz w:val="24"/>
          <w:szCs w:val="24"/>
        </w:rPr>
        <w:t xml:space="preserve"> New </w:t>
      </w:r>
      <w:proofErr w:type="spellStart"/>
      <w:r w:rsidRPr="005F6322">
        <w:rPr>
          <w:rFonts w:ascii="Times New Roman" w:eastAsia="Times New Roman" w:hAnsi="Times New Roman" w:cs="Times New Roman"/>
          <w:sz w:val="24"/>
          <w:szCs w:val="24"/>
        </w:rPr>
        <w:t>Progress</w:t>
      </w:r>
      <w:proofErr w:type="spellEnd"/>
      <w:r w:rsidRPr="005F6322">
        <w:rPr>
          <w:rFonts w:ascii="Times New Roman" w:eastAsia="Times New Roman" w:hAnsi="Times New Roman" w:cs="Times New Roman"/>
          <w:sz w:val="24"/>
          <w:szCs w:val="24"/>
        </w:rPr>
        <w:t xml:space="preserve"> </w:t>
      </w:r>
      <w:proofErr w:type="spellStart"/>
      <w:r w:rsidRPr="005F6322">
        <w:rPr>
          <w:rFonts w:ascii="Times New Roman" w:eastAsia="Times New Roman" w:hAnsi="Times New Roman" w:cs="Times New Roman"/>
          <w:sz w:val="24"/>
          <w:szCs w:val="24"/>
        </w:rPr>
        <w:t>of</w:t>
      </w:r>
      <w:proofErr w:type="spellEnd"/>
      <w:r w:rsidRPr="005F6322">
        <w:rPr>
          <w:rFonts w:ascii="Times New Roman" w:eastAsia="Times New Roman" w:hAnsi="Times New Roman" w:cs="Times New Roman"/>
          <w:sz w:val="24"/>
          <w:szCs w:val="24"/>
        </w:rPr>
        <w:t xml:space="preserve"> </w:t>
      </w:r>
      <w:proofErr w:type="spellStart"/>
      <w:r w:rsidRPr="005F6322">
        <w:rPr>
          <w:rFonts w:ascii="Times New Roman" w:eastAsia="Times New Roman" w:hAnsi="Times New Roman" w:cs="Times New Roman"/>
          <w:sz w:val="24"/>
          <w:szCs w:val="24"/>
        </w:rPr>
        <w:t>Percutaneous</w:t>
      </w:r>
      <w:proofErr w:type="spellEnd"/>
      <w:r w:rsidRPr="005F6322">
        <w:rPr>
          <w:rFonts w:ascii="Times New Roman" w:eastAsia="Times New Roman" w:hAnsi="Times New Roman" w:cs="Times New Roman"/>
          <w:sz w:val="24"/>
          <w:szCs w:val="24"/>
        </w:rPr>
        <w:t xml:space="preserve"> </w:t>
      </w:r>
      <w:proofErr w:type="spellStart"/>
      <w:r w:rsidRPr="005F6322">
        <w:rPr>
          <w:rFonts w:ascii="Times New Roman" w:eastAsia="Times New Roman" w:hAnsi="Times New Roman" w:cs="Times New Roman"/>
          <w:sz w:val="24"/>
          <w:szCs w:val="24"/>
        </w:rPr>
        <w:t>Balloon</w:t>
      </w:r>
      <w:proofErr w:type="spellEnd"/>
      <w:r w:rsidRPr="005F6322">
        <w:rPr>
          <w:rFonts w:ascii="Times New Roman" w:eastAsia="Times New Roman" w:hAnsi="Times New Roman" w:cs="Times New Roman"/>
          <w:sz w:val="24"/>
          <w:szCs w:val="24"/>
        </w:rPr>
        <w:t xml:space="preserve"> </w:t>
      </w:r>
      <w:proofErr w:type="spellStart"/>
      <w:r w:rsidRPr="005F6322">
        <w:rPr>
          <w:rFonts w:ascii="Times New Roman" w:eastAsia="Times New Roman" w:hAnsi="Times New Roman" w:cs="Times New Roman"/>
          <w:sz w:val="24"/>
          <w:szCs w:val="24"/>
        </w:rPr>
        <w:t>Compression</w:t>
      </w:r>
      <w:proofErr w:type="spellEnd"/>
      <w:r w:rsidRPr="005F6322">
        <w:rPr>
          <w:rFonts w:ascii="Times New Roman" w:eastAsia="Times New Roman" w:hAnsi="Times New Roman" w:cs="Times New Roman"/>
          <w:sz w:val="24"/>
          <w:szCs w:val="24"/>
        </w:rPr>
        <w:t xml:space="preserve"> for </w:t>
      </w:r>
      <w:proofErr w:type="spellStart"/>
      <w:r w:rsidRPr="005F6322">
        <w:rPr>
          <w:rFonts w:ascii="Times New Roman" w:eastAsia="Times New Roman" w:hAnsi="Times New Roman" w:cs="Times New Roman"/>
          <w:sz w:val="24"/>
          <w:szCs w:val="24"/>
        </w:rPr>
        <w:t>the</w:t>
      </w:r>
      <w:proofErr w:type="spellEnd"/>
      <w:r w:rsidRPr="005F6322">
        <w:rPr>
          <w:rFonts w:ascii="Times New Roman" w:eastAsia="Times New Roman" w:hAnsi="Times New Roman" w:cs="Times New Roman"/>
          <w:sz w:val="24"/>
          <w:szCs w:val="24"/>
        </w:rPr>
        <w:t xml:space="preserve"> </w:t>
      </w:r>
      <w:proofErr w:type="spellStart"/>
      <w:r w:rsidRPr="005F6322">
        <w:rPr>
          <w:rFonts w:ascii="Times New Roman" w:eastAsia="Times New Roman" w:hAnsi="Times New Roman" w:cs="Times New Roman"/>
          <w:sz w:val="24"/>
          <w:szCs w:val="24"/>
        </w:rPr>
        <w:t>Treatment</w:t>
      </w:r>
      <w:proofErr w:type="spellEnd"/>
      <w:r w:rsidRPr="005F6322">
        <w:rPr>
          <w:rFonts w:ascii="Times New Roman" w:eastAsia="Times New Roman" w:hAnsi="Times New Roman" w:cs="Times New Roman"/>
          <w:sz w:val="24"/>
          <w:szCs w:val="24"/>
        </w:rPr>
        <w:t xml:space="preserve"> </w:t>
      </w:r>
      <w:proofErr w:type="spellStart"/>
      <w:r w:rsidRPr="005F6322">
        <w:rPr>
          <w:rFonts w:ascii="Times New Roman" w:eastAsia="Times New Roman" w:hAnsi="Times New Roman" w:cs="Times New Roman"/>
          <w:sz w:val="24"/>
          <w:szCs w:val="24"/>
        </w:rPr>
        <w:t>of</w:t>
      </w:r>
      <w:proofErr w:type="spellEnd"/>
      <w:r w:rsidRPr="005F6322">
        <w:rPr>
          <w:rFonts w:ascii="Times New Roman" w:eastAsia="Times New Roman" w:hAnsi="Times New Roman" w:cs="Times New Roman"/>
          <w:sz w:val="24"/>
          <w:szCs w:val="24"/>
        </w:rPr>
        <w:t xml:space="preserve"> </w:t>
      </w:r>
      <w:proofErr w:type="spellStart"/>
      <w:r w:rsidRPr="005F6322">
        <w:rPr>
          <w:rFonts w:ascii="Times New Roman" w:eastAsia="Times New Roman" w:hAnsi="Times New Roman" w:cs="Times New Roman"/>
          <w:sz w:val="24"/>
          <w:szCs w:val="24"/>
        </w:rPr>
        <w:t>Trigeminal</w:t>
      </w:r>
      <w:proofErr w:type="spellEnd"/>
      <w:r w:rsidRPr="005F6322">
        <w:rPr>
          <w:rFonts w:ascii="Times New Roman" w:eastAsia="Times New Roman" w:hAnsi="Times New Roman" w:cs="Times New Roman"/>
          <w:sz w:val="24"/>
          <w:szCs w:val="24"/>
        </w:rPr>
        <w:t xml:space="preserve"> Neuralgia</w:t>
      </w:r>
      <w:r w:rsidRPr="004D5196">
        <w:rPr>
          <w:rFonts w:ascii="Times New Roman" w:eastAsia="Times New Roman" w:hAnsi="Times New Roman" w:cs="Times New Roman"/>
          <w:b/>
          <w:bCs/>
          <w:sz w:val="24"/>
          <w:szCs w:val="24"/>
        </w:rPr>
        <w:t>. J Pain Res</w:t>
      </w:r>
      <w:r w:rsidRPr="005F6322">
        <w:rPr>
          <w:rFonts w:ascii="Times New Roman" w:eastAsia="Times New Roman" w:hAnsi="Times New Roman" w:cs="Times New Roman"/>
          <w:sz w:val="24"/>
          <w:szCs w:val="24"/>
        </w:rPr>
        <w:t xml:space="preserve">. 2022 </w:t>
      </w:r>
      <w:proofErr w:type="spellStart"/>
      <w:r w:rsidRPr="005F6322">
        <w:rPr>
          <w:rFonts w:ascii="Times New Roman" w:eastAsia="Times New Roman" w:hAnsi="Times New Roman" w:cs="Times New Roman"/>
          <w:sz w:val="24"/>
          <w:szCs w:val="24"/>
        </w:rPr>
        <w:t>Sep</w:t>
      </w:r>
      <w:proofErr w:type="spellEnd"/>
      <w:r w:rsidRPr="005F6322">
        <w:rPr>
          <w:rFonts w:ascii="Times New Roman" w:eastAsia="Times New Roman" w:hAnsi="Times New Roman" w:cs="Times New Roman"/>
          <w:sz w:val="24"/>
          <w:szCs w:val="24"/>
        </w:rPr>
        <w:t xml:space="preserve"> </w:t>
      </w:r>
      <w:proofErr w:type="gramStart"/>
      <w:r w:rsidRPr="005F6322">
        <w:rPr>
          <w:rFonts w:ascii="Times New Roman" w:eastAsia="Times New Roman" w:hAnsi="Times New Roman" w:cs="Times New Roman"/>
          <w:sz w:val="24"/>
          <w:szCs w:val="24"/>
        </w:rPr>
        <w:t>29;15:3059</w:t>
      </w:r>
      <w:proofErr w:type="gramEnd"/>
      <w:r w:rsidRPr="005F6322">
        <w:rPr>
          <w:rFonts w:ascii="Times New Roman" w:eastAsia="Times New Roman" w:hAnsi="Times New Roman" w:cs="Times New Roman"/>
          <w:sz w:val="24"/>
          <w:szCs w:val="24"/>
        </w:rPr>
        <w:t>-3068.</w:t>
      </w:r>
    </w:p>
    <w:p w14:paraId="7C9C4651" w14:textId="77777777" w:rsidR="00E37680" w:rsidRDefault="00E37680" w:rsidP="00E37680">
      <w:pPr>
        <w:spacing w:after="0" w:line="240" w:lineRule="auto"/>
        <w:rPr>
          <w:rFonts w:ascii="Times New Roman" w:eastAsia="Times New Roman" w:hAnsi="Times New Roman" w:cs="Times New Roman"/>
          <w:sz w:val="24"/>
          <w:szCs w:val="24"/>
        </w:rPr>
      </w:pPr>
      <w:r w:rsidRPr="005F6322">
        <w:rPr>
          <w:rFonts w:ascii="Times New Roman" w:eastAsia="Times New Roman" w:hAnsi="Times New Roman" w:cs="Times New Roman"/>
          <w:sz w:val="24"/>
          <w:szCs w:val="24"/>
        </w:rPr>
        <w:t xml:space="preserve"> </w:t>
      </w:r>
    </w:p>
    <w:p w14:paraId="12429D05" w14:textId="77777777" w:rsidR="00E37680" w:rsidRDefault="00E37680" w:rsidP="00E37680">
      <w:pPr>
        <w:spacing w:after="0" w:line="240" w:lineRule="auto"/>
        <w:rPr>
          <w:rFonts w:ascii="Times New Roman" w:eastAsia="Times New Roman" w:hAnsi="Times New Roman" w:cs="Times New Roman"/>
          <w:sz w:val="24"/>
          <w:szCs w:val="24"/>
        </w:rPr>
      </w:pPr>
      <w:r w:rsidRPr="00C40CB3">
        <w:rPr>
          <w:rFonts w:ascii="Times New Roman" w:eastAsia="Times New Roman" w:hAnsi="Times New Roman" w:cs="Times New Roman"/>
          <w:sz w:val="24"/>
          <w:szCs w:val="24"/>
        </w:rPr>
        <w:t xml:space="preserve">ZHANG A, </w:t>
      </w:r>
      <w:r w:rsidRPr="002533AE">
        <w:rPr>
          <w:rFonts w:ascii="Times New Roman" w:eastAsia="Times New Roman" w:hAnsi="Times New Roman" w:cs="Times New Roman"/>
          <w:i/>
          <w:iCs/>
          <w:sz w:val="24"/>
          <w:szCs w:val="24"/>
        </w:rPr>
        <w:t>et al</w:t>
      </w:r>
      <w:r w:rsidRPr="00C40CB3">
        <w:rPr>
          <w:rFonts w:ascii="Times New Roman" w:eastAsia="Times New Roman" w:hAnsi="Times New Roman" w:cs="Times New Roman"/>
          <w:sz w:val="24"/>
          <w:szCs w:val="24"/>
        </w:rPr>
        <w:t xml:space="preserve">. Risk </w:t>
      </w:r>
      <w:proofErr w:type="spellStart"/>
      <w:r w:rsidRPr="00C40CB3">
        <w:rPr>
          <w:rFonts w:ascii="Times New Roman" w:eastAsia="Times New Roman" w:hAnsi="Times New Roman" w:cs="Times New Roman"/>
          <w:sz w:val="24"/>
          <w:szCs w:val="24"/>
        </w:rPr>
        <w:t>factors</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of</w:t>
      </w:r>
      <w:proofErr w:type="spellEnd"/>
      <w:r w:rsidRPr="00C40CB3">
        <w:rPr>
          <w:rFonts w:ascii="Times New Roman" w:eastAsia="Times New Roman" w:hAnsi="Times New Roman" w:cs="Times New Roman"/>
          <w:sz w:val="24"/>
          <w:szCs w:val="24"/>
        </w:rPr>
        <w:t xml:space="preserve"> facial herpes simplex </w:t>
      </w:r>
      <w:proofErr w:type="spellStart"/>
      <w:r w:rsidRPr="00C40CB3">
        <w:rPr>
          <w:rFonts w:ascii="Times New Roman" w:eastAsia="Times New Roman" w:hAnsi="Times New Roman" w:cs="Times New Roman"/>
          <w:sz w:val="24"/>
          <w:szCs w:val="24"/>
        </w:rPr>
        <w:t>after</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percutaneous</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microballoon</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compression</w:t>
      </w:r>
      <w:proofErr w:type="spellEnd"/>
      <w:r w:rsidRPr="00C40CB3">
        <w:rPr>
          <w:rFonts w:ascii="Times New Roman" w:eastAsia="Times New Roman" w:hAnsi="Times New Roman" w:cs="Times New Roman"/>
          <w:sz w:val="24"/>
          <w:szCs w:val="24"/>
        </w:rPr>
        <w:t xml:space="preserve"> for </w:t>
      </w:r>
      <w:proofErr w:type="spellStart"/>
      <w:r w:rsidRPr="00C40CB3">
        <w:rPr>
          <w:rFonts w:ascii="Times New Roman" w:eastAsia="Times New Roman" w:hAnsi="Times New Roman" w:cs="Times New Roman"/>
          <w:sz w:val="24"/>
          <w:szCs w:val="24"/>
        </w:rPr>
        <w:t>trigeminal</w:t>
      </w:r>
      <w:proofErr w:type="spellEnd"/>
      <w:r w:rsidRPr="00C40CB3">
        <w:rPr>
          <w:rFonts w:ascii="Times New Roman" w:eastAsia="Times New Roman" w:hAnsi="Times New Roman" w:cs="Times New Roman"/>
          <w:sz w:val="24"/>
          <w:szCs w:val="24"/>
        </w:rPr>
        <w:t xml:space="preserve"> neuralgia: A </w:t>
      </w:r>
      <w:proofErr w:type="spellStart"/>
      <w:r w:rsidRPr="00C40CB3">
        <w:rPr>
          <w:rFonts w:ascii="Times New Roman" w:eastAsia="Times New Roman" w:hAnsi="Times New Roman" w:cs="Times New Roman"/>
          <w:sz w:val="24"/>
          <w:szCs w:val="24"/>
        </w:rPr>
        <w:t>retrospective</w:t>
      </w:r>
      <w:proofErr w:type="spellEnd"/>
      <w:r w:rsidRPr="00C40CB3">
        <w:rPr>
          <w:rFonts w:ascii="Times New Roman" w:eastAsia="Times New Roman" w:hAnsi="Times New Roman" w:cs="Times New Roman"/>
          <w:sz w:val="24"/>
          <w:szCs w:val="24"/>
        </w:rPr>
        <w:t xml:space="preserve"> case-</w:t>
      </w:r>
      <w:proofErr w:type="spellStart"/>
      <w:r w:rsidRPr="00C40CB3">
        <w:rPr>
          <w:rFonts w:ascii="Times New Roman" w:eastAsia="Times New Roman" w:hAnsi="Times New Roman" w:cs="Times New Roman"/>
          <w:sz w:val="24"/>
          <w:szCs w:val="24"/>
        </w:rPr>
        <w:t>cohort</w:t>
      </w:r>
      <w:proofErr w:type="spellEnd"/>
      <w:r w:rsidRPr="00C40CB3">
        <w:rPr>
          <w:rFonts w:ascii="Times New Roman" w:eastAsia="Times New Roman" w:hAnsi="Times New Roman" w:cs="Times New Roman"/>
          <w:sz w:val="24"/>
          <w:szCs w:val="24"/>
        </w:rPr>
        <w:t xml:space="preserve"> </w:t>
      </w:r>
      <w:proofErr w:type="spellStart"/>
      <w:r w:rsidRPr="00C40CB3">
        <w:rPr>
          <w:rFonts w:ascii="Times New Roman" w:eastAsia="Times New Roman" w:hAnsi="Times New Roman" w:cs="Times New Roman"/>
          <w:sz w:val="24"/>
          <w:szCs w:val="24"/>
        </w:rPr>
        <w:t>study</w:t>
      </w:r>
      <w:proofErr w:type="spellEnd"/>
      <w:r w:rsidRPr="00C40CB3">
        <w:rPr>
          <w:rFonts w:ascii="Times New Roman" w:eastAsia="Times New Roman" w:hAnsi="Times New Roman" w:cs="Times New Roman"/>
          <w:sz w:val="24"/>
          <w:szCs w:val="24"/>
        </w:rPr>
        <w:t xml:space="preserve">. </w:t>
      </w:r>
      <w:r w:rsidRPr="0055497C">
        <w:rPr>
          <w:rFonts w:ascii="Times New Roman" w:eastAsia="Times New Roman" w:hAnsi="Times New Roman" w:cs="Times New Roman"/>
          <w:b/>
          <w:bCs/>
          <w:sz w:val="24"/>
          <w:szCs w:val="24"/>
        </w:rPr>
        <w:t xml:space="preserve">Neuro </w:t>
      </w:r>
      <w:proofErr w:type="spellStart"/>
      <w:r w:rsidRPr="0055497C">
        <w:rPr>
          <w:rFonts w:ascii="Times New Roman" w:eastAsia="Times New Roman" w:hAnsi="Times New Roman" w:cs="Times New Roman"/>
          <w:b/>
          <w:bCs/>
          <w:sz w:val="24"/>
          <w:szCs w:val="24"/>
        </w:rPr>
        <w:t>Endocrinol</w:t>
      </w:r>
      <w:proofErr w:type="spellEnd"/>
      <w:r w:rsidRPr="0055497C">
        <w:rPr>
          <w:rFonts w:ascii="Times New Roman" w:eastAsia="Times New Roman" w:hAnsi="Times New Roman" w:cs="Times New Roman"/>
          <w:b/>
          <w:bCs/>
          <w:sz w:val="24"/>
          <w:szCs w:val="24"/>
        </w:rPr>
        <w:t xml:space="preserve"> </w:t>
      </w:r>
      <w:proofErr w:type="spellStart"/>
      <w:r w:rsidRPr="0055497C">
        <w:rPr>
          <w:rFonts w:ascii="Times New Roman" w:eastAsia="Times New Roman" w:hAnsi="Times New Roman" w:cs="Times New Roman"/>
          <w:b/>
          <w:bCs/>
          <w:sz w:val="24"/>
          <w:szCs w:val="24"/>
        </w:rPr>
        <w:t>Lett</w:t>
      </w:r>
      <w:proofErr w:type="spellEnd"/>
      <w:r w:rsidRPr="00C40CB3">
        <w:rPr>
          <w:rFonts w:ascii="Times New Roman" w:eastAsia="Times New Roman" w:hAnsi="Times New Roman" w:cs="Times New Roman"/>
          <w:sz w:val="24"/>
          <w:szCs w:val="24"/>
        </w:rPr>
        <w:t xml:space="preserve">. 2023 Mar 8;44(1):31-38. </w:t>
      </w:r>
    </w:p>
    <w:p w14:paraId="64E36D7B" w14:textId="77777777" w:rsidR="004E5A97" w:rsidRPr="00101808" w:rsidRDefault="004E5A97" w:rsidP="00E37680">
      <w:pPr>
        <w:spacing w:after="0" w:line="360" w:lineRule="auto"/>
        <w:rPr>
          <w:color w:val="000000" w:themeColor="text1"/>
        </w:rPr>
      </w:pPr>
    </w:p>
    <w:sectPr w:rsidR="004E5A97" w:rsidRPr="00101808" w:rsidSect="003B4941">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479D" w14:textId="77777777" w:rsidR="00E37680" w:rsidRDefault="00E37680">
      <w:pPr>
        <w:spacing w:after="0" w:line="240" w:lineRule="auto"/>
      </w:pPr>
      <w:r>
        <w:separator/>
      </w:r>
    </w:p>
  </w:endnote>
  <w:endnote w:type="continuationSeparator" w:id="0">
    <w:p w14:paraId="129DA9E2" w14:textId="77777777" w:rsidR="00E37680" w:rsidRDefault="00E3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4482"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69C6"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0AD9"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62C9" w14:textId="77777777" w:rsidR="00E37680" w:rsidRDefault="00E37680">
      <w:pPr>
        <w:spacing w:after="0" w:line="240" w:lineRule="auto"/>
      </w:pPr>
      <w:r>
        <w:separator/>
      </w:r>
    </w:p>
  </w:footnote>
  <w:footnote w:type="continuationSeparator" w:id="0">
    <w:p w14:paraId="595EF3AA" w14:textId="77777777" w:rsidR="00E37680" w:rsidRDefault="00E3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9885" w14:textId="77777777" w:rsidR="00A05851" w:rsidRDefault="0020321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7608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9445" w14:textId="77777777" w:rsidR="00FD5028" w:rsidRDefault="00033613">
    <w:pPr>
      <w:pStyle w:val="Cabealho"/>
    </w:pPr>
    <w:r>
      <w:rPr>
        <w:noProof/>
      </w:rPr>
      <w:drawing>
        <wp:anchor distT="0" distB="0" distL="114300" distR="114300" simplePos="0" relativeHeight="251656192" behindDoc="0" locked="0" layoutInCell="1" allowOverlap="1" wp14:anchorId="5D0C5CEF" wp14:editId="3E56226D">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09739521" wp14:editId="322CCB30">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63E5" w14:textId="77777777" w:rsidR="00FD5028" w:rsidRDefault="0020321A">
    <w:pPr>
      <w:pStyle w:val="Cabealho"/>
    </w:pPr>
    <w:r>
      <w:rPr>
        <w:noProof/>
      </w:rPr>
      <w:pict w14:anchorId="7B7BA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3613"/>
    <w:rsid w:val="00064266"/>
    <w:rsid w:val="000A0266"/>
    <w:rsid w:val="00101808"/>
    <w:rsid w:val="00111972"/>
    <w:rsid w:val="001475F1"/>
    <w:rsid w:val="00153767"/>
    <w:rsid w:val="00155048"/>
    <w:rsid w:val="001738A6"/>
    <w:rsid w:val="00193E75"/>
    <w:rsid w:val="001A2A52"/>
    <w:rsid w:val="001B3DAE"/>
    <w:rsid w:val="001C216A"/>
    <w:rsid w:val="001D45E3"/>
    <w:rsid w:val="001F37DB"/>
    <w:rsid w:val="001F50AE"/>
    <w:rsid w:val="0020321A"/>
    <w:rsid w:val="002061ED"/>
    <w:rsid w:val="00265280"/>
    <w:rsid w:val="002A0971"/>
    <w:rsid w:val="002E6040"/>
    <w:rsid w:val="0030049A"/>
    <w:rsid w:val="003265EE"/>
    <w:rsid w:val="00333E91"/>
    <w:rsid w:val="003370D4"/>
    <w:rsid w:val="003B4941"/>
    <w:rsid w:val="003C78C0"/>
    <w:rsid w:val="003D74BE"/>
    <w:rsid w:val="003E5BE8"/>
    <w:rsid w:val="004312BE"/>
    <w:rsid w:val="004533EB"/>
    <w:rsid w:val="00476492"/>
    <w:rsid w:val="00481E55"/>
    <w:rsid w:val="004A38E0"/>
    <w:rsid w:val="004C28C5"/>
    <w:rsid w:val="004D50AA"/>
    <w:rsid w:val="004D7552"/>
    <w:rsid w:val="004E5A97"/>
    <w:rsid w:val="005143DE"/>
    <w:rsid w:val="00557F64"/>
    <w:rsid w:val="0058365D"/>
    <w:rsid w:val="00595CF7"/>
    <w:rsid w:val="006353F1"/>
    <w:rsid w:val="006530F1"/>
    <w:rsid w:val="006C3C9A"/>
    <w:rsid w:val="006E0EB3"/>
    <w:rsid w:val="006E59FA"/>
    <w:rsid w:val="006E65A0"/>
    <w:rsid w:val="006F1EDA"/>
    <w:rsid w:val="007034FC"/>
    <w:rsid w:val="007103DB"/>
    <w:rsid w:val="00721B3B"/>
    <w:rsid w:val="00751D3B"/>
    <w:rsid w:val="007530AB"/>
    <w:rsid w:val="00783CCF"/>
    <w:rsid w:val="007D34F2"/>
    <w:rsid w:val="007D73BF"/>
    <w:rsid w:val="0080069A"/>
    <w:rsid w:val="00853C4B"/>
    <w:rsid w:val="00865A9D"/>
    <w:rsid w:val="0086791F"/>
    <w:rsid w:val="008B4ABD"/>
    <w:rsid w:val="0096465C"/>
    <w:rsid w:val="009A2FBD"/>
    <w:rsid w:val="009C39BE"/>
    <w:rsid w:val="009D76D8"/>
    <w:rsid w:val="009E4985"/>
    <w:rsid w:val="009F5182"/>
    <w:rsid w:val="00A05851"/>
    <w:rsid w:val="00A05E93"/>
    <w:rsid w:val="00A3254E"/>
    <w:rsid w:val="00A56ED7"/>
    <w:rsid w:val="00A948CD"/>
    <w:rsid w:val="00AB5ABB"/>
    <w:rsid w:val="00AD778E"/>
    <w:rsid w:val="00AF3B0C"/>
    <w:rsid w:val="00B04123"/>
    <w:rsid w:val="00B37A61"/>
    <w:rsid w:val="00B521EB"/>
    <w:rsid w:val="00B63D21"/>
    <w:rsid w:val="00B719C9"/>
    <w:rsid w:val="00BD269F"/>
    <w:rsid w:val="00C452FB"/>
    <w:rsid w:val="00C54D28"/>
    <w:rsid w:val="00CC29C6"/>
    <w:rsid w:val="00CC65FC"/>
    <w:rsid w:val="00E005AD"/>
    <w:rsid w:val="00E27A68"/>
    <w:rsid w:val="00E37680"/>
    <w:rsid w:val="00E82399"/>
    <w:rsid w:val="00EA0A6E"/>
    <w:rsid w:val="00EE4C33"/>
    <w:rsid w:val="00EF4771"/>
    <w:rsid w:val="00F51BE7"/>
    <w:rsid w:val="00F52816"/>
    <w:rsid w:val="00FA58DF"/>
    <w:rsid w:val="00FB47EA"/>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6D0B3"/>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TabeladeGrade4-nfase61">
    <w:name w:val="Tabela de Grade 4 - Ênfase 61"/>
    <w:basedOn w:val="Tabelanormal"/>
    <w:next w:val="TabeladeGrade4-nfase6"/>
    <w:uiPriority w:val="49"/>
    <w:rsid w:val="001C216A"/>
    <w:pPr>
      <w:spacing w:after="0" w:line="240" w:lineRule="auto"/>
    </w:pPr>
    <w:rPr>
      <w:rFonts w:eastAsia="Times New Roman" w:cs="Times New Roman"/>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Grade4-nfase6">
    <w:name w:val="Grid Table 4 Accent 6"/>
    <w:basedOn w:val="Tabelanormal"/>
    <w:uiPriority w:val="49"/>
    <w:rsid w:val="001C216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nfase3">
    <w:name w:val="Grid Table 5 Dark Accent 3"/>
    <w:basedOn w:val="Tabelanormal"/>
    <w:uiPriority w:val="50"/>
    <w:rsid w:val="009A2F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Corpodetexto">
    <w:name w:val="Body Text"/>
    <w:basedOn w:val="Normal"/>
    <w:link w:val="CorpodetextoChar"/>
    <w:uiPriority w:val="1"/>
    <w:unhideWhenUsed/>
    <w:qFormat/>
    <w:rsid w:val="006353F1"/>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6353F1"/>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mp"/></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2567</Words>
  <Characters>13863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Vinicius silva</dc:creator>
  <cp:lastModifiedBy>Vinicius silva</cp:lastModifiedBy>
  <cp:revision>2</cp:revision>
  <cp:lastPrinted>2022-08-12T03:23:00Z</cp:lastPrinted>
  <dcterms:created xsi:type="dcterms:W3CDTF">2023-09-06T14:52:00Z</dcterms:created>
  <dcterms:modified xsi:type="dcterms:W3CDTF">2023-09-06T14:52:00Z</dcterms:modified>
</cp:coreProperties>
</file>