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4990" w14:textId="00FD25D8" w:rsidR="00423E15" w:rsidRPr="00DF1808" w:rsidRDefault="00E37380" w:rsidP="00310C09">
      <w:pPr>
        <w:spacing w:before="77"/>
        <w:ind w:right="148"/>
        <w:rPr>
          <w:b/>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6F694AE5">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51319" w14:textId="77777777" w:rsidR="00423E15" w:rsidRDefault="00423E15">
      <w:pPr>
        <w:pStyle w:val="Corpodetexto"/>
        <w:spacing w:before="3"/>
        <w:ind w:left="0"/>
        <w:rPr>
          <w:rFonts w:ascii="Arial MT"/>
          <w:sz w:val="25"/>
        </w:rPr>
      </w:pPr>
    </w:p>
    <w:p w14:paraId="09A557D7" w14:textId="77777777" w:rsidR="00310C09" w:rsidRDefault="00310C09" w:rsidP="00310C09">
      <w:pPr>
        <w:spacing w:line="360" w:lineRule="auto"/>
        <w:jc w:val="center"/>
        <w:rPr>
          <w:b/>
          <w:sz w:val="24"/>
          <w:szCs w:val="24"/>
        </w:rPr>
      </w:pPr>
      <w:r>
        <w:rPr>
          <w:b/>
          <w:sz w:val="24"/>
          <w:szCs w:val="24"/>
        </w:rPr>
        <w:t>ABORDAGEM CIRÚRGICA EM PACIENTE PORTADOR DE DISOSTOSE CLEIDOCRANIANA: RELATO DE CASO</w:t>
      </w:r>
    </w:p>
    <w:p w14:paraId="561EC521" w14:textId="77777777" w:rsidR="00310C09" w:rsidRPr="0063090F" w:rsidRDefault="00310C09" w:rsidP="00310C09">
      <w:pPr>
        <w:spacing w:line="360" w:lineRule="auto"/>
        <w:jc w:val="center"/>
        <w:rPr>
          <w:sz w:val="24"/>
          <w:szCs w:val="24"/>
        </w:rPr>
      </w:pPr>
    </w:p>
    <w:p w14:paraId="27279B0A" w14:textId="77777777" w:rsidR="00310C09" w:rsidRPr="0063090F" w:rsidRDefault="00310C09" w:rsidP="00310C09">
      <w:pPr>
        <w:spacing w:line="360" w:lineRule="auto"/>
        <w:jc w:val="both"/>
        <w:rPr>
          <w:sz w:val="24"/>
          <w:szCs w:val="24"/>
        </w:rPr>
      </w:pPr>
      <w:r w:rsidRPr="0063090F">
        <w:rPr>
          <w:sz w:val="24"/>
          <w:szCs w:val="24"/>
        </w:rPr>
        <w:t xml:space="preserve">Autores: </w:t>
      </w:r>
      <w:r w:rsidRPr="00900423">
        <w:rPr>
          <w:sz w:val="24"/>
          <w:szCs w:val="24"/>
        </w:rPr>
        <w:t>Lucas Pinto Ferreira</w:t>
      </w:r>
      <w:r w:rsidRPr="0063090F">
        <w:rPr>
          <w:sz w:val="24"/>
          <w:szCs w:val="24"/>
        </w:rPr>
        <w:t>¹,</w:t>
      </w:r>
      <w:r>
        <w:rPr>
          <w:sz w:val="24"/>
          <w:szCs w:val="24"/>
        </w:rPr>
        <w:t xml:space="preserve"> </w:t>
      </w:r>
      <w:r w:rsidRPr="00900423">
        <w:rPr>
          <w:sz w:val="24"/>
          <w:szCs w:val="24"/>
        </w:rPr>
        <w:t>Priscilla Flores Silva</w:t>
      </w:r>
      <w:r>
        <w:rPr>
          <w:sz w:val="24"/>
          <w:szCs w:val="24"/>
        </w:rPr>
        <w:t xml:space="preserve"> Gonçalves</w:t>
      </w:r>
      <w:r>
        <w:rPr>
          <w:sz w:val="24"/>
          <w:szCs w:val="24"/>
          <w:vertAlign w:val="superscript"/>
        </w:rPr>
        <w:t>²</w:t>
      </w:r>
      <w:r w:rsidRPr="0063090F">
        <w:rPr>
          <w:sz w:val="24"/>
          <w:szCs w:val="24"/>
        </w:rPr>
        <w:t>.</w:t>
      </w:r>
    </w:p>
    <w:p w14:paraId="3573907F" w14:textId="276FD732" w:rsidR="00310C09" w:rsidRDefault="00310C09" w:rsidP="00310C09">
      <w:pPr>
        <w:spacing w:line="360" w:lineRule="auto"/>
        <w:jc w:val="both"/>
        <w:rPr>
          <w:sz w:val="24"/>
          <w:szCs w:val="24"/>
          <w:vertAlign w:val="superscript"/>
        </w:rPr>
      </w:pPr>
      <w:r w:rsidRPr="0063090F">
        <w:rPr>
          <w:sz w:val="24"/>
          <w:szCs w:val="24"/>
        </w:rPr>
        <w:t>¹Acadêmic</w:t>
      </w:r>
      <w:r>
        <w:rPr>
          <w:sz w:val="24"/>
          <w:szCs w:val="24"/>
        </w:rPr>
        <w:t>o</w:t>
      </w:r>
      <w:r w:rsidRPr="0063090F">
        <w:rPr>
          <w:sz w:val="24"/>
          <w:szCs w:val="24"/>
        </w:rPr>
        <w:t xml:space="preserve"> de Odontologia</w:t>
      </w:r>
      <w:r>
        <w:rPr>
          <w:sz w:val="24"/>
          <w:szCs w:val="24"/>
        </w:rPr>
        <w:t>, Centro Universitário Fibra</w:t>
      </w:r>
      <w:r w:rsidRPr="0063090F">
        <w:rPr>
          <w:sz w:val="24"/>
          <w:szCs w:val="24"/>
        </w:rPr>
        <w:t>;</w:t>
      </w:r>
    </w:p>
    <w:p w14:paraId="786D9BD8" w14:textId="757D5CC0" w:rsidR="00310C09" w:rsidRPr="0063090F" w:rsidRDefault="00310C09" w:rsidP="00310C09">
      <w:pPr>
        <w:spacing w:line="360" w:lineRule="auto"/>
        <w:jc w:val="both"/>
        <w:rPr>
          <w:sz w:val="24"/>
          <w:szCs w:val="24"/>
        </w:rPr>
      </w:pPr>
      <w:r>
        <w:rPr>
          <w:sz w:val="24"/>
          <w:szCs w:val="24"/>
          <w:vertAlign w:val="superscript"/>
        </w:rPr>
        <w:t>²</w:t>
      </w:r>
      <w:r w:rsidRPr="0063090F">
        <w:rPr>
          <w:sz w:val="24"/>
          <w:szCs w:val="24"/>
        </w:rPr>
        <w:t>Doutor</w:t>
      </w:r>
      <w:r>
        <w:rPr>
          <w:sz w:val="24"/>
          <w:szCs w:val="24"/>
        </w:rPr>
        <w:t xml:space="preserve">a </w:t>
      </w:r>
      <w:r w:rsidRPr="0063090F">
        <w:rPr>
          <w:sz w:val="24"/>
          <w:szCs w:val="24"/>
        </w:rPr>
        <w:t xml:space="preserve">em </w:t>
      </w:r>
      <w:r>
        <w:rPr>
          <w:sz w:val="24"/>
          <w:szCs w:val="24"/>
        </w:rPr>
        <w:t>Estom</w:t>
      </w:r>
      <w:r w:rsidRPr="0063090F">
        <w:rPr>
          <w:sz w:val="24"/>
          <w:szCs w:val="24"/>
        </w:rPr>
        <w:t>ato</w:t>
      </w:r>
      <w:r>
        <w:rPr>
          <w:sz w:val="24"/>
          <w:szCs w:val="24"/>
        </w:rPr>
        <w:t>pato</w:t>
      </w:r>
      <w:r w:rsidRPr="0063090F">
        <w:rPr>
          <w:sz w:val="24"/>
          <w:szCs w:val="24"/>
        </w:rPr>
        <w:t>logia Bucal</w:t>
      </w:r>
      <w:r>
        <w:rPr>
          <w:sz w:val="24"/>
          <w:szCs w:val="24"/>
        </w:rPr>
        <w:t>, Professora do Centro Universitário Fibra;</w:t>
      </w:r>
    </w:p>
    <w:p w14:paraId="6847CBDD" w14:textId="77777777" w:rsidR="00310C09" w:rsidRDefault="00000000" w:rsidP="00310C09">
      <w:pPr>
        <w:spacing w:line="360" w:lineRule="auto"/>
        <w:jc w:val="both"/>
        <w:rPr>
          <w:rStyle w:val="Hyperlink"/>
          <w:sz w:val="24"/>
          <w:szCs w:val="24"/>
        </w:rPr>
      </w:pPr>
      <w:hyperlink r:id="rId8" w:history="1">
        <w:r w:rsidR="00310C09" w:rsidRPr="00775C2B">
          <w:rPr>
            <w:rStyle w:val="Hyperlink"/>
            <w:sz w:val="24"/>
            <w:szCs w:val="24"/>
          </w:rPr>
          <w:t>lucas.p.ferreira@hotmail.com</w:t>
        </w:r>
      </w:hyperlink>
    </w:p>
    <w:p w14:paraId="2564CD15" w14:textId="77777777" w:rsidR="00310C09" w:rsidRDefault="00000000" w:rsidP="00310C09">
      <w:pPr>
        <w:spacing w:line="360" w:lineRule="auto"/>
        <w:jc w:val="both"/>
        <w:rPr>
          <w:rStyle w:val="Hyperlink"/>
          <w:rFonts w:ascii="Arial" w:hAnsi="Arial" w:cs="Arial"/>
          <w:sz w:val="24"/>
          <w:szCs w:val="24"/>
        </w:rPr>
      </w:pPr>
      <w:hyperlink r:id="rId9" w:history="1">
        <w:r w:rsidR="00310C09" w:rsidRPr="00453053">
          <w:rPr>
            <w:rStyle w:val="Hyperlink"/>
            <w:rFonts w:ascii="Arial" w:hAnsi="Arial" w:cs="Arial"/>
            <w:sz w:val="24"/>
            <w:szCs w:val="24"/>
          </w:rPr>
          <w:t>pfsg85@gmail.com</w:t>
        </w:r>
      </w:hyperlink>
    </w:p>
    <w:p w14:paraId="28E0AA3C" w14:textId="77777777" w:rsidR="00310C09" w:rsidRPr="0063090F" w:rsidRDefault="00310C09" w:rsidP="00310C09">
      <w:pPr>
        <w:spacing w:line="360" w:lineRule="auto"/>
        <w:jc w:val="both"/>
        <w:rPr>
          <w:sz w:val="24"/>
          <w:szCs w:val="24"/>
        </w:rPr>
      </w:pPr>
    </w:p>
    <w:p w14:paraId="271C5268" w14:textId="339F143A" w:rsidR="00310C09" w:rsidRPr="00C57C33" w:rsidRDefault="00310C09" w:rsidP="00310C09">
      <w:pPr>
        <w:spacing w:line="360" w:lineRule="auto"/>
        <w:jc w:val="both"/>
        <w:rPr>
          <w:sz w:val="24"/>
          <w:szCs w:val="24"/>
        </w:rPr>
      </w:pPr>
      <w:r>
        <w:rPr>
          <w:bCs/>
          <w:sz w:val="24"/>
          <w:szCs w:val="24"/>
        </w:rPr>
        <w:t xml:space="preserve">A disostose cleidocraniana foi descrita pela primeira vez em 1765, porém, 1946 essa patologia genética foi constatada que se tratava de uma herança autossômica dominante, onde em alguns casos fatores externos durante o período fetal influenciam mutações no gene CBA1, situado no cromossomo 6p21, responsáveis pela transformação de células tronco mesenquimais em osteoblastos. Clavículas hipoplásicas ou aplásicas, atraso ou fechamento tardio das suturas cranianas, baixa estatura, anomalias dentárias. O paciente com disostose cleidocraniana precisa de uma equipe de múltiplas especialidades visando seu diagnostico ao tratamento. </w:t>
      </w:r>
      <w:r w:rsidRPr="0063090F">
        <w:rPr>
          <w:sz w:val="24"/>
          <w:szCs w:val="24"/>
        </w:rPr>
        <w:t>O objetivo deste trabalho é relatar um</w:t>
      </w:r>
      <w:r>
        <w:rPr>
          <w:sz w:val="24"/>
          <w:szCs w:val="24"/>
        </w:rPr>
        <w:t>a abordagem cirúrgica em paciente portador de disostose cleidocraniana e seu manejo cirúrgico visando o seu tratamento</w:t>
      </w:r>
      <w:r w:rsidRPr="0063090F">
        <w:rPr>
          <w:sz w:val="24"/>
          <w:szCs w:val="24"/>
        </w:rPr>
        <w:t>.</w:t>
      </w:r>
      <w:r w:rsidR="00C57C33">
        <w:rPr>
          <w:sz w:val="24"/>
          <w:szCs w:val="24"/>
        </w:rPr>
        <w:t xml:space="preserve"> </w:t>
      </w:r>
      <w:r>
        <w:rPr>
          <w:sz w:val="24"/>
          <w:szCs w:val="24"/>
        </w:rPr>
        <w:t>Paciente M.C.R.S; gênero feminino, 20 anos, natural de Recife, apresentou-se ao ambulatório de cirurgia Bucomaxilofacial, via encaminhamento, para avaliação de retenções dos dentes decíduos e múltiplos dentes impactados, a paciente apresentava hipertelorismo, baixa estatura, distância intercantal e base nasal aumentada, foi solicitada a paciente a tentativa de união dos ombros, onde a aproximação foi positiva em direção a linha média do corpo, a paciente foi encaminhada para outra unidade especializada em síndromes genéticas e foi constatado o diagnóstico de disostose cleidocraniana. Após radiográfica panorâmica foi observado vinte e três dentes inclusos, onde, catorze fazem parte da dentição permanente e nove são dentes supranumenários, após isso, foi feita a exodontia dos dentes supranumenários e optou-se juntamente com cirurgião-dentista especialista em ortodontia o tracionamento dos dentes permanentes.</w:t>
      </w:r>
      <w:r w:rsidR="00C57C33">
        <w:rPr>
          <w:sz w:val="24"/>
          <w:szCs w:val="24"/>
        </w:rPr>
        <w:t xml:space="preserve"> </w:t>
      </w:r>
      <w:r w:rsidR="00C57C33" w:rsidRPr="00C57C33">
        <w:rPr>
          <w:sz w:val="24"/>
          <w:szCs w:val="24"/>
        </w:rPr>
        <w:t>Como as manifestações bucais e faciais são marcantes, o cirurgião-dentista talvez seja o primeiro a detectá-las, devendo portanto, referenciar o paciente para o tratamento mais adequado</w:t>
      </w:r>
      <w:r w:rsidR="00C57C33">
        <w:rPr>
          <w:sz w:val="24"/>
          <w:szCs w:val="24"/>
        </w:rPr>
        <w:t xml:space="preserve">, </w:t>
      </w:r>
      <w:r w:rsidR="00C57C33" w:rsidRPr="00C57C33">
        <w:rPr>
          <w:sz w:val="24"/>
          <w:szCs w:val="24"/>
        </w:rPr>
        <w:t>cabendo ao profissional preconizar o melhor para o paciente visando à sua estética e funcionalidade.</w:t>
      </w:r>
    </w:p>
    <w:p w14:paraId="049226F8" w14:textId="77777777" w:rsidR="00310C09" w:rsidRDefault="00310C09" w:rsidP="00310C09">
      <w:pPr>
        <w:spacing w:line="360" w:lineRule="auto"/>
        <w:jc w:val="both"/>
        <w:rPr>
          <w:sz w:val="24"/>
          <w:szCs w:val="24"/>
        </w:rPr>
      </w:pPr>
      <w:r w:rsidRPr="0063090F">
        <w:rPr>
          <w:b/>
          <w:sz w:val="24"/>
          <w:szCs w:val="24"/>
        </w:rPr>
        <w:t>Área:</w:t>
      </w:r>
      <w:r w:rsidRPr="0063090F">
        <w:rPr>
          <w:sz w:val="24"/>
          <w:szCs w:val="24"/>
        </w:rPr>
        <w:t xml:space="preserve"> </w:t>
      </w:r>
      <w:r w:rsidRPr="00423C39">
        <w:rPr>
          <w:sz w:val="24"/>
          <w:szCs w:val="24"/>
        </w:rPr>
        <w:t>Cirurgia e Traumatologia Buco-Maxilo-Faciais</w:t>
      </w:r>
      <w:r w:rsidRPr="0063090F">
        <w:rPr>
          <w:sz w:val="24"/>
          <w:szCs w:val="24"/>
        </w:rPr>
        <w:t xml:space="preserve">; </w:t>
      </w:r>
    </w:p>
    <w:p w14:paraId="75ED9AA2" w14:textId="77777777" w:rsidR="00310C09" w:rsidRPr="0063090F" w:rsidRDefault="00310C09" w:rsidP="00310C09">
      <w:pPr>
        <w:spacing w:line="360" w:lineRule="auto"/>
        <w:jc w:val="both"/>
        <w:rPr>
          <w:sz w:val="24"/>
          <w:szCs w:val="24"/>
        </w:rPr>
      </w:pPr>
      <w:r w:rsidRPr="0063090F">
        <w:rPr>
          <w:b/>
          <w:sz w:val="24"/>
          <w:szCs w:val="24"/>
        </w:rPr>
        <w:lastRenderedPageBreak/>
        <w:t>Modalidade:</w:t>
      </w:r>
      <w:r w:rsidRPr="0063090F">
        <w:rPr>
          <w:sz w:val="24"/>
          <w:szCs w:val="24"/>
        </w:rPr>
        <w:t xml:space="preserve"> </w:t>
      </w:r>
      <w:r>
        <w:rPr>
          <w:sz w:val="24"/>
          <w:szCs w:val="24"/>
        </w:rPr>
        <w:t>Relato de caso</w:t>
      </w:r>
      <w:r w:rsidRPr="0063090F">
        <w:rPr>
          <w:sz w:val="24"/>
          <w:szCs w:val="24"/>
        </w:rPr>
        <w:t>.</w:t>
      </w:r>
    </w:p>
    <w:p w14:paraId="37522EF0" w14:textId="77777777" w:rsidR="00310C09" w:rsidRPr="003862B5" w:rsidRDefault="00310C09" w:rsidP="00310C09">
      <w:pPr>
        <w:spacing w:line="360" w:lineRule="auto"/>
        <w:jc w:val="both"/>
        <w:rPr>
          <w:color w:val="FF0000"/>
          <w:sz w:val="24"/>
          <w:szCs w:val="24"/>
        </w:rPr>
      </w:pPr>
      <w:r w:rsidRPr="0063090F">
        <w:rPr>
          <w:b/>
          <w:sz w:val="24"/>
          <w:szCs w:val="24"/>
        </w:rPr>
        <w:t xml:space="preserve">Palavras-chave: </w:t>
      </w:r>
      <w:r w:rsidRPr="00F72F29">
        <w:rPr>
          <w:color w:val="212529"/>
          <w:sz w:val="24"/>
          <w:szCs w:val="24"/>
          <w:shd w:val="clear" w:color="auto" w:fill="FFFFFF"/>
        </w:rPr>
        <w:t>Displasia Cleidocraniana</w:t>
      </w:r>
      <w:r>
        <w:rPr>
          <w:color w:val="212529"/>
          <w:sz w:val="24"/>
          <w:szCs w:val="24"/>
          <w:shd w:val="clear" w:color="auto" w:fill="FFFFFF"/>
        </w:rPr>
        <w:t>, Deformidade congênita, Exodontia</w:t>
      </w:r>
    </w:p>
    <w:p w14:paraId="3080EB62" w14:textId="5F6A3CA4" w:rsidR="00423E15" w:rsidRDefault="00423E15" w:rsidP="00E37590">
      <w:pPr>
        <w:pStyle w:val="Corpodetexto"/>
        <w:spacing w:before="138" w:line="360" w:lineRule="auto"/>
        <w:ind w:right="3887"/>
        <w:sectPr w:rsidR="00423E15">
          <w:headerReference w:type="even" r:id="rId10"/>
          <w:headerReference w:type="default" r:id="rId11"/>
          <w:footerReference w:type="even" r:id="rId12"/>
          <w:footerReference w:type="default" r:id="rId13"/>
          <w:headerReference w:type="first" r:id="rId14"/>
          <w:footerReference w:type="first" r:id="rId15"/>
          <w:pgSz w:w="11920" w:h="16840"/>
          <w:pgMar w:top="1340" w:right="1580" w:bottom="280" w:left="1460" w:header="720" w:footer="720" w:gutter="0"/>
          <w:cols w:space="720"/>
        </w:sectPr>
      </w:pPr>
    </w:p>
    <w:p w14:paraId="5CD2EA76" w14:textId="41C84C7F" w:rsidR="00E37590" w:rsidRDefault="00E37590" w:rsidP="00EE7ADF">
      <w:pPr>
        <w:pStyle w:val="Corpodetexto"/>
        <w:spacing w:before="138" w:line="360" w:lineRule="auto"/>
        <w:ind w:left="0" w:right="3887"/>
      </w:pPr>
    </w:p>
    <w:sectPr w:rsidR="00E37590">
      <w:pgSz w:w="11920" w:h="16840"/>
      <w:pgMar w:top="1340" w:right="15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B1A0" w14:textId="77777777" w:rsidR="00A84AE2" w:rsidRDefault="00A84AE2" w:rsidP="00E37590">
      <w:r>
        <w:separator/>
      </w:r>
    </w:p>
  </w:endnote>
  <w:endnote w:type="continuationSeparator" w:id="0">
    <w:p w14:paraId="23B522B5" w14:textId="77777777" w:rsidR="00A84AE2" w:rsidRDefault="00A84AE2"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7C1D" w14:textId="77777777" w:rsidR="00E37590" w:rsidRDefault="00E37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0832" w14:textId="77777777" w:rsidR="00E37590" w:rsidRDefault="00E375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1E9" w14:textId="77777777" w:rsidR="00E37590" w:rsidRDefault="00E375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9B98" w14:textId="77777777" w:rsidR="00A84AE2" w:rsidRDefault="00A84AE2" w:rsidP="00E37590">
      <w:r>
        <w:separator/>
      </w:r>
    </w:p>
  </w:footnote>
  <w:footnote w:type="continuationSeparator" w:id="0">
    <w:p w14:paraId="0CA076FB" w14:textId="77777777" w:rsidR="00A84AE2" w:rsidRDefault="00A84AE2" w:rsidP="00E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03C4" w14:textId="77777777" w:rsidR="00E37590" w:rsidRDefault="00000000">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1027"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97122"/>
      <w:docPartObj>
        <w:docPartGallery w:val="Watermarks"/>
        <w:docPartUnique/>
      </w:docPartObj>
    </w:sdtPr>
    <w:sdtContent>
      <w:p w14:paraId="78B0F572" w14:textId="77777777" w:rsidR="00E37590" w:rsidRDefault="00000000">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1026"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DBE7" w14:textId="77777777" w:rsidR="00E37590" w:rsidRDefault="00000000">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1025"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15:restartNumberingAfterBreak="0">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15:restartNumberingAfterBreak="0">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15:restartNumberingAfterBreak="0">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15:restartNumberingAfterBreak="0">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15:restartNumberingAfterBreak="0">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15:restartNumberingAfterBreak="0">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15:restartNumberingAfterBreak="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15:restartNumberingAfterBreak="0">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15:restartNumberingAfterBreak="0">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15:restartNumberingAfterBreak="0">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15:restartNumberingAfterBreak="0">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16cid:durableId="1773935229">
    <w:abstractNumId w:val="5"/>
  </w:num>
  <w:num w:numId="2" w16cid:durableId="526597564">
    <w:abstractNumId w:val="11"/>
  </w:num>
  <w:num w:numId="3" w16cid:durableId="1192571313">
    <w:abstractNumId w:val="10"/>
  </w:num>
  <w:num w:numId="4" w16cid:durableId="740449414">
    <w:abstractNumId w:val="2"/>
  </w:num>
  <w:num w:numId="5" w16cid:durableId="206181736">
    <w:abstractNumId w:val="15"/>
  </w:num>
  <w:num w:numId="6" w16cid:durableId="223368752">
    <w:abstractNumId w:val="0"/>
  </w:num>
  <w:num w:numId="7" w16cid:durableId="1385107085">
    <w:abstractNumId w:val="3"/>
  </w:num>
  <w:num w:numId="8" w16cid:durableId="622033303">
    <w:abstractNumId w:val="6"/>
  </w:num>
  <w:num w:numId="9" w16cid:durableId="759983853">
    <w:abstractNumId w:val="9"/>
  </w:num>
  <w:num w:numId="10" w16cid:durableId="1174146254">
    <w:abstractNumId w:val="12"/>
  </w:num>
  <w:num w:numId="11" w16cid:durableId="668797799">
    <w:abstractNumId w:val="4"/>
  </w:num>
  <w:num w:numId="12" w16cid:durableId="1484856833">
    <w:abstractNumId w:val="14"/>
  </w:num>
  <w:num w:numId="13" w16cid:durableId="2125728186">
    <w:abstractNumId w:val="1"/>
  </w:num>
  <w:num w:numId="14" w16cid:durableId="494763367">
    <w:abstractNumId w:val="8"/>
  </w:num>
  <w:num w:numId="15" w16cid:durableId="311643397">
    <w:abstractNumId w:val="7"/>
  </w:num>
  <w:num w:numId="16" w16cid:durableId="383916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15"/>
    <w:rsid w:val="00050D39"/>
    <w:rsid w:val="00055D2A"/>
    <w:rsid w:val="000A669A"/>
    <w:rsid w:val="000C2ADB"/>
    <w:rsid w:val="000D6B22"/>
    <w:rsid w:val="00172E81"/>
    <w:rsid w:val="00197DCF"/>
    <w:rsid w:val="001B22B3"/>
    <w:rsid w:val="001B43BC"/>
    <w:rsid w:val="002A3E67"/>
    <w:rsid w:val="002E6C10"/>
    <w:rsid w:val="00307637"/>
    <w:rsid w:val="00310C09"/>
    <w:rsid w:val="00340973"/>
    <w:rsid w:val="00353414"/>
    <w:rsid w:val="00376F82"/>
    <w:rsid w:val="003876BC"/>
    <w:rsid w:val="00391E91"/>
    <w:rsid w:val="003D0A31"/>
    <w:rsid w:val="003F4EB6"/>
    <w:rsid w:val="004228A9"/>
    <w:rsid w:val="00423E15"/>
    <w:rsid w:val="00473D93"/>
    <w:rsid w:val="0047523E"/>
    <w:rsid w:val="00477C3A"/>
    <w:rsid w:val="004A1723"/>
    <w:rsid w:val="004C609B"/>
    <w:rsid w:val="004D286A"/>
    <w:rsid w:val="004E2ECD"/>
    <w:rsid w:val="004F08AC"/>
    <w:rsid w:val="005000C6"/>
    <w:rsid w:val="00544E41"/>
    <w:rsid w:val="005A4908"/>
    <w:rsid w:val="005D1F2B"/>
    <w:rsid w:val="006160BA"/>
    <w:rsid w:val="0064428F"/>
    <w:rsid w:val="00661A58"/>
    <w:rsid w:val="006B64B7"/>
    <w:rsid w:val="006F01A9"/>
    <w:rsid w:val="007265AD"/>
    <w:rsid w:val="00737C8E"/>
    <w:rsid w:val="007538AF"/>
    <w:rsid w:val="00782EE4"/>
    <w:rsid w:val="007B0FE8"/>
    <w:rsid w:val="00814718"/>
    <w:rsid w:val="0084482A"/>
    <w:rsid w:val="008533EB"/>
    <w:rsid w:val="0088098F"/>
    <w:rsid w:val="00886092"/>
    <w:rsid w:val="00893E67"/>
    <w:rsid w:val="008E0CB5"/>
    <w:rsid w:val="009478EA"/>
    <w:rsid w:val="00950510"/>
    <w:rsid w:val="009556D7"/>
    <w:rsid w:val="00993D41"/>
    <w:rsid w:val="009A6E04"/>
    <w:rsid w:val="009D08E9"/>
    <w:rsid w:val="009E4D3F"/>
    <w:rsid w:val="00A111AF"/>
    <w:rsid w:val="00A303DC"/>
    <w:rsid w:val="00A43CDF"/>
    <w:rsid w:val="00A84AE2"/>
    <w:rsid w:val="00A94FAC"/>
    <w:rsid w:val="00AA226E"/>
    <w:rsid w:val="00AB4B32"/>
    <w:rsid w:val="00AB6AB8"/>
    <w:rsid w:val="00B40E5E"/>
    <w:rsid w:val="00B464CE"/>
    <w:rsid w:val="00B50CA9"/>
    <w:rsid w:val="00BB72F0"/>
    <w:rsid w:val="00BD2D51"/>
    <w:rsid w:val="00BD49C0"/>
    <w:rsid w:val="00BF6D96"/>
    <w:rsid w:val="00C211C4"/>
    <w:rsid w:val="00C23C7C"/>
    <w:rsid w:val="00C57C33"/>
    <w:rsid w:val="00C82E06"/>
    <w:rsid w:val="00D31695"/>
    <w:rsid w:val="00D93E38"/>
    <w:rsid w:val="00D95E4A"/>
    <w:rsid w:val="00DB47ED"/>
    <w:rsid w:val="00DF1808"/>
    <w:rsid w:val="00E0329B"/>
    <w:rsid w:val="00E12081"/>
    <w:rsid w:val="00E37380"/>
    <w:rsid w:val="00E37590"/>
    <w:rsid w:val="00E46CE8"/>
    <w:rsid w:val="00EC4F61"/>
    <w:rsid w:val="00EE7ADF"/>
    <w:rsid w:val="00F1421A"/>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FBDE"/>
  <w15:docId w15:val="{3E3810A9-7EB3-4EC7-94C2-1F8E5E5F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MenoPendente1">
    <w:name w:val="Menção Pendente1"/>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as.p.ferreira@hot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fsg85@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403</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Lucas pinto ferreira</cp:lastModifiedBy>
  <cp:revision>3</cp:revision>
  <dcterms:created xsi:type="dcterms:W3CDTF">2023-09-19T12:35:00Z</dcterms:created>
  <dcterms:modified xsi:type="dcterms:W3CDTF">2023-09-19T12:54:00Z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