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858783D" w14:textId="1D5C45BB" w:rsidR="007830E4" w:rsidRDefault="00883D1F" w:rsidP="0098124A">
      <w:pPr>
        <w:shd w:val="clear" w:color="auto" w:fill="FFFFFF"/>
        <w:tabs>
          <w:tab w:val="left" w:pos="2500"/>
        </w:tabs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A</w:t>
      </w:r>
      <w:r w:rsidR="00B62C7E">
        <w:rPr>
          <w:b/>
          <w:sz w:val="24"/>
          <w:szCs w:val="24"/>
        </w:rPr>
        <w:t xml:space="preserve">S PRINCIPAIS </w:t>
      </w:r>
      <w:r>
        <w:rPr>
          <w:b/>
          <w:sz w:val="24"/>
          <w:szCs w:val="24"/>
        </w:rPr>
        <w:t>OCORRÊNCIAS DE CRIMES AMBIENTAIS</w:t>
      </w:r>
      <w:r w:rsidR="00B62C7E">
        <w:rPr>
          <w:b/>
          <w:sz w:val="24"/>
          <w:szCs w:val="24"/>
        </w:rPr>
        <w:t xml:space="preserve"> CONTRA A FLORA </w:t>
      </w:r>
      <w:r>
        <w:rPr>
          <w:b/>
          <w:sz w:val="24"/>
          <w:szCs w:val="24"/>
        </w:rPr>
        <w:t>NO M</w:t>
      </w:r>
      <w:r w:rsidR="00826040">
        <w:rPr>
          <w:b/>
          <w:sz w:val="24"/>
          <w:szCs w:val="24"/>
        </w:rPr>
        <w:t>U</w:t>
      </w:r>
      <w:r>
        <w:rPr>
          <w:b/>
          <w:sz w:val="24"/>
          <w:szCs w:val="24"/>
        </w:rPr>
        <w:t>N</w:t>
      </w:r>
      <w:r w:rsidR="00826040">
        <w:rPr>
          <w:b/>
          <w:sz w:val="24"/>
          <w:szCs w:val="24"/>
        </w:rPr>
        <w:t>I</w:t>
      </w:r>
      <w:r>
        <w:rPr>
          <w:b/>
          <w:sz w:val="24"/>
          <w:szCs w:val="24"/>
        </w:rPr>
        <w:t>CÍPIO DE RONDON</w:t>
      </w:r>
      <w:r w:rsidR="00826040">
        <w:rPr>
          <w:b/>
          <w:sz w:val="24"/>
          <w:szCs w:val="24"/>
        </w:rPr>
        <w:t xml:space="preserve"> DO PARÁ</w:t>
      </w:r>
      <w:r>
        <w:rPr>
          <w:b/>
          <w:sz w:val="24"/>
          <w:szCs w:val="24"/>
        </w:rPr>
        <w:t xml:space="preserve"> - PA</w:t>
      </w:r>
    </w:p>
    <w:p w14:paraId="5B9D6B5A" w14:textId="5F3507A5" w:rsidR="007830E4" w:rsidRPr="008A25D1" w:rsidRDefault="00D62CAF" w:rsidP="0098124A">
      <w:pPr>
        <w:shd w:val="clear" w:color="auto" w:fill="FFFFFF"/>
        <w:tabs>
          <w:tab w:val="left" w:pos="2500"/>
        </w:tabs>
        <w:jc w:val="center"/>
        <w:rPr>
          <w:sz w:val="24"/>
          <w:szCs w:val="24"/>
          <w:vertAlign w:val="superscript"/>
        </w:rPr>
      </w:pPr>
      <w:r>
        <w:rPr>
          <w:sz w:val="24"/>
          <w:szCs w:val="24"/>
        </w:rPr>
        <w:t>Mayane Taissa Trindade Rodrigues</w:t>
      </w:r>
      <w:r w:rsidRPr="00D62CAF">
        <w:rPr>
          <w:sz w:val="24"/>
          <w:szCs w:val="24"/>
        </w:rPr>
        <w:t xml:space="preserve"> </w:t>
      </w:r>
      <w:r w:rsidR="007652C9">
        <w:rPr>
          <w:sz w:val="24"/>
          <w:szCs w:val="24"/>
          <w:vertAlign w:val="superscript"/>
        </w:rPr>
        <w:t>1</w:t>
      </w:r>
      <w:r w:rsidR="007652C9">
        <w:rPr>
          <w:sz w:val="24"/>
          <w:szCs w:val="24"/>
        </w:rPr>
        <w:t>; John</w:t>
      </w:r>
      <w:r>
        <w:rPr>
          <w:sz w:val="24"/>
          <w:szCs w:val="24"/>
        </w:rPr>
        <w:t xml:space="preserve"> Maciel Barra</w:t>
      </w:r>
      <w:r>
        <w:rPr>
          <w:sz w:val="24"/>
          <w:szCs w:val="24"/>
          <w:vertAlign w:val="superscript"/>
        </w:rPr>
        <w:t xml:space="preserve"> </w:t>
      </w:r>
      <w:r w:rsidR="009C13EE">
        <w:rPr>
          <w:sz w:val="24"/>
          <w:szCs w:val="24"/>
          <w:vertAlign w:val="superscript"/>
        </w:rPr>
        <w:t>2</w:t>
      </w:r>
      <w:r w:rsidR="002479D3" w:rsidRPr="002479D3">
        <w:rPr>
          <w:sz w:val="24"/>
          <w:szCs w:val="24"/>
        </w:rPr>
        <w:t>;</w:t>
      </w:r>
      <w:r w:rsidR="002479D3">
        <w:rPr>
          <w:sz w:val="24"/>
          <w:szCs w:val="24"/>
        </w:rPr>
        <w:t xml:space="preserve"> André Felipe de </w:t>
      </w:r>
      <w:r w:rsidR="002479D3" w:rsidRPr="008A25D1">
        <w:rPr>
          <w:sz w:val="24"/>
          <w:szCs w:val="24"/>
        </w:rPr>
        <w:t>Moraes Marques</w:t>
      </w:r>
      <w:r w:rsidR="002479D3" w:rsidRPr="007D2F8E">
        <w:rPr>
          <w:sz w:val="24"/>
          <w:szCs w:val="24"/>
          <w:vertAlign w:val="superscript"/>
        </w:rPr>
        <w:t>3</w:t>
      </w:r>
      <w:r w:rsidR="002479D3" w:rsidRPr="008A25D1">
        <w:rPr>
          <w:sz w:val="24"/>
          <w:szCs w:val="24"/>
        </w:rPr>
        <w:t>; Aguinaldo de Jesus Moraes Marques</w:t>
      </w:r>
      <w:r w:rsidR="002479D3" w:rsidRPr="007D2F8E">
        <w:rPr>
          <w:sz w:val="24"/>
          <w:szCs w:val="24"/>
          <w:vertAlign w:val="superscript"/>
        </w:rPr>
        <w:t>4</w:t>
      </w:r>
      <w:r w:rsidR="003652B8">
        <w:rPr>
          <w:sz w:val="24"/>
          <w:szCs w:val="24"/>
          <w:vertAlign w:val="superscript"/>
        </w:rPr>
        <w:t>;</w:t>
      </w:r>
      <w:r w:rsidR="008A25D1" w:rsidRPr="008A25D1">
        <w:rPr>
          <w:sz w:val="24"/>
          <w:szCs w:val="24"/>
        </w:rPr>
        <w:t xml:space="preserve"> Adriano Joaquim Neves de Souza</w:t>
      </w:r>
      <w:r w:rsidR="008A25D1">
        <w:rPr>
          <w:sz w:val="24"/>
          <w:szCs w:val="24"/>
          <w:vertAlign w:val="superscript"/>
        </w:rPr>
        <w:t>5</w:t>
      </w:r>
    </w:p>
    <w:p w14:paraId="614A454A" w14:textId="77777777" w:rsidR="002479D3" w:rsidRDefault="002479D3" w:rsidP="00FD46AA">
      <w:pPr>
        <w:shd w:val="clear" w:color="auto" w:fill="FFFFFF"/>
        <w:tabs>
          <w:tab w:val="left" w:pos="2500"/>
        </w:tabs>
        <w:spacing w:line="360" w:lineRule="auto"/>
        <w:jc w:val="center"/>
        <w:rPr>
          <w:color w:val="FF0000"/>
          <w:sz w:val="24"/>
          <w:szCs w:val="24"/>
        </w:rPr>
      </w:pPr>
    </w:p>
    <w:p w14:paraId="2AF6FB02" w14:textId="3BA258DA" w:rsidR="002479D3" w:rsidRDefault="009C13EE" w:rsidP="002479D3">
      <w:pPr>
        <w:shd w:val="clear" w:color="auto" w:fill="FFFFFF"/>
        <w:tabs>
          <w:tab w:val="left" w:pos="2500"/>
        </w:tabs>
        <w:jc w:val="center"/>
        <w:rPr>
          <w:sz w:val="24"/>
          <w:szCs w:val="24"/>
        </w:rPr>
      </w:pPr>
      <w:r>
        <w:rPr>
          <w:sz w:val="24"/>
          <w:szCs w:val="24"/>
          <w:vertAlign w:val="superscript"/>
        </w:rPr>
        <w:t xml:space="preserve">1 </w:t>
      </w:r>
      <w:r>
        <w:rPr>
          <w:sz w:val="24"/>
          <w:szCs w:val="24"/>
        </w:rPr>
        <w:t>M</w:t>
      </w:r>
      <w:r w:rsidR="00826040">
        <w:rPr>
          <w:sz w:val="24"/>
          <w:szCs w:val="24"/>
        </w:rPr>
        <w:t>estrand</w:t>
      </w:r>
      <w:r w:rsidR="00D86BC1">
        <w:rPr>
          <w:sz w:val="24"/>
          <w:szCs w:val="24"/>
        </w:rPr>
        <w:t>a</w:t>
      </w:r>
      <w:r w:rsidR="00826040">
        <w:rPr>
          <w:sz w:val="24"/>
          <w:szCs w:val="24"/>
        </w:rPr>
        <w:t xml:space="preserve"> em Ciências Ambientais. Universidade do Estado do Pará</w:t>
      </w:r>
      <w:r w:rsidR="00264A58">
        <w:rPr>
          <w:sz w:val="24"/>
          <w:szCs w:val="24"/>
        </w:rPr>
        <w:t xml:space="preserve"> (UEPA). </w:t>
      </w:r>
      <w:r w:rsidR="007652C9">
        <w:rPr>
          <w:sz w:val="24"/>
          <w:szCs w:val="24"/>
        </w:rPr>
        <w:t>mayanetaissa@gmail.com</w:t>
      </w:r>
    </w:p>
    <w:p w14:paraId="0BAA5368" w14:textId="10D03EF0" w:rsidR="007830E4" w:rsidRDefault="009C13EE" w:rsidP="002479D3">
      <w:pPr>
        <w:shd w:val="clear" w:color="auto" w:fill="FFFFFF"/>
        <w:tabs>
          <w:tab w:val="left" w:pos="2500"/>
        </w:tabs>
        <w:jc w:val="center"/>
        <w:rPr>
          <w:sz w:val="24"/>
          <w:szCs w:val="24"/>
        </w:rPr>
      </w:pPr>
      <w:r>
        <w:rPr>
          <w:sz w:val="24"/>
          <w:szCs w:val="24"/>
          <w:vertAlign w:val="superscript"/>
        </w:rPr>
        <w:t xml:space="preserve">2 </w:t>
      </w:r>
      <w:r>
        <w:rPr>
          <w:sz w:val="24"/>
          <w:szCs w:val="24"/>
        </w:rPr>
        <w:t>M</w:t>
      </w:r>
      <w:r w:rsidR="00D568B6">
        <w:rPr>
          <w:sz w:val="24"/>
          <w:szCs w:val="24"/>
        </w:rPr>
        <w:t>estrand</w:t>
      </w:r>
      <w:r w:rsidR="00D86BC1">
        <w:rPr>
          <w:sz w:val="24"/>
          <w:szCs w:val="24"/>
        </w:rPr>
        <w:t>o</w:t>
      </w:r>
      <w:r w:rsidR="00D568B6">
        <w:rPr>
          <w:sz w:val="24"/>
          <w:szCs w:val="24"/>
        </w:rPr>
        <w:t xml:space="preserve"> em Ciências ambientais</w:t>
      </w:r>
      <w:r w:rsidR="00D955C1">
        <w:rPr>
          <w:sz w:val="24"/>
          <w:szCs w:val="24"/>
        </w:rPr>
        <w:t>. Universidade do Estado do Pará</w:t>
      </w:r>
      <w:r w:rsidR="00264A58">
        <w:rPr>
          <w:sz w:val="24"/>
          <w:szCs w:val="24"/>
        </w:rPr>
        <w:t xml:space="preserve"> (UEPA). </w:t>
      </w:r>
    </w:p>
    <w:p w14:paraId="382A30E0" w14:textId="719EF05B" w:rsidR="002479D3" w:rsidRDefault="002479D3" w:rsidP="002479D3">
      <w:pPr>
        <w:keepLines/>
        <w:shd w:val="clear" w:color="auto" w:fill="FFFFFF"/>
        <w:tabs>
          <w:tab w:val="left" w:pos="2500"/>
        </w:tabs>
        <w:jc w:val="center"/>
        <w:rPr>
          <w:sz w:val="24"/>
          <w:szCs w:val="24"/>
        </w:rPr>
      </w:pPr>
      <w:r w:rsidRPr="00BA7E81">
        <w:rPr>
          <w:sz w:val="24"/>
          <w:szCs w:val="24"/>
          <w:vertAlign w:val="superscript"/>
        </w:rPr>
        <w:t>3</w:t>
      </w:r>
      <w:r w:rsidRPr="00BA7E81">
        <w:rPr>
          <w:sz w:val="24"/>
          <w:szCs w:val="24"/>
        </w:rPr>
        <w:t>Graduando em Gestão Ambiental. Universidade da Amaz</w:t>
      </w:r>
      <w:r>
        <w:rPr>
          <w:sz w:val="24"/>
          <w:szCs w:val="24"/>
        </w:rPr>
        <w:t>ô</w:t>
      </w:r>
      <w:r w:rsidRPr="00BA7E81">
        <w:rPr>
          <w:sz w:val="24"/>
          <w:szCs w:val="24"/>
        </w:rPr>
        <w:t>nia</w:t>
      </w:r>
      <w:r w:rsidR="00264A58">
        <w:rPr>
          <w:sz w:val="24"/>
          <w:szCs w:val="24"/>
        </w:rPr>
        <w:t xml:space="preserve"> (UNAMA)</w:t>
      </w:r>
      <w:r w:rsidRPr="00BA7E81">
        <w:rPr>
          <w:sz w:val="24"/>
          <w:szCs w:val="24"/>
        </w:rPr>
        <w:t>.</w:t>
      </w:r>
    </w:p>
    <w:p w14:paraId="7C66EFCD" w14:textId="1E752AF7" w:rsidR="002479D3" w:rsidRPr="007054BF" w:rsidRDefault="002479D3" w:rsidP="002479D3">
      <w:pPr>
        <w:pStyle w:val="Textodenotaderodap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vertAlign w:val="superscript"/>
        </w:rPr>
        <w:t>4</w:t>
      </w:r>
      <w:r w:rsidRPr="007946B5">
        <w:rPr>
          <w:rFonts w:ascii="Times New Roman" w:hAnsi="Times New Roman" w:cs="Times New Roman"/>
          <w:sz w:val="24"/>
          <w:szCs w:val="24"/>
        </w:rPr>
        <w:t>Doutorando em Ciências Ambientais</w:t>
      </w:r>
      <w:r w:rsidRPr="007946B5">
        <w:rPr>
          <w:sz w:val="24"/>
          <w:szCs w:val="24"/>
        </w:rPr>
        <w:t>.</w:t>
      </w:r>
      <w:r w:rsidRPr="007946B5">
        <w:rPr>
          <w:rFonts w:ascii="Times New Roman" w:hAnsi="Times New Roman" w:cs="Times New Roman"/>
          <w:sz w:val="24"/>
          <w:szCs w:val="24"/>
        </w:rPr>
        <w:t xml:space="preserve"> Programa de Pós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7946B5">
        <w:rPr>
          <w:rFonts w:ascii="Times New Roman" w:hAnsi="Times New Roman" w:cs="Times New Roman"/>
          <w:sz w:val="24"/>
          <w:szCs w:val="24"/>
        </w:rPr>
        <w:t xml:space="preserve">Graduação em Ciências Ambientais </w:t>
      </w:r>
      <w:r w:rsidRPr="007054BF">
        <w:rPr>
          <w:rFonts w:ascii="Times New Roman" w:hAnsi="Times New Roman" w:cs="Times New Roman"/>
          <w:sz w:val="24"/>
          <w:szCs w:val="24"/>
        </w:rPr>
        <w:t>da Universidade do Estado do Pará</w:t>
      </w:r>
      <w:r w:rsidR="00264A58" w:rsidRPr="007054BF">
        <w:rPr>
          <w:rFonts w:ascii="Times New Roman" w:hAnsi="Times New Roman" w:cs="Times New Roman"/>
          <w:sz w:val="24"/>
          <w:szCs w:val="24"/>
        </w:rPr>
        <w:t xml:space="preserve"> (UEPA)</w:t>
      </w:r>
      <w:r w:rsidRPr="007054BF">
        <w:rPr>
          <w:rFonts w:ascii="Times New Roman" w:hAnsi="Times New Roman" w:cs="Times New Roman"/>
          <w:sz w:val="24"/>
          <w:szCs w:val="24"/>
        </w:rPr>
        <w:t>.</w:t>
      </w:r>
    </w:p>
    <w:p w14:paraId="0D63D0C2" w14:textId="03618F27" w:rsidR="007054BF" w:rsidRPr="007054BF" w:rsidRDefault="007054BF" w:rsidP="002479D3">
      <w:pPr>
        <w:pStyle w:val="Textodenotaderodap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7054BF">
        <w:rPr>
          <w:rFonts w:ascii="Times New Roman" w:hAnsi="Times New Roman" w:cs="Times New Roman"/>
          <w:sz w:val="24"/>
          <w:szCs w:val="24"/>
        </w:rPr>
        <w:t>Mestre em aquicultura e recursos aquáticos tropicais. Universidade Federal Rural da Amazônia (UFRA)</w:t>
      </w:r>
    </w:p>
    <w:p w14:paraId="1EC8CB23" w14:textId="77777777" w:rsidR="002479D3" w:rsidRDefault="002479D3" w:rsidP="002479D3">
      <w:pPr>
        <w:shd w:val="clear" w:color="auto" w:fill="FFFFFF"/>
        <w:tabs>
          <w:tab w:val="left" w:pos="2500"/>
        </w:tabs>
        <w:jc w:val="center"/>
        <w:rPr>
          <w:sz w:val="24"/>
          <w:szCs w:val="24"/>
        </w:rPr>
      </w:pPr>
    </w:p>
    <w:p w14:paraId="2452FB43" w14:textId="0F46D695" w:rsidR="007830E4" w:rsidRPr="00D955C1" w:rsidRDefault="009C13EE" w:rsidP="00815F1C">
      <w:pPr>
        <w:shd w:val="clear" w:color="auto" w:fill="FFFFFF"/>
        <w:tabs>
          <w:tab w:val="left" w:pos="2500"/>
        </w:tabs>
        <w:spacing w:line="36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RESUMO</w:t>
      </w:r>
    </w:p>
    <w:p w14:paraId="6E6D9F65" w14:textId="00543864" w:rsidR="00815F1C" w:rsidRPr="0083177A" w:rsidRDefault="00D955C1" w:rsidP="00815F1C">
      <w:pPr>
        <w:widowControl/>
        <w:spacing w:after="160" w:line="259" w:lineRule="auto"/>
        <w:jc w:val="both"/>
      </w:pPr>
      <w:r w:rsidRPr="007E177B">
        <w:rPr>
          <w:sz w:val="24"/>
          <w:szCs w:val="24"/>
        </w:rPr>
        <w:t xml:space="preserve">A pressão </w:t>
      </w:r>
      <w:r w:rsidRPr="00A46E46">
        <w:rPr>
          <w:sz w:val="24"/>
          <w:szCs w:val="24"/>
        </w:rPr>
        <w:t xml:space="preserve">antrópica sobre o meio ambiente acarreta em graves problemas de forma direta ou indireta à biodiversidade, com consequências ambientais, sociais e econômicas. Diante disso, observou – se que </w:t>
      </w:r>
      <w:r w:rsidR="00826040">
        <w:rPr>
          <w:sz w:val="24"/>
          <w:szCs w:val="24"/>
        </w:rPr>
        <w:t xml:space="preserve">o </w:t>
      </w:r>
      <w:r w:rsidRPr="00A46E46">
        <w:rPr>
          <w:sz w:val="24"/>
          <w:szCs w:val="24"/>
        </w:rPr>
        <w:t xml:space="preserve">município de Rondon do Pará, localizado no </w:t>
      </w:r>
      <w:r w:rsidR="00F826EC">
        <w:rPr>
          <w:sz w:val="24"/>
          <w:szCs w:val="24"/>
        </w:rPr>
        <w:t>nordeste</w:t>
      </w:r>
      <w:r w:rsidRPr="00A46E46">
        <w:rPr>
          <w:sz w:val="24"/>
          <w:szCs w:val="24"/>
        </w:rPr>
        <w:t xml:space="preserve"> do estado, foi palco de uma série de crimes ambientais graves, com destaque para o transporte ilegal de madeira, destruição de vegetação nativa e destruição ilegal de recursos naturais.</w:t>
      </w:r>
      <w:r w:rsidR="00F826EC">
        <w:rPr>
          <w:sz w:val="24"/>
          <w:szCs w:val="24"/>
        </w:rPr>
        <w:t xml:space="preserve"> </w:t>
      </w:r>
      <w:r w:rsidR="00E336CE" w:rsidRPr="00F826EC">
        <w:rPr>
          <w:sz w:val="24"/>
          <w:szCs w:val="24"/>
        </w:rPr>
        <w:t>Desta forma</w:t>
      </w:r>
      <w:r w:rsidRPr="00A46E46">
        <w:rPr>
          <w:sz w:val="24"/>
          <w:szCs w:val="24"/>
        </w:rPr>
        <w:t xml:space="preserve">, o </w:t>
      </w:r>
      <w:r w:rsidR="00F826EC">
        <w:rPr>
          <w:sz w:val="24"/>
          <w:szCs w:val="24"/>
        </w:rPr>
        <w:t xml:space="preserve">objetivo do </w:t>
      </w:r>
      <w:r w:rsidRPr="00A46E46">
        <w:rPr>
          <w:sz w:val="24"/>
          <w:szCs w:val="24"/>
        </w:rPr>
        <w:t xml:space="preserve">presente estudo </w:t>
      </w:r>
      <w:r w:rsidR="00D43000" w:rsidRPr="00A46E46">
        <w:rPr>
          <w:sz w:val="24"/>
          <w:szCs w:val="24"/>
        </w:rPr>
        <w:t>buscou realizar um levantamento de ocorrências de crimes ambientais e infrações ambientais no município de Rondon – PA, nos últimos 05 anos.</w:t>
      </w:r>
      <w:r w:rsidR="00F826EC">
        <w:rPr>
          <w:sz w:val="24"/>
          <w:szCs w:val="24"/>
        </w:rPr>
        <w:t xml:space="preserve"> </w:t>
      </w:r>
      <w:r w:rsidR="00E336CE">
        <w:rPr>
          <w:sz w:val="24"/>
          <w:szCs w:val="24"/>
        </w:rPr>
        <w:t>A</w:t>
      </w:r>
      <w:r w:rsidR="00405D76" w:rsidRPr="00A46E46">
        <w:rPr>
          <w:sz w:val="24"/>
          <w:szCs w:val="24"/>
        </w:rPr>
        <w:t xml:space="preserve"> </w:t>
      </w:r>
      <w:r w:rsidR="007E177B" w:rsidRPr="00A46E46">
        <w:rPr>
          <w:sz w:val="24"/>
          <w:szCs w:val="24"/>
        </w:rPr>
        <w:t xml:space="preserve">metodologia utilizada para alcançar os resultados desta pesquisa </w:t>
      </w:r>
      <w:r w:rsidR="002D0B00" w:rsidRPr="00A46E46">
        <w:rPr>
          <w:sz w:val="24"/>
          <w:szCs w:val="24"/>
        </w:rPr>
        <w:t>f</w:t>
      </w:r>
      <w:r w:rsidR="00A46E46">
        <w:rPr>
          <w:sz w:val="24"/>
          <w:szCs w:val="24"/>
        </w:rPr>
        <w:t>oi a utilização</w:t>
      </w:r>
      <w:r w:rsidR="002403BE" w:rsidRPr="00A46E46">
        <w:rPr>
          <w:sz w:val="24"/>
          <w:szCs w:val="24"/>
        </w:rPr>
        <w:t xml:space="preserve"> da base de dados de processos judiciais do Tribunal de Justiça do Estado do P</w:t>
      </w:r>
      <w:r w:rsidR="00D43000" w:rsidRPr="00A46E46">
        <w:rPr>
          <w:sz w:val="24"/>
          <w:szCs w:val="24"/>
        </w:rPr>
        <w:t>a</w:t>
      </w:r>
      <w:r w:rsidR="002403BE" w:rsidRPr="00A46E46">
        <w:rPr>
          <w:sz w:val="24"/>
          <w:szCs w:val="24"/>
        </w:rPr>
        <w:t>rá</w:t>
      </w:r>
      <w:r w:rsidR="00826040">
        <w:rPr>
          <w:sz w:val="24"/>
          <w:szCs w:val="24"/>
        </w:rPr>
        <w:t>,</w:t>
      </w:r>
      <w:r w:rsidR="007E177B" w:rsidRPr="00A46E46">
        <w:rPr>
          <w:sz w:val="24"/>
          <w:szCs w:val="24"/>
        </w:rPr>
        <w:t xml:space="preserve"> </w:t>
      </w:r>
      <w:r w:rsidR="00A46E46">
        <w:rPr>
          <w:sz w:val="24"/>
          <w:szCs w:val="24"/>
        </w:rPr>
        <w:t xml:space="preserve">com </w:t>
      </w:r>
      <w:r w:rsidR="00826040">
        <w:rPr>
          <w:sz w:val="24"/>
          <w:szCs w:val="24"/>
        </w:rPr>
        <w:t xml:space="preserve">o </w:t>
      </w:r>
      <w:r w:rsidR="00A46E46">
        <w:rPr>
          <w:sz w:val="24"/>
          <w:szCs w:val="24"/>
        </w:rPr>
        <w:t>intuito de</w:t>
      </w:r>
      <w:r w:rsidR="00D43000" w:rsidRPr="00A46E46">
        <w:rPr>
          <w:sz w:val="24"/>
          <w:szCs w:val="24"/>
        </w:rPr>
        <w:t xml:space="preserve"> </w:t>
      </w:r>
      <w:r w:rsidR="00A46E46">
        <w:rPr>
          <w:sz w:val="24"/>
          <w:szCs w:val="24"/>
        </w:rPr>
        <w:t>realizar uma</w:t>
      </w:r>
      <w:r w:rsidR="00D43000" w:rsidRPr="00A46E46">
        <w:rPr>
          <w:sz w:val="24"/>
          <w:szCs w:val="24"/>
        </w:rPr>
        <w:t xml:space="preserve"> pesquisa</w:t>
      </w:r>
      <w:r w:rsidR="00F826EC">
        <w:rPr>
          <w:sz w:val="24"/>
          <w:szCs w:val="24"/>
        </w:rPr>
        <w:t xml:space="preserve"> </w:t>
      </w:r>
      <w:r w:rsidR="00E51966">
        <w:rPr>
          <w:sz w:val="24"/>
          <w:szCs w:val="24"/>
        </w:rPr>
        <w:t>documental</w:t>
      </w:r>
      <w:r w:rsidR="00405D76" w:rsidRPr="00A46E46">
        <w:rPr>
          <w:sz w:val="24"/>
          <w:szCs w:val="24"/>
        </w:rPr>
        <w:t xml:space="preserve"> relativa aos crimes ambientais ocorridos n</w:t>
      </w:r>
      <w:r w:rsidR="00A46E46">
        <w:rPr>
          <w:sz w:val="24"/>
          <w:szCs w:val="24"/>
        </w:rPr>
        <w:t>este</w:t>
      </w:r>
      <w:r w:rsidR="00405D76" w:rsidRPr="00A46E46">
        <w:rPr>
          <w:sz w:val="24"/>
          <w:szCs w:val="24"/>
        </w:rPr>
        <w:t xml:space="preserve"> município entre os anos de 2019 </w:t>
      </w:r>
      <w:r w:rsidR="00E51966">
        <w:rPr>
          <w:sz w:val="24"/>
          <w:szCs w:val="24"/>
        </w:rPr>
        <w:t>a</w:t>
      </w:r>
      <w:r w:rsidR="00405D76" w:rsidRPr="00A46E46">
        <w:rPr>
          <w:sz w:val="24"/>
          <w:szCs w:val="24"/>
        </w:rPr>
        <w:t xml:space="preserve"> 2024</w:t>
      </w:r>
      <w:r w:rsidR="00637253" w:rsidRPr="00A46E46">
        <w:rPr>
          <w:sz w:val="24"/>
          <w:szCs w:val="24"/>
        </w:rPr>
        <w:t>. A partir dos resultados desta pesquisa, foi possível observar múltiplos casos de crimes ambientais relacionados à flora, com ênfase em transporte ilegal de madeira</w:t>
      </w:r>
      <w:r w:rsidR="00A46E46">
        <w:rPr>
          <w:sz w:val="24"/>
          <w:szCs w:val="24"/>
        </w:rPr>
        <w:t xml:space="preserve"> (</w:t>
      </w:r>
      <w:r w:rsidR="00A46E46" w:rsidRPr="00A46E46">
        <w:rPr>
          <w:sz w:val="24"/>
          <w:szCs w:val="24"/>
        </w:rPr>
        <w:t>uma das infrações mais comuns no estado do Pará, que possui uma vasta cobertura florestal</w:t>
      </w:r>
      <w:r w:rsidR="004C3AF3">
        <w:rPr>
          <w:sz w:val="24"/>
          <w:szCs w:val="24"/>
        </w:rPr>
        <w:t>)</w:t>
      </w:r>
      <w:r w:rsidR="00637253" w:rsidRPr="00A46E46">
        <w:rPr>
          <w:sz w:val="24"/>
          <w:szCs w:val="24"/>
        </w:rPr>
        <w:t>, destruição de vegetação nativa e extração ilegal. No</w:t>
      </w:r>
      <w:r w:rsidR="00826040">
        <w:rPr>
          <w:sz w:val="24"/>
          <w:szCs w:val="24"/>
        </w:rPr>
        <w:t>s dados obtidos do Processo judicial eletrônico do T</w:t>
      </w:r>
      <w:r w:rsidR="00F826EC">
        <w:rPr>
          <w:sz w:val="24"/>
          <w:szCs w:val="24"/>
        </w:rPr>
        <w:t>ribunal de Justiça do Estado do Pará,</w:t>
      </w:r>
      <w:r w:rsidR="00637253" w:rsidRPr="00A46E46">
        <w:rPr>
          <w:sz w:val="24"/>
          <w:szCs w:val="24"/>
        </w:rPr>
        <w:t xml:space="preserve"> destacam-se 11 ocorrências documentadas entre 2020 e 2021. Esses crimes foram tipificados principalmente nos artigos 45, 46 e 50 da Lei de Crimes Ambientais (Lei nº 9.605/98). O estudo realizado aponta o número de casos alarmantes de ocorrências de crimes ambientais no município e os resultados enfatizam</w:t>
      </w:r>
      <w:r w:rsidR="00815F1C" w:rsidRPr="00A46E46">
        <w:rPr>
          <w:sz w:val="24"/>
          <w:szCs w:val="24"/>
        </w:rPr>
        <w:t xml:space="preserve"> a importância da adoção de medidas mais severas contra infratores contumazes</w:t>
      </w:r>
      <w:r w:rsidR="00826040">
        <w:rPr>
          <w:sz w:val="24"/>
          <w:szCs w:val="24"/>
        </w:rPr>
        <w:t>,</w:t>
      </w:r>
      <w:r w:rsidR="00815F1C" w:rsidRPr="00A46E46">
        <w:rPr>
          <w:sz w:val="24"/>
          <w:szCs w:val="24"/>
        </w:rPr>
        <w:t xml:space="preserve"> maior fiscalização e aplicabilidade da legislação vigente, </w:t>
      </w:r>
      <w:r w:rsidR="00B01F1C">
        <w:rPr>
          <w:sz w:val="24"/>
          <w:szCs w:val="24"/>
        </w:rPr>
        <w:t xml:space="preserve">bem como </w:t>
      </w:r>
      <w:r w:rsidR="00815F1C" w:rsidRPr="00A46E46">
        <w:rPr>
          <w:sz w:val="24"/>
          <w:szCs w:val="24"/>
        </w:rPr>
        <w:t xml:space="preserve">multas progressivas </w:t>
      </w:r>
      <w:r w:rsidR="00B01F1C">
        <w:rPr>
          <w:sz w:val="24"/>
          <w:szCs w:val="24"/>
        </w:rPr>
        <w:t>e</w:t>
      </w:r>
      <w:r w:rsidR="00815F1C" w:rsidRPr="00A46E46">
        <w:rPr>
          <w:sz w:val="24"/>
          <w:szCs w:val="24"/>
        </w:rPr>
        <w:t xml:space="preserve"> penas privativas de liberdade em casos graves</w:t>
      </w:r>
      <w:r w:rsidR="001433BC">
        <w:rPr>
          <w:sz w:val="24"/>
          <w:szCs w:val="24"/>
        </w:rPr>
        <w:t xml:space="preserve"> de crimes </w:t>
      </w:r>
      <w:r w:rsidR="005B647A">
        <w:rPr>
          <w:sz w:val="24"/>
          <w:szCs w:val="24"/>
        </w:rPr>
        <w:t>ambientais.</w:t>
      </w:r>
    </w:p>
    <w:p w14:paraId="41AE1102" w14:textId="77777777" w:rsidR="0098124A" w:rsidRDefault="0098124A" w:rsidP="0098124A">
      <w:pPr>
        <w:shd w:val="clear" w:color="auto" w:fill="FFFFFF"/>
        <w:tabs>
          <w:tab w:val="left" w:pos="2500"/>
        </w:tabs>
        <w:spacing w:after="240" w:line="360" w:lineRule="auto"/>
        <w:ind w:left="720"/>
        <w:rPr>
          <w:b/>
          <w:sz w:val="24"/>
          <w:szCs w:val="24"/>
        </w:rPr>
      </w:pPr>
    </w:p>
    <w:p w14:paraId="07580EFF" w14:textId="26D21B97" w:rsidR="006D1012" w:rsidRDefault="009C13EE" w:rsidP="002C288D">
      <w:pPr>
        <w:shd w:val="clear" w:color="auto" w:fill="FFFFFF"/>
        <w:tabs>
          <w:tab w:val="left" w:pos="2500"/>
        </w:tabs>
        <w:spacing w:after="240" w:line="360" w:lineRule="auto"/>
        <w:rPr>
          <w:bCs/>
          <w:sz w:val="24"/>
          <w:szCs w:val="24"/>
        </w:rPr>
      </w:pPr>
      <w:r w:rsidRPr="00F826EC">
        <w:rPr>
          <w:b/>
          <w:sz w:val="24"/>
          <w:szCs w:val="24"/>
        </w:rPr>
        <w:t>Palavras-chave:</w:t>
      </w:r>
      <w:r w:rsidR="00F826EC">
        <w:rPr>
          <w:rStyle w:val="Refdecomentrio"/>
          <w:bCs/>
        </w:rPr>
        <w:t xml:space="preserve"> </w:t>
      </w:r>
      <w:r w:rsidR="00E336CE" w:rsidRPr="00F826EC">
        <w:rPr>
          <w:bCs/>
          <w:sz w:val="24"/>
          <w:szCs w:val="24"/>
        </w:rPr>
        <w:t>Fiscalização Ambiental. Desmatamento Ilegal.</w:t>
      </w:r>
      <w:r w:rsidR="00B62C7E">
        <w:rPr>
          <w:bCs/>
          <w:sz w:val="24"/>
          <w:szCs w:val="24"/>
        </w:rPr>
        <w:t xml:space="preserve"> </w:t>
      </w:r>
      <w:r w:rsidR="00F826EC" w:rsidRPr="00F826EC">
        <w:rPr>
          <w:bCs/>
          <w:sz w:val="24"/>
          <w:szCs w:val="24"/>
        </w:rPr>
        <w:t xml:space="preserve">Biodiversidade. </w:t>
      </w:r>
    </w:p>
    <w:p w14:paraId="31D7EA4E" w14:textId="58441192" w:rsidR="007830E4" w:rsidRPr="006D1012" w:rsidRDefault="009C13EE" w:rsidP="002C288D">
      <w:pPr>
        <w:shd w:val="clear" w:color="auto" w:fill="FFFFFF"/>
        <w:tabs>
          <w:tab w:val="left" w:pos="2500"/>
        </w:tabs>
        <w:spacing w:after="240" w:line="360" w:lineRule="auto"/>
        <w:rPr>
          <w:bCs/>
          <w:sz w:val="24"/>
          <w:szCs w:val="24"/>
        </w:rPr>
      </w:pPr>
      <w:r>
        <w:rPr>
          <w:b/>
          <w:sz w:val="24"/>
          <w:szCs w:val="24"/>
        </w:rPr>
        <w:t>Área de Interesse do Simpósio</w:t>
      </w:r>
      <w:r>
        <w:rPr>
          <w:sz w:val="24"/>
          <w:szCs w:val="24"/>
        </w:rPr>
        <w:t>:</w:t>
      </w:r>
      <w:r w:rsidR="0048607D">
        <w:rPr>
          <w:sz w:val="24"/>
          <w:szCs w:val="24"/>
        </w:rPr>
        <w:t xml:space="preserve"> </w:t>
      </w:r>
      <w:r>
        <w:rPr>
          <w:sz w:val="24"/>
          <w:szCs w:val="24"/>
        </w:rPr>
        <w:t>Ciências Humanas e Sociais Aplicadas</w:t>
      </w:r>
      <w:r w:rsidR="004E5F1A">
        <w:rPr>
          <w:sz w:val="24"/>
          <w:szCs w:val="24"/>
        </w:rPr>
        <w:t>.</w:t>
      </w:r>
    </w:p>
    <w:sectPr w:rsidR="007830E4" w:rsidRPr="006D1012">
      <w:headerReference w:type="default" r:id="rId8"/>
      <w:footerReference w:type="default" r:id="rId9"/>
      <w:pgSz w:w="11906" w:h="16838"/>
      <w:pgMar w:top="1701" w:right="1134" w:bottom="1134" w:left="1701" w:header="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BF910DA" w14:textId="77777777" w:rsidR="00314183" w:rsidRDefault="00314183">
      <w:r>
        <w:separator/>
      </w:r>
    </w:p>
  </w:endnote>
  <w:endnote w:type="continuationSeparator" w:id="0">
    <w:p w14:paraId="715D26D7" w14:textId="77777777" w:rsidR="00314183" w:rsidRDefault="003141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9AC06C8" w14:textId="50BEC55B" w:rsidR="007830E4" w:rsidRDefault="00957BE7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Calibri" w:eastAsia="Calibri" w:hAnsi="Calibri" w:cs="Calibri"/>
        <w:color w:val="000000"/>
      </w:rPr>
    </w:pPr>
    <w:r>
      <w:rPr>
        <w:rFonts w:ascii="Calibri" w:eastAsia="Calibri" w:hAnsi="Calibri" w:cs="Calibri"/>
        <w:noProof/>
        <w:color w:val="000000"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41A6176A" wp14:editId="2C1931F0">
              <wp:simplePos x="0" y="0"/>
              <wp:positionH relativeFrom="margin">
                <wp:align>center</wp:align>
              </wp:positionH>
              <wp:positionV relativeFrom="paragraph">
                <wp:posOffset>-181610</wp:posOffset>
              </wp:positionV>
              <wp:extent cx="914400" cy="400050"/>
              <wp:effectExtent l="0" t="0" r="0" b="0"/>
              <wp:wrapNone/>
              <wp:docPr id="1130799000" name="Retângul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14400" cy="4000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14:paraId="759A0883" w14:textId="0F85AEEA" w:rsidR="00957BE7" w:rsidRPr="00957BE7" w:rsidRDefault="00957BE7" w:rsidP="00957BE7">
                          <w:pPr>
                            <w:jc w:val="center"/>
                            <w:rPr>
                              <w:b/>
                              <w:bCs/>
                              <w:color w:val="ED7D31" w:themeColor="accent2"/>
                            </w:rPr>
                          </w:pPr>
                          <w:r>
                            <w:rPr>
                              <w:b/>
                              <w:bCs/>
                              <w:color w:val="ED7D31" w:themeColor="accent2"/>
                            </w:rPr>
                            <w:t>Apoio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1A6176A" id="Retângulo 3" o:spid="_x0000_s1026" style="position:absolute;margin-left:0;margin-top:-14.3pt;width:1in;height:31.5pt;z-index:251675648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x1TXgIAALwEAAAOAAAAZHJzL2Uyb0RvYy54bWysVE1PGzEQvVfqf7B8L5tEUGjEBkWgVJUQ&#10;IEHF2fHa2ZVsj2s72U1/fZ+9gVDaU9UcnBnPeD7evNnLq8EatlMhduRqPj2ZcKacpKZzm5p/f1p9&#10;uuAsJuEaYcipmu9V5FeLjx8uez9XM2rJNCowBHFx3vuatyn5eVVF2Sor4gl55WDUFKxIUMOmaoLo&#10;Ed2aajaZfK56Co0PJFWMuL0ZjXxR4mutZLrXOqrETM1RWypnKOc6n9XiUsw3Qfi2k4cyxD9UYUXn&#10;kPQ11I1Igm1D90co28lAkXQ6kWQr0rqTqvSAbqaTd908tsKr0gvAif4Vpvj/wsq73aN/CICh93Ee&#10;IeYuBh1s/kd9bChg7V/BUkNiEpdfpqenE0AqYYIwOStgVsfHPsT0VZFlWah5wCwKRGJ3GxMSwvXF&#10;JeeKZLpm1RlTlH28NoHtBMaGaTfUc2ZETLis+ar88ugQ4rdnxrEeLJydl8IE+KSNSKjR+qbm0W04&#10;E2YDosoUSi2OcsZCglzLjYjtmLSEHdlhuwSKms7W/AJ9IvSY2bhcqSokO3R0xDBLaVgPcM3impr9&#10;Q2CBRgJGL1cd8t2ipQcRwDgAiS1K9zi0ITRBB4mzlsLPv91nfxABVs56MBgN/tiKoIDUNweKlAGB&#10;8kU5PTufIUd4a1m/tbitvSagPcW+elnE7J/Mi6gD2Wcs2zJnhUk4idwjlAflOo2bhXWVarksbqC5&#10;F+nWPXqZg2fIMtJPw7MI/kCNBE7d0QvbxfwdQ0bf/NLRcptId4U+R1xBhKxgRQolDuucd/CtXryO&#10;H53FLwAAAP//AwBQSwMEFAAGAAgAAAAhANp2YYLeAAAABwEAAA8AAABkcnMvZG93bnJldi54bWxM&#10;j8FOwzAQRO9I/IO1SFxQ61CiygpxKkQFCC4VBSSO23hJIuK1iZ02/D3uiR5nZzXzplxNthd7GkLn&#10;WMP1PANBXDvTcaPh/e1hpkCEiGywd0wafinAqjo/K7Ew7sCvtN/GRqQQDgVqaGP0hZShbslimDtP&#10;nLwvN1iMSQ6NNAMeUrjt5SLLltJix6mhRU/3LdXf29GmErVZ+6f1s3rcvHgzflz90KdCrS8vprtb&#10;EJGm+P8MR/yEDlVi2rmRTRC9hjQkapgt1BLE0c7zdNlpuMlzkFUpT/mrPwAAAP//AwBQSwECLQAU&#10;AAYACAAAACEAtoM4kv4AAADhAQAAEwAAAAAAAAAAAAAAAAAAAAAAW0NvbnRlbnRfVHlwZXNdLnht&#10;bFBLAQItABQABgAIAAAAIQA4/SH/1gAAAJQBAAALAAAAAAAAAAAAAAAAAC8BAABfcmVscy8ucmVs&#10;c1BLAQItABQABgAIAAAAIQDAYx1TXgIAALwEAAAOAAAAAAAAAAAAAAAAAC4CAABkcnMvZTJvRG9j&#10;LnhtbFBLAQItABQABgAIAAAAIQDadmGC3gAAAAcBAAAPAAAAAAAAAAAAAAAAALgEAABkcnMvZG93&#10;bnJldi54bWxQSwUGAAAAAAQABADzAAAAwwUAAAAA&#10;" fillcolor="window" stroked="f" strokeweight="1pt">
              <v:textbox>
                <w:txbxContent>
                  <w:p w14:paraId="759A0883" w14:textId="0F85AEEA" w:rsidR="00957BE7" w:rsidRPr="00957BE7" w:rsidRDefault="00957BE7" w:rsidP="00957BE7">
                    <w:pPr>
                      <w:jc w:val="center"/>
                      <w:rPr>
                        <w:b/>
                        <w:bCs/>
                        <w:color w:val="ED7D31" w:themeColor="accent2"/>
                      </w:rPr>
                    </w:pPr>
                    <w:r>
                      <w:rPr>
                        <w:b/>
                        <w:bCs/>
                        <w:color w:val="ED7D31" w:themeColor="accent2"/>
                      </w:rPr>
                      <w:t>Apoio</w:t>
                    </w:r>
                  </w:p>
                </w:txbxContent>
              </v:textbox>
              <w10:wrap anchorx="margin"/>
            </v:rect>
          </w:pict>
        </mc:Fallback>
      </mc:AlternateContent>
    </w:r>
    <w:r>
      <w:rPr>
        <w:rFonts w:ascii="Calibri" w:eastAsia="Calibri" w:hAnsi="Calibri" w:cs="Calibri"/>
        <w:noProof/>
        <w:color w:val="000000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7EE45744" wp14:editId="5D9D98C8">
              <wp:simplePos x="0" y="0"/>
              <wp:positionH relativeFrom="column">
                <wp:posOffset>-280035</wp:posOffset>
              </wp:positionH>
              <wp:positionV relativeFrom="paragraph">
                <wp:posOffset>-197485</wp:posOffset>
              </wp:positionV>
              <wp:extent cx="914400" cy="400050"/>
              <wp:effectExtent l="0" t="0" r="0" b="0"/>
              <wp:wrapNone/>
              <wp:docPr id="124202678" name="Retângul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14400" cy="400050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6"/>
                      </a:lnRef>
                      <a:fillRef idx="1">
                        <a:schemeClr val="lt1"/>
                      </a:fillRef>
                      <a:effectRef idx="0">
                        <a:schemeClr val="accent6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5828517" w14:textId="09B4A43D" w:rsidR="00957BE7" w:rsidRPr="00957BE7" w:rsidRDefault="00957BE7" w:rsidP="00957BE7">
                          <w:pPr>
                            <w:jc w:val="center"/>
                            <w:rPr>
                              <w:b/>
                              <w:bCs/>
                              <w:color w:val="ED7D31" w:themeColor="accent2"/>
                            </w:rPr>
                          </w:pPr>
                          <w:r w:rsidRPr="00957BE7">
                            <w:rPr>
                              <w:b/>
                              <w:bCs/>
                              <w:color w:val="ED7D31" w:themeColor="accent2"/>
                            </w:rPr>
                            <w:t>Realização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EE45744" id="_x0000_s1027" style="position:absolute;margin-left:-22.05pt;margin-top:-15.55pt;width:1in;height:31.5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vKTXwIAABUFAAAOAAAAZHJzL2Uyb0RvYy54bWysVN9v2jAQfp+0/8Hy+5qAaLehhgpRdZqE&#10;WjQ69dk4donm+LyzIWF//c5OCKzjadqLc/Hddz+/8+1dWxu2V+grsAUfXeWcKSuhrOxrwb8/P3z4&#10;xJkPwpbCgFUFPyjP72bv3902bqrGsAVTKmTkxPpp4wq+DcFNs8zLraqFvwKnLCk1YC0C/eJrVqJo&#10;yHttsnGe32QNYOkQpPKebu87JZ8l/1orGZ609iowU3DKLaQT07mJZza7FdNXFG5byT4N8Q9Z1KKy&#10;FHRwdS+CYDus/nJVVxLBgw5XEuoMtK6kSjVQNaP8TTXrrXAq1ULN8W5ok/9/buXjfu1WSG1onJ96&#10;EmMVrcY6fik/1qZmHYZmqTYwSZefR5NJTi2VpCIhv07NzE5ghz58UVCzKBQcaRapRWK/9IECkunR&#10;JMYyNp4WHipjOm28yU5pJSkcjOqsvynNqpISGSeviTFqYZDtBc1aSKlsuInzpTjGknWEaXI+AEeX&#10;gCaMelBvG2EqMWkA5peAf0YcECkq2DCA68oCXnJQ/hgid/bH6ruaY/mh3bRUNC1azDHebKA8rJAh&#10;dMz2Tj5U1O6l8GElkKhME6L1DE90aANNwaGXONsC/rp0H+2JYaTlrKHVKLj/uROoODNfLXEvTZ52&#10;Kf1Mrj+OKQaeazbnGrurF0ATGdFD4GQSo30wR1Ej1C+0xfMYlVTCSopdcBnw+LMI3crSOyDVfJ7M&#10;aH+cCEu7djI6j32OdHpuXwS6nnOByPoIxzUS0zfU62wj0sJ8F0BXiZenvvYToN1LNOrfibjc5//J&#10;6vSazX4DAAD//wMAUEsDBBQABgAIAAAAIQAl9vwP4AAAAAkBAAAPAAAAZHJzL2Rvd25yZXYueG1s&#10;TI/BTsMwDIbvSLxDZCRuW1pasbU0ndDExIEDWmESx6zx2kLjdE22lbfHnOD2W/70+3Oxmmwvzjj6&#10;zpGCeB6BQKqd6ahR8P62mS1B+KDJ6N4RKvhGD6vy+qrQuXEX2uK5Co3gEvK5VtCGMORS+rpFq/3c&#10;DUi8O7jR6sDj2Egz6guX217eRdG9tLojvtDqAdct1l/VySp4+TTHtPl4ek26xXqxO6bP1eaQKHV7&#10;Mz0+gAg4hT8YfvVZHUp22rsTGS96BbM0jRnlkMQcmMiyDMReQRJnIMtC/v+g/AEAAP//AwBQSwEC&#10;LQAUAAYACAAAACEAtoM4kv4AAADhAQAAEwAAAAAAAAAAAAAAAAAAAAAAW0NvbnRlbnRfVHlwZXNd&#10;LnhtbFBLAQItABQABgAIAAAAIQA4/SH/1gAAAJQBAAALAAAAAAAAAAAAAAAAAC8BAABfcmVscy8u&#10;cmVsc1BLAQItABQABgAIAAAAIQDpsvKTXwIAABUFAAAOAAAAAAAAAAAAAAAAAC4CAABkcnMvZTJv&#10;RG9jLnhtbFBLAQItABQABgAIAAAAIQAl9vwP4AAAAAkBAAAPAAAAAAAAAAAAAAAAALkEAABkcnMv&#10;ZG93bnJldi54bWxQSwUGAAAAAAQABADzAAAAxgUAAAAA&#10;" fillcolor="white [3201]" stroked="f" strokeweight="1pt">
              <v:textbox>
                <w:txbxContent>
                  <w:p w14:paraId="75828517" w14:textId="09B4A43D" w:rsidR="00957BE7" w:rsidRPr="00957BE7" w:rsidRDefault="00957BE7" w:rsidP="00957BE7">
                    <w:pPr>
                      <w:jc w:val="center"/>
                      <w:rPr>
                        <w:b/>
                        <w:bCs/>
                        <w:color w:val="ED7D31" w:themeColor="accent2"/>
                      </w:rPr>
                    </w:pPr>
                    <w:r w:rsidRPr="00957BE7">
                      <w:rPr>
                        <w:b/>
                        <w:bCs/>
                        <w:color w:val="ED7D31" w:themeColor="accent2"/>
                      </w:rPr>
                      <w:t>Realização</w:t>
                    </w:r>
                  </w:p>
                </w:txbxContent>
              </v:textbox>
            </v:rect>
          </w:pict>
        </mc:Fallback>
      </mc:AlternateContent>
    </w:r>
    <w:r w:rsidR="00A86693">
      <w:rPr>
        <w:rFonts w:ascii="Calibri" w:eastAsia="Calibri" w:hAnsi="Calibri" w:cs="Calibri"/>
        <w:noProof/>
        <w:color w:val="000000"/>
      </w:rPr>
      <w:drawing>
        <wp:anchor distT="0" distB="0" distL="114300" distR="114300" simplePos="0" relativeHeight="251666432" behindDoc="0" locked="0" layoutInCell="1" allowOverlap="1" wp14:anchorId="4D46F726" wp14:editId="59349F3F">
          <wp:simplePos x="0" y="0"/>
          <wp:positionH relativeFrom="margin">
            <wp:posOffset>786765</wp:posOffset>
          </wp:positionH>
          <wp:positionV relativeFrom="page">
            <wp:posOffset>10163175</wp:posOffset>
          </wp:positionV>
          <wp:extent cx="1231900" cy="381000"/>
          <wp:effectExtent l="0" t="0" r="6350" b="0"/>
          <wp:wrapSquare wrapText="bothSides"/>
          <wp:docPr id="117459591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1900" cy="381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86693">
      <w:rPr>
        <w:rFonts w:ascii="Calibri" w:eastAsia="Calibri" w:hAnsi="Calibri" w:cs="Calibri"/>
        <w:noProof/>
        <w:color w:val="000000"/>
      </w:rPr>
      <w:drawing>
        <wp:anchor distT="0" distB="0" distL="114300" distR="114300" simplePos="0" relativeHeight="251672576" behindDoc="0" locked="0" layoutInCell="1" allowOverlap="1" wp14:anchorId="18DD96ED" wp14:editId="5DA9814A">
          <wp:simplePos x="0" y="0"/>
          <wp:positionH relativeFrom="column">
            <wp:posOffset>5415915</wp:posOffset>
          </wp:positionH>
          <wp:positionV relativeFrom="bottomMargin">
            <wp:posOffset>228600</wp:posOffset>
          </wp:positionV>
          <wp:extent cx="756920" cy="333375"/>
          <wp:effectExtent l="0" t="0" r="5080" b="9525"/>
          <wp:wrapSquare wrapText="bothSides"/>
          <wp:docPr id="824423000" name="Imagem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920" cy="3333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86693">
      <w:rPr>
        <w:rFonts w:ascii="Calibri" w:eastAsia="Calibri" w:hAnsi="Calibri" w:cs="Calibri"/>
        <w:noProof/>
        <w:color w:val="000000"/>
      </w:rPr>
      <w:drawing>
        <wp:anchor distT="0" distB="0" distL="114300" distR="114300" simplePos="0" relativeHeight="251671552" behindDoc="0" locked="0" layoutInCell="1" allowOverlap="1" wp14:anchorId="5F8E5AD6" wp14:editId="298E0BB7">
          <wp:simplePos x="0" y="0"/>
          <wp:positionH relativeFrom="column">
            <wp:posOffset>4253865</wp:posOffset>
          </wp:positionH>
          <wp:positionV relativeFrom="page">
            <wp:posOffset>10162540</wp:posOffset>
          </wp:positionV>
          <wp:extent cx="914400" cy="353060"/>
          <wp:effectExtent l="0" t="0" r="0" b="8890"/>
          <wp:wrapSquare wrapText="bothSides"/>
          <wp:docPr id="1322856225" name="Image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3530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86693">
      <w:rPr>
        <w:rFonts w:ascii="Calibri" w:eastAsia="Calibri" w:hAnsi="Calibri" w:cs="Calibri"/>
        <w:noProof/>
        <w:color w:val="000000"/>
      </w:rPr>
      <w:drawing>
        <wp:anchor distT="0" distB="0" distL="114300" distR="114300" simplePos="0" relativeHeight="251670528" behindDoc="0" locked="0" layoutInCell="1" allowOverlap="1" wp14:anchorId="6554C566" wp14:editId="472771DB">
          <wp:simplePos x="0" y="0"/>
          <wp:positionH relativeFrom="column">
            <wp:posOffset>3444240</wp:posOffset>
          </wp:positionH>
          <wp:positionV relativeFrom="page">
            <wp:posOffset>10147300</wp:posOffset>
          </wp:positionV>
          <wp:extent cx="542925" cy="387350"/>
          <wp:effectExtent l="0" t="0" r="0" b="0"/>
          <wp:wrapSquare wrapText="bothSides"/>
          <wp:docPr id="1773678874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2925" cy="3873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C13EE">
      <w:rPr>
        <w:noProof/>
      </w:rPr>
      <w:drawing>
        <wp:anchor distT="0" distB="0" distL="114300" distR="114300" simplePos="0" relativeHeight="251659264" behindDoc="0" locked="0" layoutInCell="1" hidden="0" allowOverlap="1" wp14:anchorId="30047060" wp14:editId="2ECE82CB">
          <wp:simplePos x="0" y="0"/>
          <wp:positionH relativeFrom="column">
            <wp:posOffset>3810000</wp:posOffset>
          </wp:positionH>
          <wp:positionV relativeFrom="paragraph">
            <wp:posOffset>0</wp:posOffset>
          </wp:positionV>
          <wp:extent cx="869950" cy="889000"/>
          <wp:effectExtent l="0" t="0" r="0" b="0"/>
          <wp:wrapSquare wrapText="bothSides" distT="0" distB="0" distL="114300" distR="114300"/>
          <wp:docPr id="1878338276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5"/>
                  <a:srcRect t="81334" r="81733"/>
                  <a:stretch>
                    <a:fillRect/>
                  </a:stretch>
                </pic:blipFill>
                <pic:spPr>
                  <a:xfrm>
                    <a:off x="0" y="0"/>
                    <a:ext cx="869950" cy="889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9C13EE">
      <w:rPr>
        <w:noProof/>
      </w:rPr>
      <w:drawing>
        <wp:anchor distT="0" distB="0" distL="114300" distR="114300" simplePos="0" relativeHeight="251660288" behindDoc="0" locked="0" layoutInCell="1" hidden="0" allowOverlap="1" wp14:anchorId="05BA0158" wp14:editId="10D90D92">
          <wp:simplePos x="0" y="0"/>
          <wp:positionH relativeFrom="column">
            <wp:posOffset>2247265</wp:posOffset>
          </wp:positionH>
          <wp:positionV relativeFrom="paragraph">
            <wp:posOffset>9956800</wp:posOffset>
          </wp:positionV>
          <wp:extent cx="860425" cy="467995"/>
          <wp:effectExtent l="0" t="0" r="0" b="0"/>
          <wp:wrapSquare wrapText="bothSides" distT="0" distB="0" distL="114300" distR="114300"/>
          <wp:docPr id="1878338273" name="image6.png" descr="PROPIT - Unifesspa é contemplada com 68 cotas de bolsas da Fapespa para ..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 descr="PROPIT - Unifesspa é contemplada com 68 cotas de bolsas da Fapespa para ..."/>
                  <pic:cNvPicPr preferRelativeResize="0"/>
                </pic:nvPicPr>
                <pic:blipFill>
                  <a:blip r:embed="rId6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60425" cy="4679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9C13EE">
      <w:rPr>
        <w:noProof/>
      </w:rPr>
      <w:drawing>
        <wp:anchor distT="0" distB="0" distL="114300" distR="114300" simplePos="0" relativeHeight="251664384" behindDoc="0" locked="0" layoutInCell="1" hidden="0" allowOverlap="1" wp14:anchorId="4E1F41A2" wp14:editId="400025FF">
          <wp:simplePos x="0" y="0"/>
          <wp:positionH relativeFrom="column">
            <wp:posOffset>1548765</wp:posOffset>
          </wp:positionH>
          <wp:positionV relativeFrom="paragraph">
            <wp:posOffset>10007600</wp:posOffset>
          </wp:positionV>
          <wp:extent cx="443230" cy="467995"/>
          <wp:effectExtent l="0" t="0" r="0" b="0"/>
          <wp:wrapSquare wrapText="bothSides" distT="0" distB="0" distL="114300" distR="114300"/>
          <wp:docPr id="1878338271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7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43230" cy="4679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578D1C5E" w14:textId="6D0B3DBE" w:rsidR="007830E4" w:rsidRDefault="007830E4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Calibri" w:eastAsia="Calibri" w:hAnsi="Calibri" w:cs="Calibri"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0DFD701" w14:textId="77777777" w:rsidR="00314183" w:rsidRDefault="00314183">
      <w:r>
        <w:separator/>
      </w:r>
    </w:p>
  </w:footnote>
  <w:footnote w:type="continuationSeparator" w:id="0">
    <w:p w14:paraId="40ED74C3" w14:textId="77777777" w:rsidR="00314183" w:rsidRDefault="0031418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483EA26" w14:textId="5C77E3AA" w:rsidR="007830E4" w:rsidRDefault="007830E4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Calibri" w:eastAsia="Calibri" w:hAnsi="Calibri" w:cs="Calibri"/>
        <w:color w:val="000000"/>
      </w:rPr>
    </w:pPr>
  </w:p>
  <w:p w14:paraId="0BCFA5FB" w14:textId="51F23D76" w:rsidR="00957BE7" w:rsidRPr="00957BE7" w:rsidRDefault="00957BE7" w:rsidP="00957BE7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Calibri" w:eastAsia="Calibri" w:hAnsi="Calibri" w:cs="Calibri"/>
        <w:color w:val="000000"/>
      </w:rPr>
    </w:pPr>
    <w:r w:rsidRPr="00957BE7">
      <w:rPr>
        <w:rFonts w:ascii="Calibri" w:eastAsia="Calibri" w:hAnsi="Calibri" w:cs="Calibri"/>
        <w:noProof/>
        <w:color w:val="000000"/>
      </w:rPr>
      <w:drawing>
        <wp:inline distT="0" distB="0" distL="0" distR="0" wp14:anchorId="60C84903" wp14:editId="56D53876">
          <wp:extent cx="2352675" cy="1515959"/>
          <wp:effectExtent l="0" t="0" r="0" b="8255"/>
          <wp:docPr id="481771068" name="Imagem 1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81771068" name="Imagem 1" descr="Logotipo&#10;&#10;Descrição gerada automaticamente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446" t="27678" r="446" b="7886"/>
                  <a:stretch/>
                </pic:blipFill>
                <pic:spPr bwMode="auto">
                  <a:xfrm>
                    <a:off x="0" y="0"/>
                    <a:ext cx="2357080" cy="1518797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03BAB50F" w14:textId="3D2F12D5" w:rsidR="007830E4" w:rsidRDefault="007830E4" w:rsidP="00957BE7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Calibri" w:eastAsia="Calibri" w:hAnsi="Calibri" w:cs="Calibri"/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786560A"/>
    <w:multiLevelType w:val="multilevel"/>
    <w:tmpl w:val="289AF83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3582072"/>
    <w:multiLevelType w:val="multilevel"/>
    <w:tmpl w:val="BC325E0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47525B3D"/>
    <w:multiLevelType w:val="multilevel"/>
    <w:tmpl w:val="1D3A99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2AE2CF7"/>
    <w:multiLevelType w:val="multilevel"/>
    <w:tmpl w:val="57E8FB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682B7CAF"/>
    <w:multiLevelType w:val="multilevel"/>
    <w:tmpl w:val="23AE3C0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6D017DA7"/>
    <w:multiLevelType w:val="multilevel"/>
    <w:tmpl w:val="9B4C1A6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817302734">
    <w:abstractNumId w:val="2"/>
  </w:num>
  <w:num w:numId="2" w16cid:durableId="721098482">
    <w:abstractNumId w:val="3"/>
  </w:num>
  <w:num w:numId="3" w16cid:durableId="1621915920">
    <w:abstractNumId w:val="4"/>
  </w:num>
  <w:num w:numId="4" w16cid:durableId="1677076189">
    <w:abstractNumId w:val="1"/>
  </w:num>
  <w:num w:numId="5" w16cid:durableId="363478289">
    <w:abstractNumId w:val="0"/>
  </w:num>
  <w:num w:numId="6" w16cid:durableId="9723676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4"/>
  <w:displayBackgroundShape/>
  <w:defaultTabStop w:val="720"/>
  <w:hyphenationZone w:val="425"/>
  <w:characterSpacingControl w:val="doNotCompress"/>
  <w:hdrShapeDefaults>
    <o:shapedefaults v:ext="edit" spidmax="2050">
      <o:colormru v:ext="edit" colors="#3c3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830E4"/>
    <w:rsid w:val="00022F89"/>
    <w:rsid w:val="000253E5"/>
    <w:rsid w:val="000B56CC"/>
    <w:rsid w:val="000E43E4"/>
    <w:rsid w:val="001433BC"/>
    <w:rsid w:val="00176434"/>
    <w:rsid w:val="001A5880"/>
    <w:rsid w:val="001F5CE9"/>
    <w:rsid w:val="002403BE"/>
    <w:rsid w:val="002479D3"/>
    <w:rsid w:val="00264A58"/>
    <w:rsid w:val="002C288D"/>
    <w:rsid w:val="002D0B00"/>
    <w:rsid w:val="00310541"/>
    <w:rsid w:val="00314183"/>
    <w:rsid w:val="003262B7"/>
    <w:rsid w:val="00332BFE"/>
    <w:rsid w:val="00362A1E"/>
    <w:rsid w:val="003652B8"/>
    <w:rsid w:val="003A6125"/>
    <w:rsid w:val="003B2E5B"/>
    <w:rsid w:val="003C3D8B"/>
    <w:rsid w:val="003F555E"/>
    <w:rsid w:val="00405D76"/>
    <w:rsid w:val="00410A77"/>
    <w:rsid w:val="00425035"/>
    <w:rsid w:val="0048607D"/>
    <w:rsid w:val="004961D1"/>
    <w:rsid w:val="004A5F61"/>
    <w:rsid w:val="004C3AF3"/>
    <w:rsid w:val="004E5F1A"/>
    <w:rsid w:val="0054026A"/>
    <w:rsid w:val="005764BD"/>
    <w:rsid w:val="005948DD"/>
    <w:rsid w:val="005B3875"/>
    <w:rsid w:val="005B647A"/>
    <w:rsid w:val="00603743"/>
    <w:rsid w:val="006204DA"/>
    <w:rsid w:val="00626BB8"/>
    <w:rsid w:val="00637253"/>
    <w:rsid w:val="00693B5C"/>
    <w:rsid w:val="006B3344"/>
    <w:rsid w:val="006D1012"/>
    <w:rsid w:val="006E7257"/>
    <w:rsid w:val="007054BF"/>
    <w:rsid w:val="00721A73"/>
    <w:rsid w:val="007652C9"/>
    <w:rsid w:val="007830E4"/>
    <w:rsid w:val="007A4D44"/>
    <w:rsid w:val="007D2F8E"/>
    <w:rsid w:val="007E177B"/>
    <w:rsid w:val="00815F1C"/>
    <w:rsid w:val="00826040"/>
    <w:rsid w:val="0083185D"/>
    <w:rsid w:val="00867E12"/>
    <w:rsid w:val="00883D1F"/>
    <w:rsid w:val="0089258B"/>
    <w:rsid w:val="008A25D1"/>
    <w:rsid w:val="008A66A8"/>
    <w:rsid w:val="00922504"/>
    <w:rsid w:val="009423CF"/>
    <w:rsid w:val="00957BE7"/>
    <w:rsid w:val="009630E6"/>
    <w:rsid w:val="0098124A"/>
    <w:rsid w:val="009917B8"/>
    <w:rsid w:val="009C13EE"/>
    <w:rsid w:val="009E577E"/>
    <w:rsid w:val="00A46E46"/>
    <w:rsid w:val="00A86693"/>
    <w:rsid w:val="00A95897"/>
    <w:rsid w:val="00B01F1C"/>
    <w:rsid w:val="00B26E21"/>
    <w:rsid w:val="00B4070F"/>
    <w:rsid w:val="00B62C7E"/>
    <w:rsid w:val="00B826D9"/>
    <w:rsid w:val="00BE70F3"/>
    <w:rsid w:val="00C64DF0"/>
    <w:rsid w:val="00C822CA"/>
    <w:rsid w:val="00CA465E"/>
    <w:rsid w:val="00CE4EAA"/>
    <w:rsid w:val="00D43000"/>
    <w:rsid w:val="00D568B6"/>
    <w:rsid w:val="00D62CAF"/>
    <w:rsid w:val="00D86BC1"/>
    <w:rsid w:val="00D94749"/>
    <w:rsid w:val="00D955C1"/>
    <w:rsid w:val="00E161EB"/>
    <w:rsid w:val="00E16A8E"/>
    <w:rsid w:val="00E25BEB"/>
    <w:rsid w:val="00E336CE"/>
    <w:rsid w:val="00E51966"/>
    <w:rsid w:val="00E54CE5"/>
    <w:rsid w:val="00EA154B"/>
    <w:rsid w:val="00F15C4A"/>
    <w:rsid w:val="00F826EC"/>
    <w:rsid w:val="00F8724C"/>
    <w:rsid w:val="00FA6C48"/>
    <w:rsid w:val="00FD46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3c3"/>
    </o:shapedefaults>
    <o:shapelayout v:ext="edit">
      <o:idmap v:ext="edit" data="2"/>
    </o:shapelayout>
  </w:shapeDefaults>
  <w:decimalSymbol w:val="."/>
  <w:listSeparator w:val=";"/>
  <w14:docId w14:val="179FE653"/>
  <w15:docId w15:val="{26D91831-0B66-4C86-B984-4F722DA292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2"/>
        <w:szCs w:val="22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70F9D"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Cabealho">
    <w:name w:val="header"/>
    <w:basedOn w:val="Normal"/>
    <w:link w:val="CabealhoChar"/>
    <w:uiPriority w:val="99"/>
    <w:unhideWhenUsed/>
    <w:rsid w:val="00155389"/>
    <w:pPr>
      <w:widowControl/>
      <w:tabs>
        <w:tab w:val="center" w:pos="4252"/>
        <w:tab w:val="right" w:pos="8504"/>
      </w:tabs>
    </w:pPr>
    <w:rPr>
      <w:rFonts w:asciiTheme="minorHAnsi" w:eastAsiaTheme="minorHAnsi" w:hAnsiTheme="minorHAnsi" w:cstheme="minorBidi"/>
      <w:kern w:val="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155389"/>
  </w:style>
  <w:style w:type="paragraph" w:styleId="Rodap">
    <w:name w:val="footer"/>
    <w:basedOn w:val="Normal"/>
    <w:link w:val="RodapChar"/>
    <w:uiPriority w:val="99"/>
    <w:unhideWhenUsed/>
    <w:rsid w:val="00155389"/>
    <w:pPr>
      <w:widowControl/>
      <w:tabs>
        <w:tab w:val="center" w:pos="4252"/>
        <w:tab w:val="right" w:pos="8504"/>
      </w:tabs>
    </w:pPr>
    <w:rPr>
      <w:rFonts w:asciiTheme="minorHAnsi" w:eastAsiaTheme="minorHAnsi" w:hAnsiTheme="minorHAnsi" w:cstheme="minorBidi"/>
      <w:kern w:val="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155389"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Hyperlink">
    <w:name w:val="Hyperlink"/>
    <w:basedOn w:val="Fontepargpadro"/>
    <w:uiPriority w:val="99"/>
    <w:unhideWhenUsed/>
    <w:rsid w:val="003B2E5B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3B2E5B"/>
    <w:rPr>
      <w:color w:val="605E5C"/>
      <w:shd w:val="clear" w:color="auto" w:fill="E1DFDD"/>
    </w:rPr>
  </w:style>
  <w:style w:type="paragraph" w:styleId="Reviso">
    <w:name w:val="Revision"/>
    <w:hidden/>
    <w:uiPriority w:val="99"/>
    <w:semiHidden/>
    <w:rsid w:val="00E336CE"/>
    <w:pPr>
      <w:widowControl/>
    </w:pPr>
  </w:style>
  <w:style w:type="character" w:styleId="Refdecomentrio">
    <w:name w:val="annotation reference"/>
    <w:basedOn w:val="Fontepargpadro"/>
    <w:uiPriority w:val="99"/>
    <w:semiHidden/>
    <w:unhideWhenUsed/>
    <w:rsid w:val="00E336CE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E336CE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E336CE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E336CE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E336CE"/>
    <w:rPr>
      <w:b/>
      <w:bCs/>
      <w:sz w:val="20"/>
      <w:szCs w:val="20"/>
    </w:rPr>
  </w:style>
  <w:style w:type="paragraph" w:styleId="Textodenotaderodap">
    <w:name w:val="footnote text"/>
    <w:basedOn w:val="Normal"/>
    <w:link w:val="TextodenotaderodapChar"/>
    <w:uiPriority w:val="99"/>
    <w:unhideWhenUsed/>
    <w:rsid w:val="002479D3"/>
    <w:pPr>
      <w:widowControl/>
    </w:pPr>
    <w:rPr>
      <w:rFonts w:asciiTheme="minorHAnsi" w:eastAsiaTheme="minorHAnsi" w:hAnsiTheme="minorHAnsi" w:cstheme="minorBidi"/>
      <w:kern w:val="2"/>
      <w:sz w:val="20"/>
      <w:szCs w:val="20"/>
      <w:lang w:eastAsia="en-US"/>
      <w14:ligatures w14:val="standardContextual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rsid w:val="002479D3"/>
    <w:rPr>
      <w:rFonts w:asciiTheme="minorHAnsi" w:eastAsiaTheme="minorHAnsi" w:hAnsiTheme="minorHAnsi" w:cstheme="minorBidi"/>
      <w:kern w:val="2"/>
      <w:sz w:val="20"/>
      <w:szCs w:val="20"/>
      <w:lang w:eastAsia="en-US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648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02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16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59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96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7" Type="http://schemas.openxmlformats.org/officeDocument/2006/relationships/image" Target="media/image8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0SVUbunPl9/dmXplZADUXJSWfEg==">CgMxLjA4AHIhMXhQWDUwX3RyQkFNbVJzMkFhd1ZEWVEtRHluRm1NYmdR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</TotalTime>
  <Pages>1</Pages>
  <Words>429</Words>
  <Characters>2320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Viviane Gomes</dc:creator>
  <cp:lastModifiedBy>Mayane Rodrigues</cp:lastModifiedBy>
  <cp:revision>97</cp:revision>
  <dcterms:created xsi:type="dcterms:W3CDTF">2023-08-30T02:35:00Z</dcterms:created>
  <dcterms:modified xsi:type="dcterms:W3CDTF">2024-11-22T05:04:00Z</dcterms:modified>
</cp:coreProperties>
</file>